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3FD6A6" w14:textId="1874AF42" w:rsidR="0096035E" w:rsidRPr="006E2699" w:rsidRDefault="00540C7E" w:rsidP="00106684">
      <w:pPr>
        <w:pStyle w:val="przypisdol"/>
        <w:jc w:val="center"/>
        <w:rPr>
          <w:rFonts w:ascii="Verdana" w:hAnsi="Verdana"/>
          <w:lang w:val="pl-PL"/>
        </w:rPr>
      </w:pPr>
      <w:r w:rsidRPr="006E2699">
        <w:rPr>
          <w:noProof/>
          <w:lang w:val="pl-PL" w:eastAsia="pl-PL"/>
        </w:rPr>
        <w:drawing>
          <wp:inline distT="0" distB="0" distL="0" distR="0" wp14:anchorId="37B59FCA" wp14:editId="175D4B98">
            <wp:extent cx="5143500" cy="1061475"/>
            <wp:effectExtent l="0" t="0" r="0" b="5715"/>
            <wp:docPr id="4" name="Obraz 4" descr="Dwa logotypy: 1) Polskiej Agencji Rozwoju Przedsiębiorczości, w tym skrót PARP, przy nim napis 20 lat, poniżej napis Grupa PFR, 2) logotyp Systemu Rad Sektorowych, w tym napis System Rad ds. Kompetencji oraz element grafi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lka_system_rad_ds_komp._parp_20_lat.jpg"/>
                    <pic:cNvPicPr/>
                  </pic:nvPicPr>
                  <pic:blipFill>
                    <a:blip r:embed="rId8"/>
                    <a:stretch>
                      <a:fillRect/>
                    </a:stretch>
                  </pic:blipFill>
                  <pic:spPr>
                    <a:xfrm>
                      <a:off x="0" y="0"/>
                      <a:ext cx="5204345" cy="1074032"/>
                    </a:xfrm>
                    <a:prstGeom prst="rect">
                      <a:avLst/>
                    </a:prstGeom>
                  </pic:spPr>
                </pic:pic>
              </a:graphicData>
            </a:graphic>
          </wp:inline>
        </w:drawing>
      </w:r>
      <w:bookmarkStart w:id="0" w:name="GHKAuthor"/>
      <w:bookmarkStart w:id="1" w:name="TitlePage"/>
      <w:bookmarkStart w:id="2" w:name="TitlePages"/>
      <w:bookmarkEnd w:id="0"/>
    </w:p>
    <w:p w14:paraId="036D54C0" w14:textId="77777777" w:rsidR="00DA0BB6" w:rsidRPr="006E2699" w:rsidRDefault="00DA0BB6" w:rsidP="00DA0BB6">
      <w:pPr>
        <w:keepNext/>
        <w:keepLines/>
        <w:suppressAutoHyphens/>
        <w:spacing w:before="1560" w:after="0" w:line="276" w:lineRule="auto"/>
        <w:jc w:val="center"/>
        <w:outlineLvl w:val="0"/>
        <w:rPr>
          <w:rFonts w:ascii="Calibri" w:eastAsia="Times New Roman" w:hAnsi="Calibri"/>
          <w:sz w:val="80"/>
          <w:szCs w:val="80"/>
          <w:lang w:eastAsia="x-none"/>
        </w:rPr>
      </w:pPr>
      <w:bookmarkStart w:id="3" w:name="_GoBack"/>
      <w:r w:rsidRPr="006E2699">
        <w:rPr>
          <w:rFonts w:ascii="Calibri" w:eastAsia="Times New Roman" w:hAnsi="Calibri"/>
          <w:sz w:val="80"/>
          <w:szCs w:val="80"/>
          <w:lang w:eastAsia="x-none"/>
        </w:rPr>
        <w:t>Rynek pracy, edukacja, kompetencje</w:t>
      </w:r>
    </w:p>
    <w:bookmarkEnd w:id="3"/>
    <w:p w14:paraId="1458EB19" w14:textId="77777777" w:rsidR="00DA0BB6" w:rsidRPr="006E2699" w:rsidRDefault="00DA0BB6" w:rsidP="00DA0BB6">
      <w:pPr>
        <w:spacing w:before="0" w:after="0" w:line="276" w:lineRule="auto"/>
        <w:ind w:right="28"/>
        <w:jc w:val="center"/>
        <w:rPr>
          <w:rFonts w:ascii="Calibri" w:hAnsi="Calibri"/>
          <w:color w:val="C00000"/>
          <w:sz w:val="40"/>
          <w:szCs w:val="40"/>
        </w:rPr>
      </w:pPr>
    </w:p>
    <w:p w14:paraId="323FCB0A" w14:textId="77777777" w:rsidR="00DA0BB6" w:rsidRPr="006E2699" w:rsidRDefault="00DA0BB6" w:rsidP="00DA0BB6">
      <w:pPr>
        <w:suppressAutoHyphens/>
        <w:spacing w:before="0" w:after="0" w:line="276" w:lineRule="auto"/>
        <w:ind w:right="28"/>
        <w:jc w:val="center"/>
        <w:rPr>
          <w:rFonts w:ascii="Calibri" w:hAnsi="Calibri" w:cs="Calibri"/>
          <w:color w:val="C00000"/>
          <w:sz w:val="40"/>
          <w:szCs w:val="40"/>
          <w:lang w:eastAsia="pl-PL"/>
        </w:rPr>
      </w:pPr>
      <w:r w:rsidRPr="006E2699">
        <w:rPr>
          <w:rFonts w:ascii="Calibri" w:hAnsi="Calibri" w:cs="Calibri"/>
          <w:noProof/>
          <w:color w:val="C00000"/>
          <w:sz w:val="40"/>
          <w:szCs w:val="40"/>
          <w:lang w:eastAsia="pl-PL"/>
        </w:rPr>
        <mc:AlternateContent>
          <mc:Choice Requires="wpg">
            <w:drawing>
              <wp:anchor distT="0" distB="0" distL="114300" distR="114300" simplePos="0" relativeHeight="251660288" behindDoc="0" locked="0" layoutInCell="1" allowOverlap="1" wp14:anchorId="1269ACAB" wp14:editId="4A466920">
                <wp:simplePos x="0" y="0"/>
                <wp:positionH relativeFrom="column">
                  <wp:posOffset>1628775</wp:posOffset>
                </wp:positionH>
                <wp:positionV relativeFrom="paragraph">
                  <wp:posOffset>1986280</wp:posOffset>
                </wp:positionV>
                <wp:extent cx="2524760" cy="2524760"/>
                <wp:effectExtent l="0" t="0" r="0" b="0"/>
                <wp:wrapTopAndBottom/>
                <wp:docPr id="17" name="Group 25356" descr="element graficzny &quot;&qu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24760" cy="2524760"/>
                          <a:chOff x="0" y="0"/>
                          <a:chExt cx="2525113" cy="2525113"/>
                        </a:xfrm>
                      </wpg:grpSpPr>
                      <wps:wsp>
                        <wps:cNvPr id="18" name="Shape 6"/>
                        <wps:cNvSpPr/>
                        <wps:spPr>
                          <a:xfrm>
                            <a:off x="0" y="0"/>
                            <a:ext cx="1262550" cy="2525113"/>
                          </a:xfrm>
                          <a:custGeom>
                            <a:avLst/>
                            <a:gdLst/>
                            <a:ahLst/>
                            <a:cxnLst/>
                            <a:rect l="0" t="0" r="0" b="0"/>
                            <a:pathLst>
                              <a:path w="1262550" h="2525113">
                                <a:moveTo>
                                  <a:pt x="495911" y="0"/>
                                </a:moveTo>
                                <a:lnTo>
                                  <a:pt x="1262550" y="0"/>
                                </a:lnTo>
                                <a:lnTo>
                                  <a:pt x="1262550" y="350116"/>
                                </a:lnTo>
                                <a:lnTo>
                                  <a:pt x="1214965" y="359280"/>
                                </a:lnTo>
                                <a:cubicBezTo>
                                  <a:pt x="1199655" y="365454"/>
                                  <a:pt x="1185301" y="374733"/>
                                  <a:pt x="1172866" y="387117"/>
                                </a:cubicBezTo>
                                <a:cubicBezTo>
                                  <a:pt x="1123140" y="436642"/>
                                  <a:pt x="1122959" y="517123"/>
                                  <a:pt x="1172517" y="566839"/>
                                </a:cubicBezTo>
                                <a:cubicBezTo>
                                  <a:pt x="1187838" y="582251"/>
                                  <a:pt x="1206321" y="592334"/>
                                  <a:pt x="1225786" y="598212"/>
                                </a:cubicBezTo>
                                <a:lnTo>
                                  <a:pt x="1225786" y="1245540"/>
                                </a:lnTo>
                                <a:lnTo>
                                  <a:pt x="916668" y="936426"/>
                                </a:lnTo>
                                <a:lnTo>
                                  <a:pt x="916668" y="734199"/>
                                </a:lnTo>
                                <a:cubicBezTo>
                                  <a:pt x="957799" y="722197"/>
                                  <a:pt x="991981" y="690087"/>
                                  <a:pt x="1003972" y="645721"/>
                                </a:cubicBezTo>
                                <a:cubicBezTo>
                                  <a:pt x="1022293" y="577955"/>
                                  <a:pt x="982177" y="508181"/>
                                  <a:pt x="914411" y="489881"/>
                                </a:cubicBezTo>
                                <a:cubicBezTo>
                                  <a:pt x="846656" y="471579"/>
                                  <a:pt x="776881" y="511672"/>
                                  <a:pt x="758581" y="579439"/>
                                </a:cubicBezTo>
                                <a:cubicBezTo>
                                  <a:pt x="740491" y="646395"/>
                                  <a:pt x="779569" y="715133"/>
                                  <a:pt x="845882" y="734408"/>
                                </a:cubicBezTo>
                                <a:lnTo>
                                  <a:pt x="845882" y="915685"/>
                                </a:lnTo>
                                <a:lnTo>
                                  <a:pt x="721285" y="915685"/>
                                </a:lnTo>
                                <a:cubicBezTo>
                                  <a:pt x="699300" y="854069"/>
                                  <a:pt x="633885" y="818259"/>
                                  <a:pt x="569516" y="835367"/>
                                </a:cubicBezTo>
                                <a:cubicBezTo>
                                  <a:pt x="501682" y="853394"/>
                                  <a:pt x="461315" y="923000"/>
                                  <a:pt x="479337" y="990836"/>
                                </a:cubicBezTo>
                                <a:cubicBezTo>
                                  <a:pt x="497366" y="1058685"/>
                                  <a:pt x="566979" y="1099038"/>
                                  <a:pt x="634807" y="1081019"/>
                                </a:cubicBezTo>
                                <a:cubicBezTo>
                                  <a:pt x="681934" y="1068488"/>
                                  <a:pt x="715255" y="1030929"/>
                                  <a:pt x="725490" y="986484"/>
                                </a:cubicBezTo>
                                <a:lnTo>
                                  <a:pt x="866621" y="986484"/>
                                </a:lnTo>
                                <a:lnTo>
                                  <a:pt x="1025403" y="1145264"/>
                                </a:lnTo>
                                <a:lnTo>
                                  <a:pt x="866621" y="1304086"/>
                                </a:lnTo>
                                <a:lnTo>
                                  <a:pt x="621472" y="1304086"/>
                                </a:lnTo>
                                <a:cubicBezTo>
                                  <a:pt x="615723" y="1284257"/>
                                  <a:pt x="605639" y="1265437"/>
                                  <a:pt x="590055" y="1249784"/>
                                </a:cubicBezTo>
                                <a:cubicBezTo>
                                  <a:pt x="540518" y="1200058"/>
                                  <a:pt x="460051" y="1199877"/>
                                  <a:pt x="410324" y="1249402"/>
                                </a:cubicBezTo>
                                <a:cubicBezTo>
                                  <a:pt x="360587" y="1298949"/>
                                  <a:pt x="360428" y="1379410"/>
                                  <a:pt x="409943" y="1429176"/>
                                </a:cubicBezTo>
                                <a:cubicBezTo>
                                  <a:pt x="459480" y="1478869"/>
                                  <a:pt x="539951" y="1479050"/>
                                  <a:pt x="589684" y="1429525"/>
                                </a:cubicBezTo>
                                <a:cubicBezTo>
                                  <a:pt x="605466" y="1413811"/>
                                  <a:pt x="615662" y="1394839"/>
                                  <a:pt x="621472" y="1374884"/>
                                </a:cubicBezTo>
                                <a:lnTo>
                                  <a:pt x="746129" y="1374873"/>
                                </a:lnTo>
                                <a:lnTo>
                                  <a:pt x="746129" y="1511680"/>
                                </a:lnTo>
                                <a:cubicBezTo>
                                  <a:pt x="680027" y="1530904"/>
                                  <a:pt x="640916" y="1599254"/>
                                  <a:pt x="658685" y="1666117"/>
                                </a:cubicBezTo>
                                <a:cubicBezTo>
                                  <a:pt x="676718" y="1733934"/>
                                  <a:pt x="746309" y="1774328"/>
                                  <a:pt x="814147" y="1756308"/>
                                </a:cubicBezTo>
                                <a:cubicBezTo>
                                  <a:pt x="881982" y="1738257"/>
                                  <a:pt x="922360" y="1668666"/>
                                  <a:pt x="904339" y="1600849"/>
                                </a:cubicBezTo>
                                <a:cubicBezTo>
                                  <a:pt x="892480" y="1556209"/>
                                  <a:pt x="858205" y="1523932"/>
                                  <a:pt x="816916" y="1511860"/>
                                </a:cubicBezTo>
                                <a:lnTo>
                                  <a:pt x="816916" y="1374873"/>
                                </a:lnTo>
                                <a:lnTo>
                                  <a:pt x="895939" y="1374873"/>
                                </a:lnTo>
                                <a:lnTo>
                                  <a:pt x="1075462" y="1195352"/>
                                </a:lnTo>
                                <a:lnTo>
                                  <a:pt x="1225786" y="1345633"/>
                                </a:lnTo>
                                <a:lnTo>
                                  <a:pt x="1225786" y="1926879"/>
                                </a:lnTo>
                                <a:cubicBezTo>
                                  <a:pt x="1206462" y="1932718"/>
                                  <a:pt x="1188159" y="1942672"/>
                                  <a:pt x="1172866" y="1957893"/>
                                </a:cubicBezTo>
                                <a:cubicBezTo>
                                  <a:pt x="1123140" y="2007412"/>
                                  <a:pt x="1122959" y="2087901"/>
                                  <a:pt x="1172517" y="2137634"/>
                                </a:cubicBezTo>
                                <a:cubicBezTo>
                                  <a:pt x="1197274" y="2162497"/>
                                  <a:pt x="1229775" y="2174974"/>
                                  <a:pt x="1262298" y="2175040"/>
                                </a:cubicBezTo>
                                <a:lnTo>
                                  <a:pt x="1262550" y="2174992"/>
                                </a:lnTo>
                                <a:lnTo>
                                  <a:pt x="1262550" y="2525113"/>
                                </a:lnTo>
                                <a:lnTo>
                                  <a:pt x="0" y="2525113"/>
                                </a:lnTo>
                                <a:lnTo>
                                  <a:pt x="0" y="495868"/>
                                </a:lnTo>
                                <a:cubicBezTo>
                                  <a:pt x="0" y="222001"/>
                                  <a:pt x="222005" y="0"/>
                                  <a:pt x="495911" y="0"/>
                                </a:cubicBezTo>
                                <a:close/>
                              </a:path>
                            </a:pathLst>
                          </a:custGeom>
                          <a:solidFill>
                            <a:srgbClr val="EF7D2D"/>
                          </a:solidFill>
                          <a:ln w="0" cap="flat">
                            <a:noFill/>
                            <a:miter lim="127000"/>
                          </a:ln>
                          <a:effectLst/>
                        </wps:spPr>
                        <wps:bodyPr/>
                      </wps:wsp>
                      <wps:wsp>
                        <wps:cNvPr id="19" name="Shape 7"/>
                        <wps:cNvSpPr/>
                        <wps:spPr>
                          <a:xfrm>
                            <a:off x="1262550" y="0"/>
                            <a:ext cx="1262563" cy="2525113"/>
                          </a:xfrm>
                          <a:custGeom>
                            <a:avLst/>
                            <a:gdLst/>
                            <a:ahLst/>
                            <a:cxnLst/>
                            <a:rect l="0" t="0" r="0" b="0"/>
                            <a:pathLst>
                              <a:path w="1262563" h="2525113">
                                <a:moveTo>
                                  <a:pt x="0" y="0"/>
                                </a:moveTo>
                                <a:lnTo>
                                  <a:pt x="1262563" y="0"/>
                                </a:lnTo>
                                <a:lnTo>
                                  <a:pt x="1262563" y="1900372"/>
                                </a:lnTo>
                                <a:cubicBezTo>
                                  <a:pt x="1262563" y="2245415"/>
                                  <a:pt x="982857" y="2525113"/>
                                  <a:pt x="637822" y="2525113"/>
                                </a:cubicBezTo>
                                <a:lnTo>
                                  <a:pt x="0" y="2525113"/>
                                </a:lnTo>
                                <a:lnTo>
                                  <a:pt x="0" y="2174992"/>
                                </a:lnTo>
                                <a:lnTo>
                                  <a:pt x="47587" y="2165830"/>
                                </a:lnTo>
                                <a:cubicBezTo>
                                  <a:pt x="62895" y="2159655"/>
                                  <a:pt x="77244" y="2150375"/>
                                  <a:pt x="89669" y="2137987"/>
                                </a:cubicBezTo>
                                <a:cubicBezTo>
                                  <a:pt x="139435" y="2088462"/>
                                  <a:pt x="139575" y="2008012"/>
                                  <a:pt x="90061" y="1958274"/>
                                </a:cubicBezTo>
                                <a:cubicBezTo>
                                  <a:pt x="73954" y="1942140"/>
                                  <a:pt x="54489" y="1931768"/>
                                  <a:pt x="34030" y="1926065"/>
                                </a:cubicBezTo>
                                <a:lnTo>
                                  <a:pt x="34030" y="1348402"/>
                                </a:lnTo>
                                <a:lnTo>
                                  <a:pt x="187084" y="1195312"/>
                                </a:lnTo>
                                <a:lnTo>
                                  <a:pt x="366616" y="1374873"/>
                                </a:lnTo>
                                <a:lnTo>
                                  <a:pt x="445651" y="1374873"/>
                                </a:lnTo>
                                <a:lnTo>
                                  <a:pt x="445651" y="1511831"/>
                                </a:lnTo>
                                <a:cubicBezTo>
                                  <a:pt x="404521" y="1523859"/>
                                  <a:pt x="370327" y="1555968"/>
                                  <a:pt x="358369" y="1600316"/>
                                </a:cubicBezTo>
                                <a:cubicBezTo>
                                  <a:pt x="340066" y="1668104"/>
                                  <a:pt x="380130" y="1737868"/>
                                  <a:pt x="447876" y="1756168"/>
                                </a:cubicBezTo>
                                <a:cubicBezTo>
                                  <a:pt x="515664" y="1774458"/>
                                  <a:pt x="585429" y="1734395"/>
                                  <a:pt x="603727" y="1666610"/>
                                </a:cubicBezTo>
                                <a:cubicBezTo>
                                  <a:pt x="621820" y="1599643"/>
                                  <a:pt x="582738" y="1530943"/>
                                  <a:pt x="516444" y="1511652"/>
                                </a:cubicBezTo>
                                <a:lnTo>
                                  <a:pt x="516444" y="1374873"/>
                                </a:lnTo>
                                <a:lnTo>
                                  <a:pt x="641074" y="1374873"/>
                                </a:lnTo>
                                <a:cubicBezTo>
                                  <a:pt x="646844" y="1394658"/>
                                  <a:pt x="656927" y="1413490"/>
                                  <a:pt x="672509" y="1429176"/>
                                </a:cubicBezTo>
                                <a:cubicBezTo>
                                  <a:pt x="722022" y="1478869"/>
                                  <a:pt x="802483" y="1479050"/>
                                  <a:pt x="852210" y="1429525"/>
                                </a:cubicBezTo>
                                <a:cubicBezTo>
                                  <a:pt x="901976" y="1379971"/>
                                  <a:pt x="902116" y="1299522"/>
                                  <a:pt x="852602" y="1249784"/>
                                </a:cubicBezTo>
                                <a:cubicBezTo>
                                  <a:pt x="803087" y="1200058"/>
                                  <a:pt x="722588" y="1199877"/>
                                  <a:pt x="672862" y="1249402"/>
                                </a:cubicBezTo>
                                <a:cubicBezTo>
                                  <a:pt x="657078" y="1265145"/>
                                  <a:pt x="646884" y="1284088"/>
                                  <a:pt x="641074" y="1304086"/>
                                </a:cubicBezTo>
                                <a:lnTo>
                                  <a:pt x="395924" y="1304086"/>
                                </a:lnTo>
                                <a:lnTo>
                                  <a:pt x="237131" y="1145264"/>
                                </a:lnTo>
                                <a:lnTo>
                                  <a:pt x="395924" y="986484"/>
                                </a:lnTo>
                                <a:lnTo>
                                  <a:pt x="537044" y="986484"/>
                                </a:lnTo>
                                <a:cubicBezTo>
                                  <a:pt x="547279" y="1030721"/>
                                  <a:pt x="580331" y="1068207"/>
                                  <a:pt x="627238" y="1080907"/>
                                </a:cubicBezTo>
                                <a:cubicBezTo>
                                  <a:pt x="695016" y="1099177"/>
                                  <a:pt x="764787" y="1059107"/>
                                  <a:pt x="783079" y="991340"/>
                                </a:cubicBezTo>
                                <a:cubicBezTo>
                                  <a:pt x="801381" y="923569"/>
                                  <a:pt x="761276" y="853808"/>
                                  <a:pt x="693528" y="835506"/>
                                </a:cubicBezTo>
                                <a:cubicBezTo>
                                  <a:pt x="629074" y="818090"/>
                                  <a:pt x="563302" y="853849"/>
                                  <a:pt x="541259" y="915685"/>
                                </a:cubicBezTo>
                                <a:lnTo>
                                  <a:pt x="416663" y="915685"/>
                                </a:lnTo>
                                <a:lnTo>
                                  <a:pt x="416663" y="734368"/>
                                </a:lnTo>
                                <a:cubicBezTo>
                                  <a:pt x="482745" y="715145"/>
                                  <a:pt x="521856" y="646795"/>
                                  <a:pt x="504096" y="579922"/>
                                </a:cubicBezTo>
                                <a:cubicBezTo>
                                  <a:pt x="486075" y="512083"/>
                                  <a:pt x="416451" y="471708"/>
                                  <a:pt x="348635" y="489741"/>
                                </a:cubicBezTo>
                                <a:cubicBezTo>
                                  <a:pt x="280806" y="507781"/>
                                  <a:pt x="240422" y="577383"/>
                                  <a:pt x="258443" y="645221"/>
                                </a:cubicBezTo>
                                <a:cubicBezTo>
                                  <a:pt x="270302" y="689807"/>
                                  <a:pt x="304596" y="722117"/>
                                  <a:pt x="345866" y="734177"/>
                                </a:cubicBezTo>
                                <a:lnTo>
                                  <a:pt x="345866" y="936426"/>
                                </a:lnTo>
                                <a:lnTo>
                                  <a:pt x="34030" y="1248297"/>
                                </a:lnTo>
                                <a:lnTo>
                                  <a:pt x="34030" y="599044"/>
                                </a:lnTo>
                                <a:cubicBezTo>
                                  <a:pt x="54349" y="593385"/>
                                  <a:pt x="73673" y="583150"/>
                                  <a:pt x="89669" y="567210"/>
                                </a:cubicBezTo>
                                <a:cubicBezTo>
                                  <a:pt x="139435" y="517662"/>
                                  <a:pt x="139575" y="437203"/>
                                  <a:pt x="90061" y="387476"/>
                                </a:cubicBezTo>
                                <a:cubicBezTo>
                                  <a:pt x="65282" y="362603"/>
                                  <a:pt x="32781" y="350130"/>
                                  <a:pt x="256" y="350066"/>
                                </a:cubicBezTo>
                                <a:lnTo>
                                  <a:pt x="0" y="350116"/>
                                </a:lnTo>
                                <a:lnTo>
                                  <a:pt x="0" y="0"/>
                                </a:lnTo>
                                <a:close/>
                              </a:path>
                            </a:pathLst>
                          </a:custGeom>
                          <a:solidFill>
                            <a:srgbClr val="EF7D2D"/>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4C3EC0F2" id="Group 25356" o:spid="_x0000_s1026" alt="element graficzny &quot;&quot;" style="position:absolute;margin-left:128.25pt;margin-top:156.4pt;width:198.8pt;height:198.8pt;z-index:251660288" coordsize="25251,25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">
                <v:shape id="Shape 6" o:spid="_x0000_s1027" style="position:absolute;width:12625;height:25251;visibility:visible;mso-wrap-style:square;v-text-anchor:top" coordsize="1262550,2525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6bIMIA&#10;AADbAAAADwAAAGRycy9kb3ducmV2LnhtbESPMU/DQAyFdyT+w8lILKi9pAOiodeKIiF1pbB0s3JO&#10;LkrOF+XcNPx7PCCx2XrP733eHZY4mJmm3CV2UK4LMMR18h23Dr6/PlYvYLIgexwSk4MfynDY39/t&#10;sPLpxp80n6U1GsK5QgdBZKyszXWgiHmdRmLVmjRFFF2n1voJbxoeB7spimcbsWNtCDjSe6C6P1+j&#10;gySzP16Gvinl1Dz5svdz2Gyde3xY3l7BCC3yb/67PnnFV1j9RQew+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zpsgwgAAANsAAAAPAAAAAAAAAAAAAAAAAJgCAABkcnMvZG93&#10;bnJldi54bWxQSwUGAAAAAAQABAD1AAAAhwMAAAAA&#10;" path="m495911,r766639,l1262550,350116r-47585,9164c1199655,365454,1185301,374733,1172866,387117v-49726,49525,-49907,130006,-349,179722c1187838,582251,1206321,592334,1225786,598212r,647328l916668,936426r,-202227c957799,722197,991981,690087,1003972,645721,1022293,577955,982177,508181,914411,489881,846656,471579,776881,511672,758581,579439v-18090,66956,20988,135694,87301,154969l845882,915685r-124597,c699300,854069,633885,818259,569516,835367v-67834,18027,-108201,87633,-90179,155469c497366,1058685,566979,1099038,634807,1081019v47127,-12531,80448,-50090,90683,-94535l866621,986484r158782,158780l866621,1304086r-245149,c615723,1284257,605639,1265437,590055,1249784v-49537,-49726,-130004,-49907,-179731,-382c360587,1298949,360428,1379410,409943,1429176v49537,49693,130008,49874,179741,349c605466,1413811,615662,1394839,621472,1374884r124657,-11l746129,1511680v-66102,19224,-105213,87574,-87444,154437c676718,1733934,746309,1774328,814147,1756308v67835,-18051,108213,-87642,90192,-155459c892480,1556209,858205,1523932,816916,1511860r,-136987l895939,1374873r179523,-179521l1225786,1345633r,581246c1206462,1932718,1188159,1942672,1172866,1957893v-49726,49519,-49907,130008,-349,179741c1197274,2162497,1229775,2174974,1262298,2175040r252,-48l1262550,2525113,,2525113,,495868c,222001,222005,,495911,xe" fillcolor="#ef7d2d" stroked="f" strokeweight="0">
                  <v:stroke miterlimit="83231f" joinstyle="miter"/>
                  <v:path arrowok="t" textboxrect="0,0,1262550,2525113"/>
                </v:shape>
                <v:shape id="Shape 7" o:spid="_x0000_s1028" style="position:absolute;left:12625;width:12626;height:25251;visibility:visible;mso-wrap-style:square;v-text-anchor:top" coordsize="1262563,2525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hEBMEA&#10;AADbAAAADwAAAGRycy9kb3ducmV2LnhtbERPS4vCMBC+C/6HMIIXWVM9iHaNIoIishcfy16HZrYt&#10;20xqEmvdX28Ewdt8fM+ZL1tTiYacLy0rGA0TEMSZ1SXnCs6nzccUhA/IGivLpOBOHpaLbmeOqbY3&#10;PlBzDLmIIexTVFCEUKdS+qwgg35oa+LI/VpnMETocqkd3mK4qeQ4SSbSYMmxocCa1gVlf8erUTDZ&#10;Nt9rdzmUcrp3/udrEO7/+Uypfq9dfYII1Ia3+OXe6Th/Bs9f4gF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YRATBAAAA2wAAAA8AAAAAAAAAAAAAAAAAmAIAAGRycy9kb3du&#10;cmV2LnhtbFBLBQYAAAAABAAEAPUAAACGAwAAAAA=&#10;" path="m,l1262563,r,1900372c1262563,2245415,982857,2525113,637822,2525113l,2525113,,2174992r47587,-9162c62895,2159655,77244,2150375,89669,2137987v49766,-49525,49906,-129975,392,-179713c73954,1942140,54489,1931768,34030,1926065r,-577663l187084,1195312r179532,179561l445651,1374873r,136958c404521,1523859,370327,1555968,358369,1600316v-18303,67788,21761,137552,89507,155852c515664,1774458,585429,1734395,603727,1666610v18093,-66967,-20989,-135667,-87283,-154958l516444,1374873r124630,c646844,1394658,656927,1413490,672509,1429176v49513,49693,129974,49874,179701,349c901976,1379971,902116,1299522,852602,1249784v-49515,-49726,-130014,-49907,-179740,-382c657078,1265145,646884,1284088,641074,1304086r-245150,l237131,1145264,395924,986484r141120,c547279,1030721,580331,1068207,627238,1080907v67778,18270,137549,-21800,155841,-89567c801381,923569,761276,853808,693528,835506,629074,818090,563302,853849,541259,915685r-124596,l416663,734368v66082,-19223,105193,-87573,87433,-154446c486075,512083,416451,471708,348635,489741v-67829,18040,-108213,87642,-90192,155480c270302,689807,304596,722117,345866,734177r,202249l34030,1248297r,-649253c54349,593385,73673,583150,89669,567210v49766,-49548,49906,-130007,392,-179734c65282,362603,32781,350130,256,350066l,350116,,xe" fillcolor="#ef7d2d" stroked="f" strokeweight="0">
                  <v:stroke miterlimit="83231f" joinstyle="miter"/>
                  <v:path arrowok="t" textboxrect="0,0,1262563,2525113"/>
                </v:shape>
                <w10:wrap type="topAndBottom"/>
              </v:group>
            </w:pict>
          </mc:Fallback>
        </mc:AlternateContent>
      </w:r>
      <w:r w:rsidRPr="006E2699">
        <w:rPr>
          <w:rFonts w:ascii="Calibri" w:hAnsi="Calibri" w:cs="Calibri"/>
          <w:color w:val="C00000"/>
          <w:sz w:val="40"/>
          <w:szCs w:val="40"/>
          <w:lang w:eastAsia="pl-PL"/>
        </w:rPr>
        <w:t>Aktualne trendy i wyniki badań</w:t>
      </w:r>
    </w:p>
    <w:p w14:paraId="545D17DF" w14:textId="57147F62" w:rsidR="00DA0BB6" w:rsidRPr="006E2699" w:rsidRDefault="00B73EB4" w:rsidP="00DA0BB6">
      <w:pPr>
        <w:suppressAutoHyphens/>
        <w:spacing w:before="360" w:after="1560" w:line="276" w:lineRule="auto"/>
        <w:ind w:right="17"/>
        <w:jc w:val="center"/>
        <w:rPr>
          <w:rFonts w:ascii="Calibri" w:hAnsi="Calibri"/>
          <w:sz w:val="40"/>
          <w:szCs w:val="40"/>
        </w:rPr>
      </w:pPr>
      <w:r w:rsidRPr="006E2699">
        <w:rPr>
          <w:rFonts w:ascii="Calibri" w:hAnsi="Calibri"/>
          <w:sz w:val="40"/>
          <w:szCs w:val="40"/>
        </w:rPr>
        <w:t xml:space="preserve">Czerwiec </w:t>
      </w:r>
      <w:r w:rsidR="00DA0BB6" w:rsidRPr="006E2699">
        <w:rPr>
          <w:rFonts w:ascii="Calibri" w:hAnsi="Calibri"/>
          <w:sz w:val="40"/>
          <w:szCs w:val="40"/>
        </w:rPr>
        <w:t>2020</w:t>
      </w:r>
    </w:p>
    <w:p w14:paraId="0E491E89" w14:textId="4E2EA135" w:rsidR="00C27ED4" w:rsidRPr="006E2699" w:rsidRDefault="00C27ED4" w:rsidP="00DA0BB6">
      <w:pPr>
        <w:suppressAutoHyphens/>
        <w:spacing w:before="0" w:after="0" w:line="276" w:lineRule="auto"/>
        <w:rPr>
          <w:rFonts w:ascii="Calibri" w:hAnsi="Calibri" w:cs="Arial"/>
          <w:b/>
          <w:sz w:val="28"/>
        </w:rPr>
      </w:pPr>
    </w:p>
    <w:p w14:paraId="40FB69E5" w14:textId="77777777" w:rsidR="00413123" w:rsidRPr="006E2699" w:rsidRDefault="00AA0826" w:rsidP="00413123">
      <w:pPr>
        <w:pStyle w:val="ORaporcie"/>
        <w:spacing w:before="1440"/>
      </w:pPr>
      <w:r w:rsidRPr="006E2699">
        <w:rPr>
          <w:noProof/>
          <w:lang w:eastAsia="pl-PL"/>
        </w:rPr>
        <w:lastRenderedPageBreak/>
        <w:drawing>
          <wp:inline distT="0" distB="0" distL="0" distR="0" wp14:anchorId="7ABA45CC" wp14:editId="0A3BDE53">
            <wp:extent cx="5760085" cy="625475"/>
            <wp:effectExtent l="0" t="0" r="0" b="0"/>
            <wp:docPr id="7" name="Obraz 7" descr="element graficzny - logotypy. Od lewej: logotyp Fundusze Europejskie program Wiedza Edukacja Rozwój, flaga Rzeczpospolitej z napisem Rzeczpospolita Polska, logotyp Polskiej Agencji Rozwoju Przedsiębiorczości, w tym element graficzny i napis PARP Grupa PFR 20 lat, logotyp Unia Europejska Europejski Fundusz Społeczny wraz z elementem graficzny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_lat_POWER_GIF_kolor.gif"/>
                    <pic:cNvPicPr/>
                  </pic:nvPicPr>
                  <pic:blipFill>
                    <a:blip r:embed="rId9"/>
                    <a:stretch>
                      <a:fillRect/>
                    </a:stretch>
                  </pic:blipFill>
                  <pic:spPr>
                    <a:xfrm>
                      <a:off x="0" y="0"/>
                      <a:ext cx="5760085" cy="625475"/>
                    </a:xfrm>
                    <a:prstGeom prst="rect">
                      <a:avLst/>
                    </a:prstGeom>
                  </pic:spPr>
                </pic:pic>
              </a:graphicData>
            </a:graphic>
          </wp:inline>
        </w:drawing>
      </w:r>
    </w:p>
    <w:p w14:paraId="262538D9" w14:textId="53CED62D" w:rsidR="00C27ED4" w:rsidRPr="006E2699" w:rsidRDefault="00C27ED4" w:rsidP="00EA2178">
      <w:pPr>
        <w:pStyle w:val="ORaporcie"/>
        <w:spacing w:before="720" w:after="240"/>
      </w:pPr>
      <w:r w:rsidRPr="006E2699">
        <w:t>O Raporcie</w:t>
      </w:r>
    </w:p>
    <w:p w14:paraId="7D02B6D1" w14:textId="6779D869" w:rsidR="00C27ED4" w:rsidRPr="006E2699" w:rsidRDefault="00C27ED4" w:rsidP="003B5739">
      <w:pPr>
        <w:pStyle w:val="Tekstpodstawowy"/>
        <w:spacing w:after="600"/>
        <w:rPr>
          <w:noProof w:val="0"/>
          <w:lang w:val="pl-PL"/>
        </w:rPr>
      </w:pPr>
      <w:r w:rsidRPr="006E2699">
        <w:rPr>
          <w:noProof w:val="0"/>
          <w:lang w:val="pl-PL"/>
        </w:rPr>
        <w:t xml:space="preserve">Niniejszy raport jest </w:t>
      </w:r>
      <w:r w:rsidR="00B61DB7" w:rsidRPr="006E2699">
        <w:rPr>
          <w:noProof w:val="0"/>
          <w:lang w:val="pl-PL"/>
        </w:rPr>
        <w:t>kolejnym</w:t>
      </w:r>
      <w:r w:rsidR="006E35F6" w:rsidRPr="006E2699">
        <w:rPr>
          <w:noProof w:val="0"/>
          <w:lang w:val="pl-PL"/>
        </w:rPr>
        <w:t xml:space="preserve"> </w:t>
      </w:r>
      <w:r w:rsidRPr="006E2699">
        <w:rPr>
          <w:noProof w:val="0"/>
          <w:lang w:val="pl-PL"/>
        </w:rPr>
        <w:t xml:space="preserve">z serii raportów monitoringowych ogólnych, realizowanych w ramach usługi </w:t>
      </w:r>
      <w:proofErr w:type="spellStart"/>
      <w:r w:rsidRPr="006E2699">
        <w:rPr>
          <w:noProof w:val="0"/>
          <w:lang w:val="pl-PL"/>
        </w:rPr>
        <w:t>infobrokeringu</w:t>
      </w:r>
      <w:proofErr w:type="spellEnd"/>
      <w:r w:rsidRPr="006E2699">
        <w:rPr>
          <w:noProof w:val="0"/>
          <w:lang w:val="pl-PL"/>
        </w:rPr>
        <w:t xml:space="preserve"> na potrzeby Rady Programowej ds.</w:t>
      </w:r>
      <w:r w:rsidR="00511D65" w:rsidRPr="006E2699">
        <w:rPr>
          <w:noProof w:val="0"/>
          <w:lang w:val="pl-PL"/>
        </w:rPr>
        <w:t> </w:t>
      </w:r>
      <w:r w:rsidRPr="006E2699">
        <w:rPr>
          <w:noProof w:val="0"/>
          <w:lang w:val="pl-PL"/>
        </w:rPr>
        <w:t>Kompetencji.</w:t>
      </w:r>
      <w:r w:rsidR="006922EA" w:rsidRPr="006E2699">
        <w:rPr>
          <w:noProof w:val="0"/>
          <w:lang w:val="pl-PL"/>
        </w:rPr>
        <w:t xml:space="preserve"> </w:t>
      </w:r>
      <w:r w:rsidR="00A77084" w:rsidRPr="006E2699">
        <w:rPr>
          <w:noProof w:val="0"/>
          <w:lang w:val="pl-PL"/>
        </w:rPr>
        <w:t>R</w:t>
      </w:r>
      <w:r w:rsidRPr="006E2699">
        <w:rPr>
          <w:noProof w:val="0"/>
          <w:lang w:val="pl-PL"/>
        </w:rPr>
        <w:t>aporty ukaz</w:t>
      </w:r>
      <w:r w:rsidR="00A77084" w:rsidRPr="006E2699">
        <w:rPr>
          <w:noProof w:val="0"/>
          <w:lang w:val="pl-PL"/>
        </w:rPr>
        <w:t>ują</w:t>
      </w:r>
      <w:r w:rsidR="005D141C" w:rsidRPr="006E2699">
        <w:rPr>
          <w:noProof w:val="0"/>
          <w:lang w:val="pl-PL"/>
        </w:rPr>
        <w:t xml:space="preserve"> się w cyklu miesięcznym</w:t>
      </w:r>
      <w:r w:rsidRPr="006E2699">
        <w:rPr>
          <w:noProof w:val="0"/>
          <w:lang w:val="pl-PL"/>
        </w:rPr>
        <w:t xml:space="preserve"> i obejm</w:t>
      </w:r>
      <w:r w:rsidR="00A77084" w:rsidRPr="006E2699">
        <w:rPr>
          <w:noProof w:val="0"/>
          <w:lang w:val="pl-PL"/>
        </w:rPr>
        <w:t>ują</w:t>
      </w:r>
      <w:r w:rsidRPr="006E2699">
        <w:rPr>
          <w:noProof w:val="0"/>
          <w:lang w:val="pl-PL"/>
        </w:rPr>
        <w:t xml:space="preserve"> okres sprawozdawczy od momentu ukazania się poprzedniego raportu</w:t>
      </w:r>
      <w:r w:rsidR="005371AE" w:rsidRPr="006E2699">
        <w:rPr>
          <w:noProof w:val="0"/>
          <w:lang w:val="pl-PL"/>
        </w:rPr>
        <w:t>,</w:t>
      </w:r>
      <w:r w:rsidR="00E20AD5" w:rsidRPr="006E2699">
        <w:rPr>
          <w:noProof w:val="0"/>
          <w:lang w:val="pl-PL"/>
        </w:rPr>
        <w:t xml:space="preserve"> w</w:t>
      </w:r>
      <w:r w:rsidR="00E20AD5">
        <w:rPr>
          <w:noProof w:val="0"/>
          <w:lang w:val="pl-PL"/>
        </w:rPr>
        <w:t> </w:t>
      </w:r>
      <w:r w:rsidR="005371AE" w:rsidRPr="006E2699">
        <w:rPr>
          <w:noProof w:val="0"/>
          <w:lang w:val="pl-PL"/>
        </w:rPr>
        <w:t>przypadku niniejszego wydania –</w:t>
      </w:r>
      <w:r w:rsidRPr="006E2699">
        <w:rPr>
          <w:noProof w:val="0"/>
          <w:lang w:val="pl-PL"/>
        </w:rPr>
        <w:t xml:space="preserve"> </w:t>
      </w:r>
      <w:r w:rsidR="005371AE" w:rsidRPr="006E2699">
        <w:rPr>
          <w:noProof w:val="0"/>
          <w:lang w:val="pl-PL"/>
        </w:rPr>
        <w:t xml:space="preserve">od </w:t>
      </w:r>
      <w:r w:rsidR="00EB0F6C" w:rsidRPr="006E2699">
        <w:rPr>
          <w:noProof w:val="0"/>
          <w:lang w:val="pl-PL"/>
        </w:rPr>
        <w:t>2</w:t>
      </w:r>
      <w:r w:rsidR="00B21616" w:rsidRPr="006E2699">
        <w:rPr>
          <w:noProof w:val="0"/>
          <w:lang w:val="pl-PL"/>
        </w:rPr>
        <w:t>3</w:t>
      </w:r>
      <w:r w:rsidR="00511D65" w:rsidRPr="006E2699">
        <w:rPr>
          <w:noProof w:val="0"/>
          <w:lang w:val="pl-PL"/>
        </w:rPr>
        <w:t> </w:t>
      </w:r>
      <w:r w:rsidR="00D14A34" w:rsidRPr="006E2699">
        <w:rPr>
          <w:noProof w:val="0"/>
          <w:lang w:val="pl-PL"/>
        </w:rPr>
        <w:t>maja</w:t>
      </w:r>
      <w:r w:rsidR="00E70789" w:rsidRPr="006E2699">
        <w:rPr>
          <w:noProof w:val="0"/>
          <w:lang w:val="pl-PL"/>
        </w:rPr>
        <w:t xml:space="preserve"> </w:t>
      </w:r>
      <w:r w:rsidR="007B25E2" w:rsidRPr="006E2699">
        <w:rPr>
          <w:noProof w:val="0"/>
          <w:lang w:val="pl-PL"/>
        </w:rPr>
        <w:t xml:space="preserve">2020 </w:t>
      </w:r>
      <w:r w:rsidR="006922EA" w:rsidRPr="006E2699">
        <w:rPr>
          <w:noProof w:val="0"/>
          <w:lang w:val="pl-PL"/>
        </w:rPr>
        <w:t>r.</w:t>
      </w:r>
      <w:r w:rsidR="00A77084" w:rsidRPr="006E2699">
        <w:rPr>
          <w:noProof w:val="0"/>
          <w:lang w:val="pl-PL"/>
        </w:rPr>
        <w:t xml:space="preserve"> </w:t>
      </w:r>
      <w:r w:rsidRPr="006E2699">
        <w:rPr>
          <w:noProof w:val="0"/>
          <w:lang w:val="pl-PL"/>
        </w:rPr>
        <w:t>do</w:t>
      </w:r>
      <w:r w:rsidR="00A77084" w:rsidRPr="006E2699">
        <w:rPr>
          <w:noProof w:val="0"/>
          <w:lang w:val="pl-PL"/>
        </w:rPr>
        <w:t> </w:t>
      </w:r>
      <w:r w:rsidR="00315C82" w:rsidRPr="006E2699">
        <w:rPr>
          <w:noProof w:val="0"/>
          <w:lang w:val="pl-PL"/>
        </w:rPr>
        <w:t>20</w:t>
      </w:r>
      <w:r w:rsidR="00940E15" w:rsidRPr="006E2699">
        <w:rPr>
          <w:noProof w:val="0"/>
          <w:lang w:val="pl-PL"/>
        </w:rPr>
        <w:t> </w:t>
      </w:r>
      <w:r w:rsidR="00D14A34" w:rsidRPr="006E2699">
        <w:rPr>
          <w:noProof w:val="0"/>
          <w:lang w:val="pl-PL"/>
        </w:rPr>
        <w:t>czerwca</w:t>
      </w:r>
      <w:r w:rsidR="00331B4A" w:rsidRPr="006E2699">
        <w:rPr>
          <w:noProof w:val="0"/>
          <w:lang w:val="pl-PL"/>
        </w:rPr>
        <w:t xml:space="preserve"> </w:t>
      </w:r>
      <w:r w:rsidR="006922EA" w:rsidRPr="006E2699">
        <w:rPr>
          <w:noProof w:val="0"/>
          <w:lang w:val="pl-PL"/>
        </w:rPr>
        <w:t>2020</w:t>
      </w:r>
      <w:r w:rsidR="004B07F4" w:rsidRPr="006E2699">
        <w:rPr>
          <w:noProof w:val="0"/>
          <w:lang w:val="pl-PL"/>
        </w:rPr>
        <w:t> </w:t>
      </w:r>
      <w:r w:rsidRPr="006E2699">
        <w:rPr>
          <w:noProof w:val="0"/>
          <w:lang w:val="pl-PL"/>
        </w:rPr>
        <w:t xml:space="preserve">r. </w:t>
      </w:r>
      <w:r w:rsidR="00315A36" w:rsidRPr="006E2699">
        <w:rPr>
          <w:noProof w:val="0"/>
          <w:lang w:val="pl-PL"/>
        </w:rPr>
        <w:t>P</w:t>
      </w:r>
      <w:r w:rsidRPr="006E2699">
        <w:rPr>
          <w:noProof w:val="0"/>
          <w:lang w:val="pl-PL"/>
        </w:rPr>
        <w:t>rzedstawiono</w:t>
      </w:r>
      <w:r w:rsidR="005A7FB1" w:rsidRPr="006E2699">
        <w:rPr>
          <w:noProof w:val="0"/>
          <w:lang w:val="pl-PL"/>
        </w:rPr>
        <w:t xml:space="preserve"> w </w:t>
      </w:r>
      <w:r w:rsidR="00315A36" w:rsidRPr="006E2699">
        <w:rPr>
          <w:noProof w:val="0"/>
          <w:lang w:val="pl-PL"/>
        </w:rPr>
        <w:t xml:space="preserve">nim </w:t>
      </w:r>
      <w:r w:rsidRPr="006E2699">
        <w:rPr>
          <w:noProof w:val="0"/>
          <w:lang w:val="pl-PL"/>
        </w:rPr>
        <w:t>syntetyczne wyniki aktualnych badań i analiz dotyczących polskiego i międzynarodowego rynku pracy</w:t>
      </w:r>
      <w:r w:rsidR="002D2DDC" w:rsidRPr="006E2699">
        <w:rPr>
          <w:noProof w:val="0"/>
          <w:lang w:val="pl-PL"/>
        </w:rPr>
        <w:t xml:space="preserve">, ze zrozumiałych względów </w:t>
      </w:r>
      <w:r w:rsidR="005371AE" w:rsidRPr="006E2699">
        <w:rPr>
          <w:noProof w:val="0"/>
          <w:lang w:val="pl-PL"/>
        </w:rPr>
        <w:t>odnoszące się</w:t>
      </w:r>
      <w:r w:rsidR="002D2DDC" w:rsidRPr="006E2699">
        <w:rPr>
          <w:noProof w:val="0"/>
          <w:lang w:val="pl-PL"/>
        </w:rPr>
        <w:t xml:space="preserve"> głównie </w:t>
      </w:r>
      <w:r w:rsidR="005371AE" w:rsidRPr="006E2699">
        <w:rPr>
          <w:noProof w:val="0"/>
          <w:lang w:val="pl-PL"/>
        </w:rPr>
        <w:t xml:space="preserve">do </w:t>
      </w:r>
      <w:r w:rsidR="002D2DDC" w:rsidRPr="006E2699">
        <w:rPr>
          <w:noProof w:val="0"/>
          <w:lang w:val="pl-PL"/>
        </w:rPr>
        <w:t xml:space="preserve">zmian na rynku </w:t>
      </w:r>
      <w:r w:rsidR="005371AE" w:rsidRPr="006E2699">
        <w:rPr>
          <w:noProof w:val="0"/>
          <w:lang w:val="pl-PL"/>
        </w:rPr>
        <w:t>wywołanych</w:t>
      </w:r>
      <w:r w:rsidR="002D2DDC" w:rsidRPr="006E2699">
        <w:rPr>
          <w:noProof w:val="0"/>
          <w:lang w:val="pl-PL"/>
        </w:rPr>
        <w:t xml:space="preserve"> </w:t>
      </w:r>
      <w:r w:rsidR="00B641BE" w:rsidRPr="006E2699">
        <w:rPr>
          <w:noProof w:val="0"/>
          <w:lang w:val="pl-PL"/>
        </w:rPr>
        <w:t xml:space="preserve">pandemią </w:t>
      </w:r>
      <w:proofErr w:type="spellStart"/>
      <w:r w:rsidR="00B641BE" w:rsidRPr="006E2699">
        <w:rPr>
          <w:noProof w:val="0"/>
          <w:lang w:val="pl-PL"/>
        </w:rPr>
        <w:t>koronawiru</w:t>
      </w:r>
      <w:r w:rsidR="005371AE" w:rsidRPr="006E2699">
        <w:rPr>
          <w:noProof w:val="0"/>
          <w:lang w:val="pl-PL"/>
        </w:rPr>
        <w:t>s</w:t>
      </w:r>
      <w:r w:rsidR="00B641BE" w:rsidRPr="006E2699">
        <w:rPr>
          <w:noProof w:val="0"/>
          <w:lang w:val="pl-PL"/>
        </w:rPr>
        <w:t>a</w:t>
      </w:r>
      <w:proofErr w:type="spellEnd"/>
      <w:r w:rsidR="00B641BE" w:rsidRPr="006E2699">
        <w:rPr>
          <w:noProof w:val="0"/>
          <w:lang w:val="pl-PL"/>
        </w:rPr>
        <w:t xml:space="preserve"> (COVID-19)</w:t>
      </w:r>
      <w:r w:rsidRPr="006E2699">
        <w:rPr>
          <w:noProof w:val="0"/>
          <w:lang w:val="pl-PL"/>
        </w:rPr>
        <w:t>.</w:t>
      </w:r>
      <w:r w:rsidR="00B12F56" w:rsidRPr="006E2699">
        <w:rPr>
          <w:noProof w:val="0"/>
          <w:lang w:val="pl-PL"/>
        </w:rPr>
        <w:t xml:space="preserve"> </w:t>
      </w:r>
      <w:r w:rsidR="00EB0D3A" w:rsidRPr="006E2699">
        <w:rPr>
          <w:noProof w:val="0"/>
          <w:lang w:val="pl-PL"/>
        </w:rPr>
        <w:t xml:space="preserve">Odpowiedzą polskiego rządu na spowodowany nią kryzys gospodarczy są kolejne wersje tzw. </w:t>
      </w:r>
      <w:r w:rsidR="00663991" w:rsidRPr="006E2699">
        <w:rPr>
          <w:noProof w:val="0"/>
          <w:lang w:val="pl-PL"/>
        </w:rPr>
        <w:t>t</w:t>
      </w:r>
      <w:r w:rsidR="00EB0D3A" w:rsidRPr="006E2699">
        <w:rPr>
          <w:noProof w:val="0"/>
          <w:lang w:val="pl-PL"/>
        </w:rPr>
        <w:t xml:space="preserve">arczy antykryzysowej. </w:t>
      </w:r>
      <w:r w:rsidR="00630505" w:rsidRPr="006E2699">
        <w:rPr>
          <w:noProof w:val="0"/>
          <w:lang w:val="pl-PL"/>
        </w:rPr>
        <w:t>31 marca weszła</w:t>
      </w:r>
      <w:r w:rsidR="004907CF" w:rsidRPr="006E2699">
        <w:rPr>
          <w:noProof w:val="0"/>
          <w:lang w:val="pl-PL"/>
        </w:rPr>
        <w:t xml:space="preserve"> w </w:t>
      </w:r>
      <w:r w:rsidR="00630505" w:rsidRPr="006E2699">
        <w:rPr>
          <w:noProof w:val="0"/>
          <w:lang w:val="pl-PL"/>
        </w:rPr>
        <w:t xml:space="preserve">życie </w:t>
      </w:r>
      <w:r w:rsidR="00B12F56" w:rsidRPr="006E2699">
        <w:rPr>
          <w:noProof w:val="0"/>
          <w:lang w:val="pl-PL"/>
        </w:rPr>
        <w:t>„Tarcza 1.0”</w:t>
      </w:r>
      <w:r w:rsidR="00EB0D3A" w:rsidRPr="006E2699">
        <w:rPr>
          <w:noProof w:val="0"/>
          <w:lang w:val="pl-PL"/>
        </w:rPr>
        <w:t xml:space="preserve"> (</w:t>
      </w:r>
      <w:r w:rsidR="00B12F56" w:rsidRPr="006E2699">
        <w:rPr>
          <w:noProof w:val="0"/>
          <w:lang w:val="pl-PL"/>
        </w:rPr>
        <w:t>Dz. U. poz. 568</w:t>
      </w:r>
      <w:r w:rsidR="00EB0D3A" w:rsidRPr="006E2699">
        <w:rPr>
          <w:noProof w:val="0"/>
          <w:lang w:val="pl-PL"/>
        </w:rPr>
        <w:t>)</w:t>
      </w:r>
      <w:r w:rsidR="00B12F56" w:rsidRPr="006E2699">
        <w:rPr>
          <w:noProof w:val="0"/>
          <w:lang w:val="pl-PL"/>
        </w:rPr>
        <w:t xml:space="preserve">, </w:t>
      </w:r>
      <w:r w:rsidR="00630505" w:rsidRPr="006E2699">
        <w:rPr>
          <w:noProof w:val="0"/>
          <w:lang w:val="pl-PL"/>
        </w:rPr>
        <w:t xml:space="preserve">17 kwietnia br. </w:t>
      </w:r>
      <w:r w:rsidR="00630505" w:rsidRPr="006E2699">
        <w:rPr>
          <w:rFonts w:cs="Calibri"/>
          <w:noProof w:val="0"/>
          <w:lang w:val="pl-PL"/>
        </w:rPr>
        <w:t>–</w:t>
      </w:r>
      <w:r w:rsidR="005371AE" w:rsidRPr="006E2699">
        <w:rPr>
          <w:rFonts w:cs="Calibri"/>
          <w:noProof w:val="0"/>
          <w:lang w:val="pl-PL"/>
        </w:rPr>
        <w:t> </w:t>
      </w:r>
      <w:r w:rsidR="000123F6" w:rsidRPr="006E2699">
        <w:rPr>
          <w:noProof w:val="0"/>
          <w:lang w:val="pl-PL"/>
        </w:rPr>
        <w:t>„</w:t>
      </w:r>
      <w:r w:rsidR="00B12F56" w:rsidRPr="006E2699">
        <w:rPr>
          <w:noProof w:val="0"/>
          <w:lang w:val="pl-PL"/>
        </w:rPr>
        <w:t>Tarcza 2.0</w:t>
      </w:r>
      <w:r w:rsidR="000123F6" w:rsidRPr="006E2699">
        <w:rPr>
          <w:noProof w:val="0"/>
          <w:lang w:val="pl-PL"/>
        </w:rPr>
        <w:t>”</w:t>
      </w:r>
      <w:r w:rsidR="00630505" w:rsidRPr="006E2699">
        <w:rPr>
          <w:noProof w:val="0"/>
          <w:lang w:val="pl-PL"/>
        </w:rPr>
        <w:t xml:space="preserve"> (</w:t>
      </w:r>
      <w:r w:rsidR="00B12F56" w:rsidRPr="006E2699">
        <w:rPr>
          <w:noProof w:val="0"/>
          <w:lang w:val="pl-PL"/>
        </w:rPr>
        <w:t xml:space="preserve">Dz. U. </w:t>
      </w:r>
      <w:r w:rsidR="00453ECC" w:rsidRPr="006E2699">
        <w:rPr>
          <w:noProof w:val="0"/>
          <w:lang w:val="pl-PL"/>
        </w:rPr>
        <w:t>p</w:t>
      </w:r>
      <w:r w:rsidR="00B12F56" w:rsidRPr="006E2699">
        <w:rPr>
          <w:noProof w:val="0"/>
          <w:lang w:val="pl-PL"/>
        </w:rPr>
        <w:t>oz. 695</w:t>
      </w:r>
      <w:r w:rsidR="00453ECC" w:rsidRPr="006E2699">
        <w:rPr>
          <w:noProof w:val="0"/>
          <w:lang w:val="pl-PL"/>
        </w:rPr>
        <w:t>), 16 maja br. – „Tarcza 3.0”</w:t>
      </w:r>
      <w:r w:rsidR="00B61DB7" w:rsidRPr="006E2699">
        <w:rPr>
          <w:noProof w:val="0"/>
          <w:lang w:val="pl-PL"/>
        </w:rPr>
        <w:t xml:space="preserve"> </w:t>
      </w:r>
      <w:r w:rsidR="00453ECC" w:rsidRPr="006E2699">
        <w:rPr>
          <w:noProof w:val="0"/>
          <w:lang w:val="pl-PL"/>
        </w:rPr>
        <w:t>(Dz.U. poz. 875)</w:t>
      </w:r>
      <w:r w:rsidR="00675A6D">
        <w:rPr>
          <w:noProof w:val="0"/>
          <w:lang w:val="pl-PL"/>
        </w:rPr>
        <w:t>, 23 czerwca br.</w:t>
      </w:r>
      <w:r w:rsidR="00472B61">
        <w:rPr>
          <w:noProof w:val="0"/>
          <w:lang w:val="pl-PL"/>
        </w:rPr>
        <w:t xml:space="preserve"> </w:t>
      </w:r>
      <w:r w:rsidR="00472B61" w:rsidRPr="006E2699">
        <w:rPr>
          <w:noProof w:val="0"/>
          <w:lang w:val="pl-PL"/>
        </w:rPr>
        <w:t>–</w:t>
      </w:r>
      <w:r w:rsidR="00675A6D">
        <w:rPr>
          <w:noProof w:val="0"/>
          <w:lang w:val="pl-PL"/>
        </w:rPr>
        <w:t xml:space="preserve"> </w:t>
      </w:r>
      <w:r w:rsidR="00027D20">
        <w:rPr>
          <w:noProof w:val="0"/>
          <w:lang w:val="pl-PL"/>
        </w:rPr>
        <w:t>„</w:t>
      </w:r>
      <w:r w:rsidR="00675A6D">
        <w:rPr>
          <w:noProof w:val="0"/>
          <w:lang w:val="pl-PL"/>
        </w:rPr>
        <w:t xml:space="preserve">Tarcza </w:t>
      </w:r>
      <w:r w:rsidR="00027D20">
        <w:rPr>
          <w:noProof w:val="0"/>
          <w:lang w:val="pl-PL"/>
        </w:rPr>
        <w:t>4.0”.</w:t>
      </w:r>
    </w:p>
    <w:p w14:paraId="6C2C75E5" w14:textId="77777777" w:rsidR="00C27ED4" w:rsidRPr="006E2699" w:rsidRDefault="00C27ED4" w:rsidP="003F26E8">
      <w:pPr>
        <w:pStyle w:val="Tekstpodstawowy"/>
        <w:spacing w:before="0"/>
        <w:rPr>
          <w:rFonts w:cs="Calibri"/>
          <w:b/>
          <w:iCs/>
          <w:noProof w:val="0"/>
          <w:lang w:val="pl-PL"/>
        </w:rPr>
      </w:pPr>
      <w:r w:rsidRPr="006E2699">
        <w:rPr>
          <w:rFonts w:cs="Calibri"/>
          <w:b/>
          <w:iCs/>
          <w:noProof w:val="0"/>
          <w:lang w:val="pl-PL"/>
        </w:rPr>
        <w:t>Wykaz skrótów użytych</w:t>
      </w:r>
      <w:r w:rsidR="00177EAE" w:rsidRPr="006E2699">
        <w:rPr>
          <w:rFonts w:cs="Calibri"/>
          <w:b/>
          <w:iCs/>
          <w:noProof w:val="0"/>
          <w:lang w:val="pl-PL"/>
        </w:rPr>
        <w:t xml:space="preserve"> w </w:t>
      </w:r>
      <w:r w:rsidRPr="006E2699">
        <w:rPr>
          <w:rFonts w:cs="Calibri"/>
          <w:b/>
          <w:iCs/>
          <w:noProof w:val="0"/>
          <w:lang w:val="pl-PL"/>
        </w:rPr>
        <w:t>tekście:</w:t>
      </w:r>
    </w:p>
    <w:p w14:paraId="00B3C9B5" w14:textId="77777777" w:rsidR="00C27ED4" w:rsidRPr="006E2699" w:rsidRDefault="00C27ED4" w:rsidP="003F26E8">
      <w:pPr>
        <w:pStyle w:val="Tekstpodstawowy"/>
        <w:spacing w:before="0"/>
        <w:rPr>
          <w:rFonts w:cs="Calibri"/>
          <w:noProof w:val="0"/>
          <w:lang w:val="pl-PL"/>
        </w:rPr>
      </w:pPr>
      <w:r w:rsidRPr="006E2699">
        <w:rPr>
          <w:rFonts w:cs="Calibri"/>
          <w:b/>
          <w:noProof w:val="0"/>
          <w:lang w:val="pl-PL"/>
        </w:rPr>
        <w:t>GUS</w:t>
      </w:r>
      <w:r w:rsidRPr="006E2699">
        <w:rPr>
          <w:rFonts w:cs="Calibri"/>
          <w:noProof w:val="0"/>
          <w:lang w:val="pl-PL"/>
        </w:rPr>
        <w:t xml:space="preserve"> – Główny Urząd Statystyczny</w:t>
      </w:r>
    </w:p>
    <w:p w14:paraId="0C4DCD72" w14:textId="77777777" w:rsidR="00C27ED4" w:rsidRPr="006E2699" w:rsidRDefault="00C27ED4" w:rsidP="003F26E8">
      <w:pPr>
        <w:pStyle w:val="Tekstpodstawowy"/>
        <w:spacing w:before="0"/>
        <w:rPr>
          <w:rFonts w:cs="Calibri"/>
          <w:noProof w:val="0"/>
          <w:lang w:val="pl-PL"/>
        </w:rPr>
      </w:pPr>
      <w:proofErr w:type="spellStart"/>
      <w:r w:rsidRPr="006E2699">
        <w:rPr>
          <w:rFonts w:cs="Calibri"/>
          <w:b/>
          <w:noProof w:val="0"/>
          <w:lang w:val="pl-PL"/>
        </w:rPr>
        <w:t>MRPiPS</w:t>
      </w:r>
      <w:proofErr w:type="spellEnd"/>
      <w:r w:rsidRPr="006E2699">
        <w:rPr>
          <w:rFonts w:cs="Calibri"/>
          <w:noProof w:val="0"/>
          <w:lang w:val="pl-PL"/>
        </w:rPr>
        <w:t xml:space="preserve"> – Ministerstwo Rodziny, Pracy i Polityki Społecznej</w:t>
      </w:r>
    </w:p>
    <w:p w14:paraId="1FCF33BB" w14:textId="75C1C1FD" w:rsidR="00C27ED4" w:rsidRPr="006E2699" w:rsidRDefault="00C27ED4" w:rsidP="003F26E8">
      <w:pPr>
        <w:pStyle w:val="Tekstpodstawowy"/>
        <w:spacing w:before="0"/>
        <w:rPr>
          <w:rFonts w:cs="Calibri"/>
          <w:noProof w:val="0"/>
          <w:lang w:val="pl-PL"/>
        </w:rPr>
      </w:pPr>
      <w:r w:rsidRPr="006E2699">
        <w:rPr>
          <w:rFonts w:cs="Calibri"/>
          <w:b/>
          <w:noProof w:val="0"/>
          <w:lang w:val="pl-PL"/>
        </w:rPr>
        <w:t>UE-28</w:t>
      </w:r>
      <w:r w:rsidR="00BC32B2" w:rsidRPr="006E2699">
        <w:rPr>
          <w:rFonts w:cs="Calibri"/>
          <w:b/>
          <w:noProof w:val="0"/>
          <w:lang w:val="pl-PL"/>
        </w:rPr>
        <w:t>/UE-27</w:t>
      </w:r>
      <w:r w:rsidRPr="006E2699">
        <w:rPr>
          <w:rFonts w:eastAsia="Times New Roman" w:cs="Calibri"/>
          <w:bCs/>
          <w:noProof w:val="0"/>
          <w:lang w:val="pl-PL"/>
        </w:rPr>
        <w:t xml:space="preserve"> – </w:t>
      </w:r>
      <w:r w:rsidRPr="006E2699">
        <w:rPr>
          <w:rFonts w:cs="Calibri"/>
          <w:noProof w:val="0"/>
          <w:lang w:val="pl-PL"/>
        </w:rPr>
        <w:t>kraje członkowskie</w:t>
      </w:r>
      <w:r w:rsidRPr="006E2699">
        <w:rPr>
          <w:rFonts w:eastAsia="Times New Roman"/>
          <w:bCs/>
          <w:noProof w:val="0"/>
          <w:lang w:val="pl-PL"/>
        </w:rPr>
        <w:t xml:space="preserve"> </w:t>
      </w:r>
      <w:r w:rsidRPr="006E2699">
        <w:rPr>
          <w:rFonts w:cs="Calibri"/>
          <w:noProof w:val="0"/>
          <w:lang w:val="pl-PL"/>
        </w:rPr>
        <w:t>Uni</w:t>
      </w:r>
      <w:r w:rsidR="009E71ED" w:rsidRPr="006E2699">
        <w:rPr>
          <w:rFonts w:cs="Calibri"/>
          <w:noProof w:val="0"/>
          <w:lang w:val="pl-PL"/>
        </w:rPr>
        <w:t>i</w:t>
      </w:r>
      <w:r w:rsidRPr="006E2699">
        <w:rPr>
          <w:rFonts w:cs="Calibri"/>
          <w:noProof w:val="0"/>
          <w:lang w:val="pl-PL"/>
        </w:rPr>
        <w:t xml:space="preserve"> Europejsk</w:t>
      </w:r>
      <w:r w:rsidR="009E71ED" w:rsidRPr="006E2699">
        <w:rPr>
          <w:rFonts w:cs="Calibri"/>
          <w:noProof w:val="0"/>
          <w:lang w:val="pl-PL"/>
        </w:rPr>
        <w:t>iej</w:t>
      </w:r>
      <w:r w:rsidR="006059A5" w:rsidRPr="006E2699">
        <w:rPr>
          <w:rStyle w:val="Odwoanieprzypisudolnego"/>
          <w:rFonts w:cs="Calibri"/>
          <w:noProof w:val="0"/>
          <w:lang w:val="pl-PL"/>
        </w:rPr>
        <w:footnoteReference w:id="1"/>
      </w:r>
    </w:p>
    <w:p w14:paraId="6B005D71" w14:textId="688BD4FF" w:rsidR="00C27ED4" w:rsidRPr="006E2699" w:rsidRDefault="00CC148B" w:rsidP="003F26E8">
      <w:pPr>
        <w:pStyle w:val="Tekstpodstawowy"/>
        <w:spacing w:before="0"/>
        <w:rPr>
          <w:noProof w:val="0"/>
          <w:lang w:val="pl-PL"/>
        </w:rPr>
      </w:pPr>
      <w:r w:rsidRPr="006E2699">
        <w:rPr>
          <w:b/>
          <w:noProof w:val="0"/>
          <w:lang w:val="pl-PL"/>
        </w:rPr>
        <w:t>UE</w:t>
      </w:r>
      <w:r w:rsidR="00C27ED4" w:rsidRPr="006E2699">
        <w:rPr>
          <w:b/>
          <w:noProof w:val="0"/>
          <w:lang w:val="pl-PL"/>
        </w:rPr>
        <w:t>-19</w:t>
      </w:r>
      <w:r w:rsidR="00C27ED4" w:rsidRPr="006E2699">
        <w:rPr>
          <w:noProof w:val="0"/>
          <w:lang w:val="pl-PL"/>
        </w:rPr>
        <w:t xml:space="preserve"> – kraje strefy euro</w:t>
      </w:r>
    </w:p>
    <w:p w14:paraId="080DABB5" w14:textId="77777777" w:rsidR="00C27ED4" w:rsidRPr="006E2699" w:rsidRDefault="00C27ED4" w:rsidP="003F26E8">
      <w:pPr>
        <w:pStyle w:val="Tekstpodstawowy"/>
        <w:spacing w:before="0"/>
        <w:rPr>
          <w:rFonts w:cs="Calibri"/>
          <w:noProof w:val="0"/>
          <w:lang w:val="pl-PL"/>
        </w:rPr>
      </w:pPr>
      <w:r w:rsidRPr="006E2699">
        <w:rPr>
          <w:rFonts w:cs="Calibri"/>
          <w:b/>
          <w:bCs/>
          <w:noProof w:val="0"/>
          <w:lang w:val="pl-PL"/>
        </w:rPr>
        <w:t>IT</w:t>
      </w:r>
      <w:r w:rsidRPr="006E2699">
        <w:rPr>
          <w:rFonts w:cs="Calibri"/>
          <w:bCs/>
          <w:noProof w:val="0"/>
          <w:lang w:val="pl-PL"/>
        </w:rPr>
        <w:t xml:space="preserve"> – </w:t>
      </w:r>
      <w:r w:rsidRPr="006E2699">
        <w:rPr>
          <w:rFonts w:cs="Calibri"/>
          <w:noProof w:val="0"/>
          <w:lang w:val="pl-PL"/>
        </w:rPr>
        <w:t>technologie informacyjne</w:t>
      </w:r>
    </w:p>
    <w:p w14:paraId="0F80ECFD" w14:textId="77777777" w:rsidR="00C27ED4" w:rsidRPr="006E2699" w:rsidRDefault="00C27ED4" w:rsidP="003F26E8">
      <w:pPr>
        <w:pStyle w:val="Tekstpodstawowy"/>
        <w:spacing w:before="0"/>
        <w:rPr>
          <w:rFonts w:cs="Calibri"/>
          <w:noProof w:val="0"/>
          <w:lang w:val="pl-PL"/>
        </w:rPr>
      </w:pPr>
      <w:r w:rsidRPr="006E2699">
        <w:rPr>
          <w:rFonts w:cs="Calibri"/>
          <w:b/>
          <w:noProof w:val="0"/>
          <w:lang w:val="pl-PL"/>
        </w:rPr>
        <w:t>ICT</w:t>
      </w:r>
      <w:r w:rsidRPr="006E2699">
        <w:rPr>
          <w:rFonts w:cs="Calibri"/>
          <w:noProof w:val="0"/>
          <w:lang w:val="pl-PL"/>
        </w:rPr>
        <w:t xml:space="preserve"> – technologie informacyjne i komunikacyjne</w:t>
      </w:r>
    </w:p>
    <w:p w14:paraId="60105C28" w14:textId="77777777" w:rsidR="00C27ED4" w:rsidRPr="004970EF" w:rsidRDefault="00C27ED4" w:rsidP="003F26E8">
      <w:pPr>
        <w:pStyle w:val="Tekstpodstawowy"/>
        <w:spacing w:before="0"/>
        <w:rPr>
          <w:rFonts w:cs="Calibri"/>
          <w:b/>
          <w:noProof w:val="0"/>
          <w:lang w:val="en-GB"/>
        </w:rPr>
      </w:pPr>
      <w:r w:rsidRPr="006E2699">
        <w:rPr>
          <w:rFonts w:cs="Calibri"/>
          <w:b/>
          <w:noProof w:val="0"/>
          <w:lang w:val="pl-PL"/>
        </w:rPr>
        <w:t>FMCG</w:t>
      </w:r>
      <w:r w:rsidRPr="006E2699">
        <w:rPr>
          <w:rFonts w:cs="Calibri"/>
          <w:noProof w:val="0"/>
          <w:lang w:val="pl-PL"/>
        </w:rPr>
        <w:t xml:space="preserve"> – </w:t>
      </w:r>
      <w:r w:rsidRPr="006E2699">
        <w:rPr>
          <w:rFonts w:cs="Calibri"/>
          <w:bCs/>
          <w:noProof w:val="0"/>
          <w:lang w:val="pl-PL"/>
        </w:rPr>
        <w:t xml:space="preserve">produkty </w:t>
      </w:r>
      <w:proofErr w:type="spellStart"/>
      <w:r w:rsidRPr="006E2699">
        <w:rPr>
          <w:rFonts w:cs="Calibri"/>
          <w:bCs/>
          <w:noProof w:val="0"/>
          <w:lang w:val="pl-PL"/>
        </w:rPr>
        <w:t>szybkozbywalne</w:t>
      </w:r>
      <w:proofErr w:type="spellEnd"/>
      <w:r w:rsidRPr="006E2699">
        <w:rPr>
          <w:rFonts w:cs="Calibri"/>
          <w:noProof w:val="0"/>
          <w:lang w:val="pl-PL"/>
        </w:rPr>
        <w:t xml:space="preserve"> (ang. </w:t>
      </w:r>
      <w:r w:rsidRPr="004970EF">
        <w:rPr>
          <w:rFonts w:cs="Calibri"/>
          <w:noProof w:val="0"/>
          <w:lang w:val="en-GB"/>
        </w:rPr>
        <w:t>FMCG, fast-moving consumer goods)</w:t>
      </w:r>
    </w:p>
    <w:p w14:paraId="6EAC57D9" w14:textId="77777777" w:rsidR="00C27ED4" w:rsidRPr="006E2699" w:rsidRDefault="00C27ED4" w:rsidP="003F26E8">
      <w:pPr>
        <w:pStyle w:val="Tekstpodstawowy"/>
        <w:spacing w:before="0"/>
        <w:rPr>
          <w:rFonts w:cs="Calibri"/>
          <w:noProof w:val="0"/>
          <w:lang w:val="pl-PL"/>
        </w:rPr>
      </w:pPr>
      <w:proofErr w:type="spellStart"/>
      <w:r w:rsidRPr="006E2699">
        <w:rPr>
          <w:rFonts w:cs="Calibri"/>
          <w:b/>
          <w:noProof w:val="0"/>
          <w:lang w:val="pl-PL"/>
        </w:rPr>
        <w:t>p.p</w:t>
      </w:r>
      <w:proofErr w:type="spellEnd"/>
      <w:r w:rsidRPr="006E2699">
        <w:rPr>
          <w:rFonts w:cs="Calibri"/>
          <w:b/>
          <w:noProof w:val="0"/>
          <w:lang w:val="pl-PL"/>
        </w:rPr>
        <w:t>.</w:t>
      </w:r>
      <w:r w:rsidRPr="006E2699">
        <w:rPr>
          <w:rFonts w:cs="Calibri"/>
          <w:noProof w:val="0"/>
          <w:lang w:val="pl-PL"/>
        </w:rPr>
        <w:t xml:space="preserve"> – punkt procentowy </w:t>
      </w:r>
    </w:p>
    <w:p w14:paraId="64B3208F" w14:textId="77777777" w:rsidR="00C27ED4" w:rsidRPr="006E2699" w:rsidRDefault="00C27ED4" w:rsidP="003F26E8">
      <w:pPr>
        <w:pStyle w:val="Tekstpodstawowy"/>
        <w:spacing w:before="0"/>
        <w:rPr>
          <w:rFonts w:cs="Calibri"/>
          <w:noProof w:val="0"/>
          <w:lang w:val="pl-PL"/>
        </w:rPr>
      </w:pPr>
      <w:r w:rsidRPr="006E2699">
        <w:rPr>
          <w:rFonts w:cs="Calibri"/>
          <w:b/>
          <w:noProof w:val="0"/>
          <w:lang w:val="pl-PL"/>
        </w:rPr>
        <w:t>r/r</w:t>
      </w:r>
      <w:r w:rsidRPr="006E2699">
        <w:rPr>
          <w:rFonts w:cs="Calibri"/>
          <w:noProof w:val="0"/>
          <w:lang w:val="pl-PL"/>
        </w:rPr>
        <w:t xml:space="preserve"> – rok do roku</w:t>
      </w:r>
    </w:p>
    <w:p w14:paraId="46F4EA30" w14:textId="77777777" w:rsidR="00A3064F" w:rsidRPr="006E2699" w:rsidRDefault="00A3064F" w:rsidP="003F26E8">
      <w:pPr>
        <w:pStyle w:val="Tekstpodstawowy"/>
        <w:spacing w:before="0"/>
        <w:rPr>
          <w:rFonts w:cs="Calibri"/>
          <w:noProof w:val="0"/>
          <w:lang w:val="pl-PL"/>
        </w:rPr>
      </w:pPr>
      <w:r w:rsidRPr="006E2699">
        <w:rPr>
          <w:rFonts w:cs="Calibri"/>
          <w:b/>
          <w:noProof w:val="0"/>
          <w:lang w:val="pl-PL"/>
        </w:rPr>
        <w:t>m/m</w:t>
      </w:r>
      <w:r w:rsidRPr="006E2699">
        <w:rPr>
          <w:rFonts w:cs="Calibri"/>
          <w:noProof w:val="0"/>
          <w:lang w:val="pl-PL"/>
        </w:rPr>
        <w:t xml:space="preserve"> </w:t>
      </w:r>
      <w:r w:rsidR="00AD71AA" w:rsidRPr="006E2699">
        <w:rPr>
          <w:rFonts w:cs="Calibri"/>
          <w:noProof w:val="0"/>
          <w:lang w:val="pl-PL"/>
        </w:rPr>
        <w:t xml:space="preserve">– </w:t>
      </w:r>
      <w:r w:rsidRPr="006E2699">
        <w:rPr>
          <w:rFonts w:cs="Calibri"/>
          <w:noProof w:val="0"/>
          <w:lang w:val="pl-PL"/>
        </w:rPr>
        <w:t>miesiąc do miesiąca</w:t>
      </w:r>
    </w:p>
    <w:p w14:paraId="3CC8FDEB" w14:textId="77777777" w:rsidR="00F7769A" w:rsidRPr="006E2699" w:rsidRDefault="00C27ED4" w:rsidP="003F26E8">
      <w:pPr>
        <w:pStyle w:val="Tekstpodstawowy"/>
        <w:spacing w:before="0"/>
        <w:rPr>
          <w:rFonts w:cs="Calibri"/>
          <w:noProof w:val="0"/>
          <w:lang w:val="pl-PL"/>
        </w:rPr>
      </w:pPr>
      <w:r w:rsidRPr="006E2699">
        <w:rPr>
          <w:rFonts w:cs="Calibri"/>
          <w:b/>
          <w:noProof w:val="0"/>
          <w:lang w:val="pl-PL"/>
        </w:rPr>
        <w:t>r.ż.</w:t>
      </w:r>
      <w:r w:rsidRPr="006E2699">
        <w:rPr>
          <w:rFonts w:cs="Calibri"/>
          <w:noProof w:val="0"/>
          <w:lang w:val="pl-PL"/>
        </w:rPr>
        <w:t xml:space="preserve"> – rok życia</w:t>
      </w:r>
    </w:p>
    <w:p w14:paraId="05C1E8FB" w14:textId="77777777" w:rsidR="00F7769A" w:rsidRPr="006E2699" w:rsidRDefault="00F7769A" w:rsidP="003F26E8">
      <w:pPr>
        <w:pStyle w:val="Tekstpodstawowy"/>
        <w:spacing w:before="840"/>
        <w:rPr>
          <w:rFonts w:cs="Arial"/>
          <w:noProof w:val="0"/>
          <w:lang w:val="pl-PL"/>
        </w:rPr>
      </w:pPr>
      <w:r w:rsidRPr="006E2699">
        <w:rPr>
          <w:rFonts w:cs="Arial"/>
          <w:noProof w:val="0"/>
          <w:lang w:val="pl-PL"/>
        </w:rPr>
        <w:t>Raport przygotowany przez:</w:t>
      </w:r>
    </w:p>
    <w:p w14:paraId="7B139908" w14:textId="77777777" w:rsidR="00F7769A" w:rsidRPr="006E2699" w:rsidRDefault="00F7769A" w:rsidP="003F26E8">
      <w:pPr>
        <w:pStyle w:val="Tekstpodstawowy"/>
        <w:spacing w:before="0"/>
        <w:rPr>
          <w:rFonts w:cs="Arial"/>
          <w:b/>
          <w:noProof w:val="0"/>
          <w:lang w:val="pl-PL"/>
        </w:rPr>
      </w:pPr>
      <w:r w:rsidRPr="006E2699">
        <w:rPr>
          <w:rFonts w:cs="Arial"/>
          <w:b/>
          <w:noProof w:val="0"/>
          <w:lang w:val="pl-PL"/>
        </w:rPr>
        <w:t>Instytut Analiz Rynku Pracy Sp.</w:t>
      </w:r>
      <w:r w:rsidR="000E1EED" w:rsidRPr="006E2699">
        <w:rPr>
          <w:rFonts w:cs="Arial"/>
          <w:b/>
          <w:noProof w:val="0"/>
          <w:lang w:val="pl-PL"/>
        </w:rPr>
        <w:t xml:space="preserve"> z </w:t>
      </w:r>
      <w:r w:rsidRPr="006E2699">
        <w:rPr>
          <w:rFonts w:cs="Arial"/>
          <w:b/>
          <w:noProof w:val="0"/>
          <w:lang w:val="pl-PL"/>
        </w:rPr>
        <w:t>o.o.</w:t>
      </w:r>
    </w:p>
    <w:p w14:paraId="39E2BC6C" w14:textId="77777777" w:rsidR="00F7769A" w:rsidRPr="006E2699" w:rsidRDefault="00F7769A" w:rsidP="003F26E8">
      <w:pPr>
        <w:pStyle w:val="Tekstpodstawowy"/>
        <w:spacing w:before="0"/>
        <w:rPr>
          <w:rFonts w:cs="Arial"/>
          <w:noProof w:val="0"/>
          <w:lang w:val="pl-PL"/>
        </w:rPr>
      </w:pPr>
      <w:r w:rsidRPr="006E2699">
        <w:rPr>
          <w:rFonts w:cs="Arial"/>
          <w:noProof w:val="0"/>
          <w:lang w:val="pl-PL"/>
        </w:rPr>
        <w:t>ul. Zbyszka Cybulskiego 3, 00-727 Warszawa</w:t>
      </w:r>
    </w:p>
    <w:p w14:paraId="5C9EAFC9" w14:textId="1C2536F0" w:rsidR="00DF6129" w:rsidRPr="006E2699" w:rsidRDefault="00315E2B" w:rsidP="003F26E8">
      <w:pPr>
        <w:pStyle w:val="Tekstpodstawowy"/>
        <w:spacing w:before="0"/>
        <w:rPr>
          <w:rFonts w:cs="Arial"/>
          <w:noProof w:val="0"/>
          <w:lang w:val="pl-PL"/>
        </w:rPr>
      </w:pPr>
      <w:hyperlink r:id="rId10" w:history="1">
        <w:r w:rsidR="009808C5" w:rsidRPr="006E2699">
          <w:rPr>
            <w:rStyle w:val="Hipercze"/>
            <w:rFonts w:cs="Arial"/>
            <w:noProof w:val="0"/>
            <w:color w:val="auto"/>
            <w:lang w:val="pl-PL"/>
          </w:rPr>
          <w:t>https://iarp.edu.pl</w:t>
        </w:r>
      </w:hyperlink>
      <w:r w:rsidR="009808C5" w:rsidRPr="006E2699">
        <w:rPr>
          <w:rFonts w:cs="Arial"/>
          <w:noProof w:val="0"/>
          <w:lang w:val="pl-PL"/>
        </w:rPr>
        <w:br w:type="page"/>
      </w:r>
      <w:bookmarkEnd w:id="1"/>
      <w:bookmarkEnd w:id="2"/>
    </w:p>
    <w:p w14:paraId="4ECA8E68" w14:textId="77777777" w:rsidR="00DF6129" w:rsidRPr="006E2699" w:rsidRDefault="00DF6129" w:rsidP="0085638E">
      <w:pPr>
        <w:pStyle w:val="Nagwki"/>
      </w:pPr>
      <w:r w:rsidRPr="006E2699">
        <w:lastRenderedPageBreak/>
        <w:t>S</w:t>
      </w:r>
      <w:r w:rsidR="00740447" w:rsidRPr="006E2699">
        <w:t>treszczenie</w:t>
      </w:r>
    </w:p>
    <w:p w14:paraId="4BC60432" w14:textId="1405C59E" w:rsidR="00AD22BB" w:rsidRPr="006E2699" w:rsidRDefault="00AD22BB" w:rsidP="00C27FA8">
      <w:pPr>
        <w:pStyle w:val="Tekstpodstawowy"/>
        <w:spacing w:before="360" w:after="240"/>
        <w:rPr>
          <w:noProof w:val="0"/>
          <w:lang w:val="pl-PL"/>
        </w:rPr>
      </w:pPr>
      <w:r w:rsidRPr="006E2699">
        <w:rPr>
          <w:noProof w:val="0"/>
          <w:lang w:val="pl-PL"/>
        </w:rPr>
        <w:t xml:space="preserve">Niniejszy raport </w:t>
      </w:r>
      <w:r w:rsidR="00E431FF" w:rsidRPr="006E2699">
        <w:rPr>
          <w:noProof w:val="0"/>
          <w:lang w:val="pl-PL"/>
        </w:rPr>
        <w:t>ma przybliżyć</w:t>
      </w:r>
      <w:r w:rsidRPr="006E2699">
        <w:rPr>
          <w:noProof w:val="0"/>
          <w:lang w:val="pl-PL"/>
        </w:rPr>
        <w:t xml:space="preserve"> aktualną sytuację na polskim</w:t>
      </w:r>
      <w:r w:rsidR="009A5A21" w:rsidRPr="006E2699">
        <w:rPr>
          <w:noProof w:val="0"/>
          <w:lang w:val="pl-PL"/>
        </w:rPr>
        <w:t xml:space="preserve"> i </w:t>
      </w:r>
      <w:r w:rsidRPr="006E2699">
        <w:rPr>
          <w:noProof w:val="0"/>
          <w:lang w:val="pl-PL"/>
        </w:rPr>
        <w:t xml:space="preserve">europejskim </w:t>
      </w:r>
      <w:r w:rsidR="009E71ED" w:rsidRPr="006E2699">
        <w:rPr>
          <w:noProof w:val="0"/>
          <w:lang w:val="pl-PL"/>
        </w:rPr>
        <w:t xml:space="preserve">rynku </w:t>
      </w:r>
      <w:r w:rsidR="00E431FF" w:rsidRPr="006E2699">
        <w:rPr>
          <w:noProof w:val="0"/>
          <w:lang w:val="pl-PL"/>
        </w:rPr>
        <w:t>pracy</w:t>
      </w:r>
      <w:r w:rsidR="00413123" w:rsidRPr="006E2699">
        <w:rPr>
          <w:noProof w:val="0"/>
          <w:lang w:val="pl-PL"/>
        </w:rPr>
        <w:t xml:space="preserve"> –</w:t>
      </w:r>
      <w:r w:rsidR="00A01A23" w:rsidRPr="006E2699">
        <w:rPr>
          <w:noProof w:val="0"/>
          <w:lang w:val="pl-PL"/>
        </w:rPr>
        <w:t xml:space="preserve"> </w:t>
      </w:r>
      <w:r w:rsidR="00413123" w:rsidRPr="006E2699">
        <w:rPr>
          <w:noProof w:val="0"/>
          <w:lang w:val="pl-PL"/>
        </w:rPr>
        <w:t>p</w:t>
      </w:r>
      <w:r w:rsidR="00A01A23" w:rsidRPr="006E2699">
        <w:rPr>
          <w:noProof w:val="0"/>
          <w:lang w:val="pl-PL"/>
        </w:rPr>
        <w:t>rzedstawi</w:t>
      </w:r>
      <w:r w:rsidR="00B61DB7" w:rsidRPr="006E2699">
        <w:rPr>
          <w:noProof w:val="0"/>
          <w:lang w:val="pl-PL"/>
        </w:rPr>
        <w:t>a</w:t>
      </w:r>
      <w:r w:rsidR="00A01A23" w:rsidRPr="006E2699">
        <w:rPr>
          <w:noProof w:val="0"/>
          <w:lang w:val="pl-PL"/>
        </w:rPr>
        <w:t xml:space="preserve"> najnowsze wyniki badań</w:t>
      </w:r>
      <w:r w:rsidR="00AE718F" w:rsidRPr="006E2699">
        <w:rPr>
          <w:noProof w:val="0"/>
          <w:lang w:val="pl-PL"/>
        </w:rPr>
        <w:t xml:space="preserve"> w </w:t>
      </w:r>
      <w:r w:rsidR="00A01A23" w:rsidRPr="006E2699">
        <w:rPr>
          <w:noProof w:val="0"/>
          <w:lang w:val="pl-PL"/>
        </w:rPr>
        <w:t xml:space="preserve">tym zakresie oraz </w:t>
      </w:r>
      <w:r w:rsidR="0093420A" w:rsidRPr="006E2699">
        <w:rPr>
          <w:noProof w:val="0"/>
          <w:lang w:val="pl-PL"/>
        </w:rPr>
        <w:t>dominujące</w:t>
      </w:r>
      <w:r w:rsidR="00413123" w:rsidRPr="006E2699">
        <w:rPr>
          <w:noProof w:val="0"/>
          <w:lang w:val="pl-PL"/>
        </w:rPr>
        <w:t xml:space="preserve"> </w:t>
      </w:r>
      <w:r w:rsidR="00A01A23" w:rsidRPr="006E2699">
        <w:rPr>
          <w:noProof w:val="0"/>
          <w:lang w:val="pl-PL"/>
        </w:rPr>
        <w:t xml:space="preserve">trendy. </w:t>
      </w:r>
      <w:r w:rsidR="00096D58" w:rsidRPr="006E2699">
        <w:rPr>
          <w:noProof w:val="0"/>
          <w:lang w:val="pl-PL"/>
        </w:rPr>
        <w:t xml:space="preserve">Rynek pracy </w:t>
      </w:r>
      <w:r w:rsidR="00917322" w:rsidRPr="006E2699">
        <w:rPr>
          <w:noProof w:val="0"/>
          <w:lang w:val="pl-PL"/>
        </w:rPr>
        <w:t>mierzy się</w:t>
      </w:r>
      <w:r w:rsidR="00096D58" w:rsidRPr="006E2699">
        <w:rPr>
          <w:noProof w:val="0"/>
          <w:lang w:val="pl-PL"/>
        </w:rPr>
        <w:t xml:space="preserve"> </w:t>
      </w:r>
      <w:r w:rsidR="00776598" w:rsidRPr="006E2699">
        <w:rPr>
          <w:noProof w:val="0"/>
          <w:lang w:val="pl-PL"/>
        </w:rPr>
        <w:t>obecnie</w:t>
      </w:r>
      <w:r w:rsidR="004907CF" w:rsidRPr="006E2699">
        <w:rPr>
          <w:noProof w:val="0"/>
          <w:lang w:val="pl-PL"/>
        </w:rPr>
        <w:t xml:space="preserve"> </w:t>
      </w:r>
      <w:r w:rsidR="00917322" w:rsidRPr="006E2699">
        <w:rPr>
          <w:noProof w:val="0"/>
          <w:lang w:val="pl-PL"/>
        </w:rPr>
        <w:t>przede wszystkim ze skutkami</w:t>
      </w:r>
      <w:r w:rsidR="00096D58" w:rsidRPr="006E2699">
        <w:rPr>
          <w:noProof w:val="0"/>
          <w:lang w:val="pl-PL"/>
        </w:rPr>
        <w:t xml:space="preserve"> </w:t>
      </w:r>
      <w:r w:rsidR="0038072F" w:rsidRPr="006E2699">
        <w:rPr>
          <w:noProof w:val="0"/>
          <w:lang w:val="pl-PL"/>
        </w:rPr>
        <w:t>pandemi</w:t>
      </w:r>
      <w:r w:rsidR="00917322" w:rsidRPr="006E2699">
        <w:rPr>
          <w:noProof w:val="0"/>
          <w:lang w:val="pl-PL"/>
        </w:rPr>
        <w:t>i</w:t>
      </w:r>
      <w:r w:rsidR="0038072F" w:rsidRPr="006E2699">
        <w:rPr>
          <w:noProof w:val="0"/>
          <w:lang w:val="pl-PL"/>
        </w:rPr>
        <w:t xml:space="preserve"> </w:t>
      </w:r>
      <w:r w:rsidR="00096D58" w:rsidRPr="006E2699">
        <w:rPr>
          <w:noProof w:val="0"/>
          <w:lang w:val="pl-PL"/>
        </w:rPr>
        <w:t xml:space="preserve">wirusa </w:t>
      </w:r>
      <w:r w:rsidR="0038072F" w:rsidRPr="006E2699">
        <w:rPr>
          <w:noProof w:val="0"/>
          <w:lang w:val="pl-PL"/>
        </w:rPr>
        <w:t>COVID-19</w:t>
      </w:r>
      <w:r w:rsidR="00413123" w:rsidRPr="006E2699">
        <w:rPr>
          <w:noProof w:val="0"/>
          <w:lang w:val="pl-PL"/>
        </w:rPr>
        <w:t>,</w:t>
      </w:r>
      <w:r w:rsidR="00E20AD5" w:rsidRPr="006E2699">
        <w:rPr>
          <w:noProof w:val="0"/>
          <w:lang w:val="pl-PL"/>
        </w:rPr>
        <w:t xml:space="preserve"> a</w:t>
      </w:r>
      <w:r w:rsidR="00E20AD5">
        <w:rPr>
          <w:noProof w:val="0"/>
          <w:lang w:val="pl-PL"/>
        </w:rPr>
        <w:t> </w:t>
      </w:r>
      <w:r w:rsidR="00413123" w:rsidRPr="006E2699">
        <w:rPr>
          <w:noProof w:val="0"/>
          <w:lang w:val="pl-PL"/>
        </w:rPr>
        <w:t>p</w:t>
      </w:r>
      <w:r w:rsidR="006E2699" w:rsidRPr="006E2699">
        <w:rPr>
          <w:noProof w:val="0"/>
          <w:lang w:val="pl-PL"/>
        </w:rPr>
        <w:t>o</w:t>
      </w:r>
      <w:r w:rsidR="00F8279F" w:rsidRPr="006E2699">
        <w:rPr>
          <w:noProof w:val="0"/>
          <w:lang w:val="pl-PL"/>
        </w:rPr>
        <w:t>szczególne kraje wprowadzają programy wspieraj</w:t>
      </w:r>
      <w:r w:rsidR="00413123" w:rsidRPr="006E2699">
        <w:rPr>
          <w:noProof w:val="0"/>
          <w:lang w:val="pl-PL"/>
        </w:rPr>
        <w:t>ą</w:t>
      </w:r>
      <w:r w:rsidR="00F8279F" w:rsidRPr="006E2699">
        <w:rPr>
          <w:noProof w:val="0"/>
          <w:lang w:val="pl-PL"/>
        </w:rPr>
        <w:t>ce przedsi</w:t>
      </w:r>
      <w:r w:rsidR="00413123" w:rsidRPr="006E2699">
        <w:rPr>
          <w:noProof w:val="0"/>
          <w:lang w:val="pl-PL"/>
        </w:rPr>
        <w:t>ę</w:t>
      </w:r>
      <w:r w:rsidR="00F8279F" w:rsidRPr="006E2699">
        <w:rPr>
          <w:noProof w:val="0"/>
          <w:lang w:val="pl-PL"/>
        </w:rPr>
        <w:t>biorców</w:t>
      </w:r>
      <w:r w:rsidR="00E20AD5" w:rsidRPr="006E2699">
        <w:rPr>
          <w:noProof w:val="0"/>
          <w:lang w:val="pl-PL"/>
        </w:rPr>
        <w:t xml:space="preserve"> i</w:t>
      </w:r>
      <w:r w:rsidR="00E20AD5">
        <w:rPr>
          <w:noProof w:val="0"/>
          <w:lang w:val="pl-PL"/>
        </w:rPr>
        <w:t> </w:t>
      </w:r>
      <w:r w:rsidR="00F8279F" w:rsidRPr="006E2699">
        <w:rPr>
          <w:noProof w:val="0"/>
          <w:lang w:val="pl-PL"/>
        </w:rPr>
        <w:t>pracowników, którzy zmagają się</w:t>
      </w:r>
      <w:r w:rsidR="00E20AD5" w:rsidRPr="006E2699">
        <w:rPr>
          <w:noProof w:val="0"/>
          <w:lang w:val="pl-PL"/>
        </w:rPr>
        <w:t xml:space="preserve"> z</w:t>
      </w:r>
      <w:r w:rsidR="00677BB2">
        <w:rPr>
          <w:noProof w:val="0"/>
          <w:lang w:val="pl-PL"/>
        </w:rPr>
        <w:t>e skutkami</w:t>
      </w:r>
      <w:r w:rsidR="00E20AD5">
        <w:rPr>
          <w:noProof w:val="0"/>
          <w:lang w:val="pl-PL"/>
        </w:rPr>
        <w:t> </w:t>
      </w:r>
      <w:r w:rsidR="00F8279F" w:rsidRPr="006E2699">
        <w:rPr>
          <w:noProof w:val="0"/>
          <w:lang w:val="pl-PL"/>
        </w:rPr>
        <w:t>kryzys</w:t>
      </w:r>
      <w:r w:rsidR="00677BB2">
        <w:rPr>
          <w:noProof w:val="0"/>
          <w:lang w:val="pl-PL"/>
        </w:rPr>
        <w:t>u</w:t>
      </w:r>
      <w:r w:rsidR="00F8279F" w:rsidRPr="006E2699">
        <w:rPr>
          <w:noProof w:val="0"/>
          <w:lang w:val="pl-PL"/>
        </w:rPr>
        <w:t>.</w:t>
      </w:r>
    </w:p>
    <w:p w14:paraId="7803D193" w14:textId="7BBE9B9C" w:rsidR="00D0745A" w:rsidRDefault="00D0745A" w:rsidP="00D0745A">
      <w:pPr>
        <w:pStyle w:val="Akapity"/>
        <w:rPr>
          <w:b/>
        </w:rPr>
      </w:pPr>
      <w:r w:rsidRPr="006E2699">
        <w:rPr>
          <w:b/>
        </w:rPr>
        <w:t>Stopa bezrobocia rejestrowanego</w:t>
      </w:r>
      <w:r w:rsidR="004907CF" w:rsidRPr="006E2699">
        <w:rPr>
          <w:b/>
        </w:rPr>
        <w:t xml:space="preserve"> w </w:t>
      </w:r>
      <w:r w:rsidRPr="006E2699">
        <w:rPr>
          <w:b/>
        </w:rPr>
        <w:t>Polsce</w:t>
      </w:r>
      <w:r w:rsidR="004907CF" w:rsidRPr="006E2699">
        <w:rPr>
          <w:b/>
        </w:rPr>
        <w:t xml:space="preserve"> w </w:t>
      </w:r>
      <w:r w:rsidR="00EA2178" w:rsidRPr="006E2699">
        <w:rPr>
          <w:b/>
        </w:rPr>
        <w:t>maju</w:t>
      </w:r>
      <w:r w:rsidRPr="006E2699">
        <w:rPr>
          <w:b/>
        </w:rPr>
        <w:t xml:space="preserve"> 2020 r. wyniosła </w:t>
      </w:r>
      <w:r w:rsidR="00EA2178" w:rsidRPr="006E2699">
        <w:rPr>
          <w:b/>
        </w:rPr>
        <w:t>6,0</w:t>
      </w:r>
      <w:r w:rsidRPr="006E2699">
        <w:rPr>
          <w:b/>
        </w:rPr>
        <w:t>%</w:t>
      </w:r>
      <w:r w:rsidR="004907CF" w:rsidRPr="006E2699">
        <w:t xml:space="preserve"> i </w:t>
      </w:r>
      <w:r w:rsidRPr="006E2699">
        <w:t>w</w:t>
      </w:r>
      <w:r w:rsidR="004907CF" w:rsidRPr="006E2699">
        <w:t> </w:t>
      </w:r>
      <w:r w:rsidRPr="006E2699">
        <w:t>porównaniu</w:t>
      </w:r>
      <w:r w:rsidR="004907CF" w:rsidRPr="006E2699">
        <w:t xml:space="preserve"> z </w:t>
      </w:r>
      <w:r w:rsidRPr="006E2699">
        <w:t>poprzednim miesiącem wzrosła</w:t>
      </w:r>
      <w:r w:rsidR="004907CF" w:rsidRPr="006E2699">
        <w:t xml:space="preserve"> o </w:t>
      </w:r>
      <w:r w:rsidRPr="006E2699">
        <w:t>0,</w:t>
      </w:r>
      <w:r w:rsidR="00EA2178" w:rsidRPr="006E2699">
        <w:t>2</w:t>
      </w:r>
      <w:r w:rsidRPr="006E2699">
        <w:t xml:space="preserve"> </w:t>
      </w:r>
      <w:proofErr w:type="spellStart"/>
      <w:r w:rsidRPr="006E2699">
        <w:t>p.p</w:t>
      </w:r>
      <w:proofErr w:type="spellEnd"/>
      <w:r w:rsidRPr="006E2699">
        <w:rPr>
          <w:bCs/>
        </w:rPr>
        <w:t>.</w:t>
      </w:r>
      <w:r w:rsidRPr="006E2699">
        <w:rPr>
          <w:b/>
        </w:rPr>
        <w:t xml:space="preserve"> </w:t>
      </w:r>
    </w:p>
    <w:p w14:paraId="4A202497" w14:textId="14B0FAAB" w:rsidR="00D0745A" w:rsidRDefault="00D0745A" w:rsidP="00EA2178">
      <w:pPr>
        <w:pStyle w:val="Akapity"/>
      </w:pPr>
      <w:r w:rsidRPr="006E2699">
        <w:t xml:space="preserve">Ze wstępnych danych </w:t>
      </w:r>
      <w:proofErr w:type="spellStart"/>
      <w:r w:rsidRPr="006E2699">
        <w:t>MRPiPS</w:t>
      </w:r>
      <w:proofErr w:type="spellEnd"/>
      <w:r w:rsidRPr="006E2699">
        <w:t xml:space="preserve"> wynika, że </w:t>
      </w:r>
      <w:r w:rsidRPr="006E2699">
        <w:rPr>
          <w:b/>
        </w:rPr>
        <w:t>w </w:t>
      </w:r>
      <w:r w:rsidR="00EA2178" w:rsidRPr="006E2699">
        <w:rPr>
          <w:b/>
        </w:rPr>
        <w:t>maju</w:t>
      </w:r>
      <w:r w:rsidRPr="006E2699">
        <w:rPr>
          <w:b/>
        </w:rPr>
        <w:t xml:space="preserve"> 2020 r. w urzędach pracy było zarejestrowanych </w:t>
      </w:r>
      <w:r w:rsidR="00EA2178" w:rsidRPr="006E2699">
        <w:rPr>
          <w:b/>
        </w:rPr>
        <w:t>1011,7 tys.</w:t>
      </w:r>
      <w:r w:rsidR="00E604E8">
        <w:rPr>
          <w:b/>
        </w:rPr>
        <w:t xml:space="preserve"> </w:t>
      </w:r>
      <w:r w:rsidRPr="006E2699">
        <w:rPr>
          <w:b/>
        </w:rPr>
        <w:t>bezrobotnych</w:t>
      </w:r>
      <w:r w:rsidRPr="006E2699">
        <w:t xml:space="preserve"> (o </w:t>
      </w:r>
      <w:r w:rsidR="00EA2178" w:rsidRPr="006E2699">
        <w:t>45,9</w:t>
      </w:r>
      <w:r w:rsidRPr="006E2699">
        <w:t xml:space="preserve"> tys. więcej niż miesiąc wcześniej).</w:t>
      </w:r>
    </w:p>
    <w:p w14:paraId="648D3CE6" w14:textId="5134989C" w:rsidR="00027D20" w:rsidRPr="006E2699" w:rsidRDefault="00027D20" w:rsidP="00EA2178">
      <w:pPr>
        <w:pStyle w:val="Akapity"/>
      </w:pPr>
      <w:r w:rsidRPr="00C62200">
        <w:rPr>
          <w:b/>
        </w:rPr>
        <w:t xml:space="preserve">W maju 2020 r. we wszystkich województwach nastąpił wzrost stopy bezrobocia, który oscylował w granicach 0,2-0,4 </w:t>
      </w:r>
      <w:proofErr w:type="spellStart"/>
      <w:r w:rsidRPr="00C62200">
        <w:rPr>
          <w:b/>
        </w:rPr>
        <w:t>p.p</w:t>
      </w:r>
      <w:proofErr w:type="spellEnd"/>
      <w:r w:rsidRPr="00C62200">
        <w:rPr>
          <w:b/>
        </w:rPr>
        <w:t>.</w:t>
      </w:r>
      <w:r w:rsidRPr="00027D20">
        <w:t xml:space="preserve"> Najsilniejszy wzrost odnotowano w województwie lubuskim – o 0,4 </w:t>
      </w:r>
      <w:proofErr w:type="spellStart"/>
      <w:r w:rsidRPr="00027D20">
        <w:t>p.p</w:t>
      </w:r>
      <w:proofErr w:type="spellEnd"/>
      <w:r w:rsidRPr="00027D20">
        <w:t>. Najwyższy wskaźnik odnotowano w województwach: warmińsko-mazurskim (10,3%), podkarpackim (8,9%), kujawsko-pomorskim (8,6%) i</w:t>
      </w:r>
      <w:r>
        <w:t> </w:t>
      </w:r>
      <w:r w:rsidRPr="00027D20">
        <w:t>świętokrzyskim (8,5%), natomiast najniższy – w wielkopolskim (3,6%), śląskim (4,5%), mazowieckim (4,9%) i małopolskim (5,1%).</w:t>
      </w:r>
    </w:p>
    <w:p w14:paraId="18AD8649" w14:textId="0EA5652B" w:rsidR="00A9784F" w:rsidRPr="006E2699" w:rsidRDefault="00A9784F" w:rsidP="00A9784F">
      <w:pPr>
        <w:pStyle w:val="Akapity"/>
      </w:pPr>
      <w:r w:rsidRPr="006E2699">
        <w:rPr>
          <w:b/>
        </w:rPr>
        <w:t>W maju 2020 r. do urzędów pracy zgłoszono 72,2 tys. wolnych miejsc pracy</w:t>
      </w:r>
      <w:r w:rsidR="00E20AD5" w:rsidRPr="006E2699">
        <w:rPr>
          <w:b/>
        </w:rPr>
        <w:t xml:space="preserve"> i</w:t>
      </w:r>
      <w:r w:rsidR="00E20AD5">
        <w:rPr>
          <w:b/>
        </w:rPr>
        <w:t> </w:t>
      </w:r>
      <w:r w:rsidRPr="006E2699">
        <w:rPr>
          <w:b/>
        </w:rPr>
        <w:t>aktywizacji zawodowej</w:t>
      </w:r>
      <w:r w:rsidRPr="006E2699">
        <w:t>, tj.</w:t>
      </w:r>
      <w:r w:rsidR="00E20AD5" w:rsidRPr="006E2699">
        <w:t xml:space="preserve"> o</w:t>
      </w:r>
      <w:r w:rsidR="00E20AD5">
        <w:t> </w:t>
      </w:r>
      <w:r w:rsidRPr="006E2699">
        <w:t>14 tys. ofert (o 24%) więcej niż</w:t>
      </w:r>
      <w:r w:rsidR="00E20AD5" w:rsidRPr="006E2699">
        <w:t xml:space="preserve"> w</w:t>
      </w:r>
      <w:r w:rsidR="00E20AD5">
        <w:t> </w:t>
      </w:r>
      <w:r w:rsidRPr="006E2699">
        <w:t>kwietniu 20</w:t>
      </w:r>
      <w:r w:rsidR="00C27FA8" w:rsidRPr="006E2699">
        <w:t>2</w:t>
      </w:r>
      <w:r w:rsidRPr="006E2699">
        <w:t>0 r.</w:t>
      </w:r>
    </w:p>
    <w:p w14:paraId="15B32AE1" w14:textId="639F4B8B" w:rsidR="00D01BB5" w:rsidRPr="006E2699" w:rsidRDefault="00D01BB5" w:rsidP="00D01BB5">
      <w:pPr>
        <w:pStyle w:val="Akapity"/>
      </w:pPr>
      <w:r w:rsidRPr="006E2699">
        <w:rPr>
          <w:b/>
        </w:rPr>
        <w:t>Przeciętne miesięczne zatrudnienie</w:t>
      </w:r>
      <w:r w:rsidR="00E20AD5" w:rsidRPr="006E2699">
        <w:rPr>
          <w:b/>
        </w:rPr>
        <w:t xml:space="preserve"> w</w:t>
      </w:r>
      <w:r w:rsidR="00E20AD5">
        <w:rPr>
          <w:b/>
        </w:rPr>
        <w:t> </w:t>
      </w:r>
      <w:r w:rsidRPr="006E2699">
        <w:rPr>
          <w:b/>
        </w:rPr>
        <w:t>sektorze przedsiębiorstw</w:t>
      </w:r>
      <w:r w:rsidR="00E20AD5" w:rsidRPr="006E2699">
        <w:rPr>
          <w:b/>
        </w:rPr>
        <w:t xml:space="preserve"> w</w:t>
      </w:r>
      <w:r w:rsidR="00E20AD5">
        <w:rPr>
          <w:b/>
        </w:rPr>
        <w:t> </w:t>
      </w:r>
      <w:r w:rsidRPr="006E2699">
        <w:rPr>
          <w:b/>
        </w:rPr>
        <w:t>maju 2020 r. wyniosło 6</w:t>
      </w:r>
      <w:r w:rsidR="00C27FA8" w:rsidRPr="006E2699">
        <w:rPr>
          <w:b/>
        </w:rPr>
        <w:t>173</w:t>
      </w:r>
      <w:r w:rsidRPr="006E2699">
        <w:rPr>
          <w:b/>
        </w:rPr>
        <w:t>,9 tys. osób</w:t>
      </w:r>
      <w:r w:rsidR="00E20AD5" w:rsidRPr="006E2699">
        <w:t xml:space="preserve"> i</w:t>
      </w:r>
      <w:r w:rsidR="00E20AD5">
        <w:t> </w:t>
      </w:r>
      <w:r w:rsidRPr="006E2699">
        <w:t xml:space="preserve">było </w:t>
      </w:r>
      <w:r w:rsidR="00C27FA8" w:rsidRPr="006E2699">
        <w:t>niższe</w:t>
      </w:r>
      <w:r w:rsidR="00E20AD5" w:rsidRPr="006E2699">
        <w:t xml:space="preserve"> o</w:t>
      </w:r>
      <w:r w:rsidR="00E20AD5">
        <w:t> </w:t>
      </w:r>
      <w:r w:rsidR="00C27FA8" w:rsidRPr="006E2699">
        <w:t>1,4</w:t>
      </w:r>
      <w:r w:rsidRPr="006E2699">
        <w:t xml:space="preserve"> </w:t>
      </w:r>
      <w:proofErr w:type="spellStart"/>
      <w:r w:rsidRPr="006E2699">
        <w:t>p.p</w:t>
      </w:r>
      <w:proofErr w:type="spellEnd"/>
      <w:r w:rsidRPr="006E2699">
        <w:t>.</w:t>
      </w:r>
      <w:r w:rsidR="00E20AD5" w:rsidRPr="006E2699">
        <w:t xml:space="preserve"> w</w:t>
      </w:r>
      <w:r w:rsidR="00E20AD5">
        <w:t> </w:t>
      </w:r>
      <w:r w:rsidRPr="006E2699">
        <w:t>porównaniu</w:t>
      </w:r>
      <w:r w:rsidR="00E20AD5" w:rsidRPr="006E2699">
        <w:t xml:space="preserve"> z</w:t>
      </w:r>
      <w:r w:rsidR="00E20AD5">
        <w:t> </w:t>
      </w:r>
      <w:r w:rsidRPr="006E2699">
        <w:t>kwietniem 2020 r.</w:t>
      </w:r>
      <w:r w:rsidR="00C27FA8" w:rsidRPr="006E2699">
        <w:br/>
      </w:r>
      <w:r w:rsidRPr="006E2699">
        <w:t>i</w:t>
      </w:r>
      <w:r w:rsidR="00E20AD5" w:rsidRPr="006E2699">
        <w:t xml:space="preserve"> o</w:t>
      </w:r>
      <w:r w:rsidR="00E20AD5">
        <w:t> </w:t>
      </w:r>
      <w:r w:rsidR="00C27FA8" w:rsidRPr="006E2699">
        <w:t>3,2</w:t>
      </w:r>
      <w:r w:rsidRPr="006E2699">
        <w:t xml:space="preserve"> </w:t>
      </w:r>
      <w:proofErr w:type="spellStart"/>
      <w:r w:rsidRPr="006E2699">
        <w:t>p.p</w:t>
      </w:r>
      <w:proofErr w:type="spellEnd"/>
      <w:r w:rsidRPr="006E2699">
        <w:t>. r/r.</w:t>
      </w:r>
    </w:p>
    <w:p w14:paraId="4DF61B01" w14:textId="2F272F5A" w:rsidR="00A9784F" w:rsidRPr="006E2699" w:rsidRDefault="00A9784F" w:rsidP="00A9784F">
      <w:pPr>
        <w:pStyle w:val="Akapity"/>
      </w:pPr>
      <w:r w:rsidRPr="006E2699">
        <w:rPr>
          <w:b/>
        </w:rPr>
        <w:t>Przeciętne miesięczne wynagrodzenie (brutto)</w:t>
      </w:r>
      <w:r w:rsidR="00E20AD5" w:rsidRPr="006E2699">
        <w:rPr>
          <w:b/>
        </w:rPr>
        <w:t xml:space="preserve"> w</w:t>
      </w:r>
      <w:r w:rsidR="00E20AD5">
        <w:rPr>
          <w:b/>
        </w:rPr>
        <w:t> </w:t>
      </w:r>
      <w:r w:rsidRPr="006E2699">
        <w:rPr>
          <w:b/>
        </w:rPr>
        <w:t>sektorze przedsiębiorstw</w:t>
      </w:r>
      <w:r w:rsidR="00E20AD5" w:rsidRPr="006E2699">
        <w:rPr>
          <w:b/>
        </w:rPr>
        <w:t xml:space="preserve"> w</w:t>
      </w:r>
      <w:r w:rsidR="00E20AD5">
        <w:rPr>
          <w:b/>
        </w:rPr>
        <w:t> </w:t>
      </w:r>
      <w:r w:rsidRPr="006E2699">
        <w:rPr>
          <w:b/>
        </w:rPr>
        <w:t>maju 2020 r. wyniosło 5119,94 zł</w:t>
      </w:r>
      <w:r w:rsidRPr="00B324E7">
        <w:rPr>
          <w:bCs/>
        </w:rPr>
        <w:t>.</w:t>
      </w:r>
      <w:r w:rsidR="00E20AD5" w:rsidRPr="006E2699">
        <w:t xml:space="preserve"> W</w:t>
      </w:r>
      <w:r w:rsidR="00E20AD5">
        <w:t> </w:t>
      </w:r>
      <w:r w:rsidRPr="006E2699">
        <w:t>porównaniu</w:t>
      </w:r>
      <w:r w:rsidR="00E20AD5" w:rsidRPr="006E2699">
        <w:t xml:space="preserve"> z</w:t>
      </w:r>
      <w:r w:rsidR="00E20AD5">
        <w:t> </w:t>
      </w:r>
      <w:r w:rsidRPr="006E2699">
        <w:t>kwietniem 2020 r. zmalało</w:t>
      </w:r>
      <w:r w:rsidR="00E20AD5" w:rsidRPr="006E2699">
        <w:t xml:space="preserve"> o</w:t>
      </w:r>
      <w:r w:rsidR="00E20AD5">
        <w:t> </w:t>
      </w:r>
      <w:r w:rsidRPr="006E2699">
        <w:t xml:space="preserve">3,1 </w:t>
      </w:r>
      <w:proofErr w:type="spellStart"/>
      <w:r w:rsidRPr="006E2699">
        <w:t>p.p</w:t>
      </w:r>
      <w:proofErr w:type="spellEnd"/>
      <w:r w:rsidRPr="006E2699">
        <w:t>.,</w:t>
      </w:r>
      <w:r w:rsidR="00E20AD5" w:rsidRPr="006E2699">
        <w:t xml:space="preserve"> a</w:t>
      </w:r>
      <w:r w:rsidR="00E20AD5">
        <w:t> </w:t>
      </w:r>
      <w:r w:rsidRPr="006E2699">
        <w:t>w</w:t>
      </w:r>
      <w:r w:rsidR="00EB50BB">
        <w:t> </w:t>
      </w:r>
      <w:r w:rsidRPr="006E2699">
        <w:t>porównaniu</w:t>
      </w:r>
      <w:r w:rsidR="00E20AD5" w:rsidRPr="006E2699">
        <w:t xml:space="preserve"> z</w:t>
      </w:r>
      <w:r w:rsidR="00E20AD5">
        <w:t> </w:t>
      </w:r>
      <w:r w:rsidRPr="006E2699">
        <w:t>majem 2019 r. wzrosło</w:t>
      </w:r>
      <w:r w:rsidR="00E20AD5" w:rsidRPr="006E2699">
        <w:t xml:space="preserve"> o</w:t>
      </w:r>
      <w:r w:rsidR="00E20AD5">
        <w:t> </w:t>
      </w:r>
      <w:r w:rsidRPr="006E2699">
        <w:t xml:space="preserve">1,2 </w:t>
      </w:r>
      <w:proofErr w:type="spellStart"/>
      <w:r w:rsidRPr="006E2699">
        <w:t>p.p</w:t>
      </w:r>
      <w:proofErr w:type="spellEnd"/>
      <w:r w:rsidRPr="006E2699">
        <w:t>.</w:t>
      </w:r>
    </w:p>
    <w:p w14:paraId="6140DEE8" w14:textId="57CDC349" w:rsidR="00A54CA9" w:rsidRPr="00027D20" w:rsidRDefault="00D31AE9" w:rsidP="00027D20">
      <w:pPr>
        <w:pStyle w:val="Akapity"/>
      </w:pPr>
      <w:r w:rsidRPr="006E2699">
        <w:t xml:space="preserve">Według danych Eurostatu </w:t>
      </w:r>
      <w:r w:rsidRPr="006E2699">
        <w:rPr>
          <w:b/>
        </w:rPr>
        <w:t>wskaźnik bezrobocia dla krajów członkowskich UE-27</w:t>
      </w:r>
      <w:r w:rsidR="004907CF" w:rsidRPr="006E2699">
        <w:rPr>
          <w:b/>
        </w:rPr>
        <w:t xml:space="preserve"> w </w:t>
      </w:r>
      <w:r w:rsidR="00A9784F" w:rsidRPr="006E2699">
        <w:rPr>
          <w:b/>
        </w:rPr>
        <w:t>kwietniu</w:t>
      </w:r>
      <w:r w:rsidRPr="006E2699">
        <w:rPr>
          <w:b/>
        </w:rPr>
        <w:t xml:space="preserve"> 2020 r. wyniósł 6,6%,</w:t>
      </w:r>
      <w:r w:rsidR="004907CF" w:rsidRPr="006E2699">
        <w:rPr>
          <w:b/>
        </w:rPr>
        <w:t xml:space="preserve"> a </w:t>
      </w:r>
      <w:r w:rsidR="0007756E" w:rsidRPr="006E2699">
        <w:rPr>
          <w:b/>
        </w:rPr>
        <w:t xml:space="preserve">dla </w:t>
      </w:r>
      <w:r w:rsidRPr="006E2699">
        <w:rPr>
          <w:b/>
        </w:rPr>
        <w:t>strefy euro (UE-19) – 7,</w:t>
      </w:r>
      <w:r w:rsidR="00A9784F" w:rsidRPr="006E2699">
        <w:rPr>
          <w:b/>
        </w:rPr>
        <w:t>3</w:t>
      </w:r>
      <w:r w:rsidRPr="006E2699">
        <w:rPr>
          <w:b/>
        </w:rPr>
        <w:t>%</w:t>
      </w:r>
      <w:r w:rsidRPr="00B324E7">
        <w:rPr>
          <w:bCs/>
        </w:rPr>
        <w:t>.</w:t>
      </w:r>
      <w:r w:rsidRPr="004B5CC0">
        <w:rPr>
          <w:bCs/>
        </w:rPr>
        <w:t xml:space="preserve"> </w:t>
      </w:r>
      <w:r w:rsidRPr="006E2699">
        <w:t>Zgodnie</w:t>
      </w:r>
      <w:r w:rsidR="004907CF" w:rsidRPr="006E2699">
        <w:t xml:space="preserve"> z </w:t>
      </w:r>
      <w:r w:rsidRPr="006E2699">
        <w:t xml:space="preserve">wyliczeniami </w:t>
      </w:r>
      <w:proofErr w:type="spellStart"/>
      <w:r w:rsidRPr="006E2699">
        <w:t>Labour</w:t>
      </w:r>
      <w:proofErr w:type="spellEnd"/>
      <w:r w:rsidRPr="006E2699">
        <w:t xml:space="preserve"> Force </w:t>
      </w:r>
      <w:proofErr w:type="spellStart"/>
      <w:r w:rsidRPr="006E2699">
        <w:t>Survey</w:t>
      </w:r>
      <w:proofErr w:type="spellEnd"/>
      <w:r w:rsidR="004907CF" w:rsidRPr="006E2699">
        <w:t xml:space="preserve"> </w:t>
      </w:r>
      <w:r w:rsidR="004907CF" w:rsidRPr="006E2699">
        <w:rPr>
          <w:b/>
        </w:rPr>
        <w:t>w</w:t>
      </w:r>
      <w:r w:rsidR="004907CF" w:rsidRPr="006E2699">
        <w:t> </w:t>
      </w:r>
      <w:r w:rsidRPr="006E2699">
        <w:rPr>
          <w:b/>
        </w:rPr>
        <w:t>tym czasie stopa bezrobocia</w:t>
      </w:r>
      <w:r w:rsidR="004907CF" w:rsidRPr="006E2699">
        <w:rPr>
          <w:b/>
        </w:rPr>
        <w:t xml:space="preserve"> w </w:t>
      </w:r>
      <w:r w:rsidRPr="006E2699">
        <w:rPr>
          <w:b/>
        </w:rPr>
        <w:t xml:space="preserve">Polsce wyniosła </w:t>
      </w:r>
      <w:r w:rsidR="00A9784F" w:rsidRPr="006E2699">
        <w:rPr>
          <w:b/>
        </w:rPr>
        <w:t>2,9</w:t>
      </w:r>
      <w:r w:rsidRPr="006E2699">
        <w:rPr>
          <w:b/>
        </w:rPr>
        <w:t>%</w:t>
      </w:r>
      <w:r w:rsidRPr="006E2699">
        <w:rPr>
          <w:rStyle w:val="Odwoanieprzypisudolnego"/>
          <w:bCs/>
        </w:rPr>
        <w:footnoteReference w:id="2"/>
      </w:r>
      <w:r w:rsidR="00A53A96" w:rsidRPr="006E2699">
        <w:rPr>
          <w:bCs/>
        </w:rPr>
        <w:t>.</w:t>
      </w:r>
    </w:p>
    <w:tbl>
      <w:tblPr>
        <w:tblpPr w:leftFromText="141" w:rightFromText="141" w:vertAnchor="text" w:horzAnchor="margin" w:tblpY="969"/>
        <w:tblW w:w="924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808080"/>
        <w:tblLook w:val="04A0" w:firstRow="1" w:lastRow="0" w:firstColumn="1" w:lastColumn="0" w:noHBand="0" w:noVBand="1"/>
      </w:tblPr>
      <w:tblGrid>
        <w:gridCol w:w="9241"/>
      </w:tblGrid>
      <w:tr w:rsidR="00E93C59" w:rsidRPr="006E2699" w14:paraId="08646C2C" w14:textId="77777777" w:rsidTr="00BF0C0E">
        <w:trPr>
          <w:trHeight w:val="454"/>
        </w:trPr>
        <w:tc>
          <w:tcPr>
            <w:tcW w:w="9241" w:type="dxa"/>
            <w:shd w:val="clear" w:color="auto" w:fill="808080"/>
            <w:vAlign w:val="center"/>
          </w:tcPr>
          <w:p w14:paraId="0907B982" w14:textId="16646203" w:rsidR="00E93C59" w:rsidRPr="006E2699" w:rsidRDefault="00315E2B" w:rsidP="0085638E">
            <w:pPr>
              <w:pStyle w:val="rdtytu"/>
            </w:pPr>
            <w:hyperlink w:anchor="ExecSummPage" w:history="1">
              <w:r w:rsidR="00E93C59" w:rsidRPr="006E2699">
                <w:t>Rynek pracy w Polsce</w:t>
              </w:r>
            </w:hyperlink>
          </w:p>
        </w:tc>
      </w:tr>
      <w:tr w:rsidR="00E93C59" w:rsidRPr="006E2699" w14:paraId="1EA376D9" w14:textId="77777777" w:rsidTr="00BF0C0E">
        <w:trPr>
          <w:trHeight w:val="454"/>
        </w:trPr>
        <w:tc>
          <w:tcPr>
            <w:tcW w:w="9241" w:type="dxa"/>
            <w:shd w:val="clear" w:color="auto" w:fill="808080"/>
            <w:vAlign w:val="center"/>
          </w:tcPr>
          <w:p w14:paraId="0F969374" w14:textId="2D030B2B" w:rsidR="00E93C59" w:rsidRPr="006E2699" w:rsidRDefault="00315E2B" w:rsidP="0085638E">
            <w:pPr>
              <w:pStyle w:val="rdtytu"/>
              <w:rPr>
                <w:color w:val="FFFFFF" w:themeColor="background1"/>
              </w:rPr>
            </w:pPr>
            <w:hyperlink w:anchor="ExecSummPage7" w:history="1">
              <w:r w:rsidR="00E93C59" w:rsidRPr="006E2699">
                <w:rPr>
                  <w:rStyle w:val="Hipercze"/>
                  <w:color w:val="FFFFFF" w:themeColor="background1"/>
                  <w:u w:val="none"/>
                </w:rPr>
                <w:t>Europejski rynek pracy</w:t>
              </w:r>
            </w:hyperlink>
            <w:r w:rsidR="00E93C59" w:rsidRPr="006E2699">
              <w:rPr>
                <w:color w:val="FFFFFF" w:themeColor="background1"/>
              </w:rPr>
              <w:t xml:space="preserve"> </w:t>
            </w:r>
          </w:p>
        </w:tc>
      </w:tr>
      <w:tr w:rsidR="00E93C59" w:rsidRPr="006E2699" w14:paraId="7BE63158" w14:textId="77777777" w:rsidTr="00BF0C0E">
        <w:trPr>
          <w:trHeight w:val="454"/>
        </w:trPr>
        <w:tc>
          <w:tcPr>
            <w:tcW w:w="9241" w:type="dxa"/>
            <w:shd w:val="clear" w:color="auto" w:fill="808080"/>
            <w:vAlign w:val="center"/>
          </w:tcPr>
          <w:p w14:paraId="00133508" w14:textId="7354EBF0" w:rsidR="00E93C59" w:rsidRPr="006E2699" w:rsidRDefault="00315E2B" w:rsidP="0085638E">
            <w:pPr>
              <w:pStyle w:val="rdtytu"/>
            </w:pPr>
            <w:hyperlink w:anchor="PBAnaliz" w:history="1">
              <w:r w:rsidR="00E93C59" w:rsidRPr="006E2699">
                <w:rPr>
                  <w:rStyle w:val="Hipercze"/>
                  <w:color w:val="FFFFFF" w:themeColor="background1"/>
                  <w:u w:val="none"/>
                </w:rPr>
                <w:t>Przegląd badań, analiz oraz trendów na rynkach pracy</w:t>
              </w:r>
            </w:hyperlink>
          </w:p>
        </w:tc>
      </w:tr>
    </w:tbl>
    <w:p w14:paraId="10B46757" w14:textId="77777777" w:rsidR="0002119D" w:rsidRPr="006E2699" w:rsidRDefault="00963D0C" w:rsidP="005164B6">
      <w:pPr>
        <w:spacing w:before="480" w:after="0" w:line="276" w:lineRule="auto"/>
        <w:jc w:val="both"/>
        <w:rPr>
          <w:rFonts w:ascii="Calibri" w:hAnsi="Calibri" w:cs="Calibri"/>
          <w:b/>
          <w:sz w:val="24"/>
        </w:rPr>
      </w:pPr>
      <w:r w:rsidRPr="006E2699">
        <w:rPr>
          <w:rFonts w:ascii="Calibri" w:hAnsi="Calibri" w:cs="Calibri"/>
          <w:b/>
          <w:sz w:val="24"/>
        </w:rPr>
        <w:t>Przejdź do:</w:t>
      </w:r>
    </w:p>
    <w:p w14:paraId="2EB5F8E3" w14:textId="0E0E2E94" w:rsidR="00EA2178" w:rsidRPr="006E2699" w:rsidRDefault="003B5739" w:rsidP="00EA2178">
      <w:pPr>
        <w:pStyle w:val="Nagwki"/>
      </w:pPr>
      <w:bookmarkStart w:id="4" w:name="ExecSummPage"/>
      <w:r w:rsidRPr="006E2699">
        <w:lastRenderedPageBreak/>
        <w:t xml:space="preserve">Rynek </w:t>
      </w:r>
      <w:r w:rsidR="00702BEB" w:rsidRPr="006E2699">
        <w:t>p</w:t>
      </w:r>
      <w:r w:rsidRPr="006E2699">
        <w:t>racy</w:t>
      </w:r>
      <w:r w:rsidR="00A9370D" w:rsidRPr="006E2699">
        <w:t xml:space="preserve"> w </w:t>
      </w:r>
      <w:r w:rsidRPr="006E2699">
        <w:t>Polsce</w:t>
      </w:r>
      <w:bookmarkEnd w:id="4"/>
    </w:p>
    <w:p w14:paraId="1619F2B6" w14:textId="6068F618" w:rsidR="00EA2178" w:rsidRPr="006E2699" w:rsidRDefault="00EA2178" w:rsidP="00677BB2">
      <w:pPr>
        <w:pStyle w:val="Tekstpodstawowy"/>
        <w:spacing w:before="360"/>
        <w:rPr>
          <w:noProof w:val="0"/>
          <w:lang w:val="pl-PL"/>
        </w:rPr>
      </w:pPr>
      <w:r w:rsidRPr="006E2699">
        <w:rPr>
          <w:lang w:val="pl-PL" w:eastAsia="pl-PL"/>
        </w:rPr>
        <mc:AlternateContent>
          <mc:Choice Requires="wps">
            <w:drawing>
              <wp:anchor distT="180340" distB="36195" distL="252095" distR="252095" simplePos="0" relativeHeight="251653120" behindDoc="1" locked="0" layoutInCell="1" allowOverlap="1" wp14:anchorId="44960B96" wp14:editId="35CCC6A2">
                <wp:simplePos x="0" y="0"/>
                <wp:positionH relativeFrom="margin">
                  <wp:posOffset>13335</wp:posOffset>
                </wp:positionH>
                <wp:positionV relativeFrom="paragraph">
                  <wp:posOffset>299720</wp:posOffset>
                </wp:positionV>
                <wp:extent cx="1986915" cy="953770"/>
                <wp:effectExtent l="0" t="0" r="13335" b="17780"/>
                <wp:wrapTight wrapText="bothSides">
                  <wp:wrapPolygon edited="0">
                    <wp:start x="0" y="0"/>
                    <wp:lineTo x="0" y="21571"/>
                    <wp:lineTo x="21538" y="21571"/>
                    <wp:lineTo x="21538" y="0"/>
                    <wp:lineTo x="0" y="0"/>
                  </wp:wrapPolygon>
                </wp:wrapTight>
                <wp:docPr id="25" name="Pole tekstowe 2" descr="Stopa bezrobocia rejestrowanego w Polsce w kwietniu 2019 r. wyniosła 5,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6915" cy="953770"/>
                        </a:xfrm>
                        <a:prstGeom prst="rect">
                          <a:avLst/>
                        </a:prstGeom>
                        <a:solidFill>
                          <a:sysClr val="window" lastClr="FFFFFF"/>
                        </a:solidFill>
                        <a:ln w="12700" cap="flat" cmpd="sng" algn="ctr">
                          <a:solidFill>
                            <a:srgbClr val="C0504D"/>
                          </a:solidFill>
                          <a:prstDash val="solid"/>
                        </a:ln>
                        <a:effectLst/>
                      </wps:spPr>
                      <wps:txbx>
                        <w:txbxContent>
                          <w:p w14:paraId="5F327B6D" w14:textId="5CA1E156" w:rsidR="00134633" w:rsidRDefault="00134633" w:rsidP="00EA2178">
                            <w:pPr>
                              <w:pStyle w:val="Ramka"/>
                            </w:pPr>
                            <w:r>
                              <w:t xml:space="preserve">Stopa bezrobocia rejestrowanego w Polsce </w:t>
                            </w:r>
                            <w:r>
                              <w:rPr>
                                <w:lang w:val="pl-PL"/>
                              </w:rPr>
                              <w:t>na koniec</w:t>
                            </w:r>
                            <w:r>
                              <w:rPr>
                                <w:rFonts w:cs="Calibri"/>
                                <w:szCs w:val="20"/>
                                <w:lang w:val="pl-PL"/>
                              </w:rPr>
                              <w:t xml:space="preserve"> maja</w:t>
                            </w:r>
                            <w:r>
                              <w:rPr>
                                <w:rFonts w:cs="Calibri"/>
                                <w:szCs w:val="20"/>
                              </w:rPr>
                              <w:t xml:space="preserve"> 2020 r. wyniosła </w:t>
                            </w:r>
                            <w:r>
                              <w:rPr>
                                <w:rFonts w:cs="Calibri"/>
                                <w:b/>
                                <w:szCs w:val="20"/>
                                <w:lang w:val="pl-PL"/>
                              </w:rPr>
                              <w:t>6,0</w:t>
                            </w:r>
                            <w:r>
                              <w:rPr>
                                <w:rFonts w:cs="Calibri"/>
                                <w:b/>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960B96" id="_x0000_t202" coordsize="21600,21600" o:spt="202" path="m,l,21600r21600,l21600,xe">
                <v:stroke joinstyle="miter"/>
                <v:path gradientshapeok="t" o:connecttype="rect"/>
              </v:shapetype>
              <v:shape id="Pole tekstowe 2" o:spid="_x0000_s1026" type="#_x0000_t202" alt="Stopa bezrobocia rejestrowanego w Polsce w kwietniu 2019 r. wyniosła 5,6%&#10;" style="position:absolute;margin-left:1.05pt;margin-top:23.6pt;width:156.45pt;height:75.1pt;z-index:-251663360;visibility:visible;mso-wrap-style:square;mso-width-percent:0;mso-height-percent:0;mso-wrap-distance-left:19.85pt;mso-wrap-distance-top:14.2pt;mso-wrap-distance-right:19.85pt;mso-wrap-distance-bottom:2.85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" fillcolor="window" strokecolor="#c0504d" strokeweight="1pt">
                <v:path arrowok="t"/>
                <v:textbox>
                  <w:txbxContent>
                    <w:p w14:paraId="5F327B6D" w14:textId="5CA1E156" w:rsidR="00134633" w:rsidRDefault="00134633" w:rsidP="00EA2178">
                      <w:pPr>
                        <w:pStyle w:val="Ramka"/>
                      </w:pPr>
                      <w:r>
                        <w:t xml:space="preserve">Stopa bezrobocia rejestrowanego w Polsce </w:t>
                      </w:r>
                      <w:r>
                        <w:rPr>
                          <w:lang w:val="pl-PL"/>
                        </w:rPr>
                        <w:t>na koniec</w:t>
                      </w:r>
                      <w:r>
                        <w:rPr>
                          <w:rFonts w:cs="Calibri"/>
                          <w:szCs w:val="20"/>
                          <w:lang w:val="pl-PL"/>
                        </w:rPr>
                        <w:t xml:space="preserve"> maja</w:t>
                      </w:r>
                      <w:r>
                        <w:rPr>
                          <w:rFonts w:cs="Calibri"/>
                          <w:szCs w:val="20"/>
                        </w:rPr>
                        <w:t xml:space="preserve"> 2020 r. wyniosła </w:t>
                      </w:r>
                      <w:r>
                        <w:rPr>
                          <w:rFonts w:cs="Calibri"/>
                          <w:b/>
                          <w:szCs w:val="20"/>
                          <w:lang w:val="pl-PL"/>
                        </w:rPr>
                        <w:t>6,0</w:t>
                      </w:r>
                      <w:r>
                        <w:rPr>
                          <w:rFonts w:cs="Calibri"/>
                          <w:b/>
                          <w:szCs w:val="20"/>
                        </w:rPr>
                        <w:t>%</w:t>
                      </w:r>
                    </w:p>
                  </w:txbxContent>
                </v:textbox>
                <w10:wrap type="tight" anchorx="margin"/>
              </v:shape>
            </w:pict>
          </mc:Fallback>
        </mc:AlternateContent>
      </w:r>
      <w:bookmarkStart w:id="5" w:name="_Hlk38040672"/>
      <w:r w:rsidRPr="006E2699">
        <w:rPr>
          <w:noProof w:val="0"/>
          <w:lang w:val="pl-PL"/>
        </w:rPr>
        <w:t xml:space="preserve">Ze wstępnych danych </w:t>
      </w:r>
      <w:proofErr w:type="spellStart"/>
      <w:r w:rsidRPr="006E2699">
        <w:rPr>
          <w:noProof w:val="0"/>
          <w:lang w:val="pl-PL"/>
        </w:rPr>
        <w:t>MRPiPS</w:t>
      </w:r>
      <w:proofErr w:type="spellEnd"/>
      <w:r w:rsidRPr="006E2699">
        <w:rPr>
          <w:noProof w:val="0"/>
          <w:lang w:val="pl-PL"/>
        </w:rPr>
        <w:t xml:space="preserve"> wynika, że stopa bezrobocia rejestrowanego w Polsce na koniec maja 2020 r.</w:t>
      </w:r>
      <w:r w:rsidR="00E20AD5" w:rsidRPr="006E2699">
        <w:rPr>
          <w:noProof w:val="0"/>
          <w:lang w:val="pl-PL"/>
        </w:rPr>
        <w:t xml:space="preserve"> </w:t>
      </w:r>
      <w:r w:rsidR="00E20AD5" w:rsidRPr="006E2699">
        <w:rPr>
          <w:rFonts w:cs="Calibri"/>
          <w:noProof w:val="0"/>
          <w:lang w:val="pl-PL"/>
        </w:rPr>
        <w:t>w</w:t>
      </w:r>
      <w:r w:rsidR="00E20AD5">
        <w:rPr>
          <w:noProof w:val="0"/>
          <w:lang w:val="pl-PL"/>
        </w:rPr>
        <w:t> </w:t>
      </w:r>
      <w:r w:rsidRPr="006E2699">
        <w:rPr>
          <w:rFonts w:cs="Calibri"/>
          <w:noProof w:val="0"/>
          <w:lang w:val="pl-PL"/>
        </w:rPr>
        <w:t>porównaniu</w:t>
      </w:r>
      <w:r w:rsidR="00E20AD5" w:rsidRPr="006E2699">
        <w:rPr>
          <w:rFonts w:cs="Calibri"/>
          <w:noProof w:val="0"/>
          <w:lang w:val="pl-PL"/>
        </w:rPr>
        <w:t xml:space="preserve"> z</w:t>
      </w:r>
      <w:r w:rsidR="00E20AD5">
        <w:rPr>
          <w:rFonts w:cs="Calibri"/>
          <w:noProof w:val="0"/>
          <w:lang w:val="pl-PL"/>
        </w:rPr>
        <w:t> </w:t>
      </w:r>
      <w:r w:rsidRPr="006E2699">
        <w:rPr>
          <w:rFonts w:cs="Calibri"/>
          <w:noProof w:val="0"/>
          <w:lang w:val="pl-PL"/>
        </w:rPr>
        <w:t>kwietniem</w:t>
      </w:r>
      <w:r w:rsidRPr="006E2699">
        <w:rPr>
          <w:noProof w:val="0"/>
          <w:lang w:val="pl-PL"/>
        </w:rPr>
        <w:t xml:space="preserve"> </w:t>
      </w:r>
      <w:r w:rsidR="00B138DB">
        <w:rPr>
          <w:noProof w:val="0"/>
          <w:lang w:val="pl-PL"/>
        </w:rPr>
        <w:t xml:space="preserve">br. </w:t>
      </w:r>
      <w:r w:rsidRPr="006E2699">
        <w:rPr>
          <w:noProof w:val="0"/>
          <w:lang w:val="pl-PL"/>
        </w:rPr>
        <w:t xml:space="preserve">wzrosła o 0,2 </w:t>
      </w:r>
      <w:proofErr w:type="spellStart"/>
      <w:r w:rsidRPr="006E2699">
        <w:rPr>
          <w:noProof w:val="0"/>
          <w:lang w:val="pl-PL"/>
        </w:rPr>
        <w:t>p.p</w:t>
      </w:r>
      <w:proofErr w:type="spellEnd"/>
      <w:r w:rsidRPr="006E2699">
        <w:rPr>
          <w:noProof w:val="0"/>
          <w:lang w:val="pl-PL"/>
        </w:rPr>
        <w:t>. i wyniosła 6,0%. W porównaniu z majem 2019 r. wartość wskaźnika wzrosła o 0,6 </w:t>
      </w:r>
      <w:proofErr w:type="spellStart"/>
      <w:r w:rsidRPr="006E2699">
        <w:rPr>
          <w:noProof w:val="0"/>
          <w:lang w:val="pl-PL"/>
        </w:rPr>
        <w:t>p.p</w:t>
      </w:r>
      <w:proofErr w:type="spellEnd"/>
      <w:r w:rsidRPr="006E2699">
        <w:rPr>
          <w:noProof w:val="0"/>
          <w:lang w:val="pl-PL"/>
        </w:rPr>
        <w:t>. (Wykres 1).</w:t>
      </w:r>
      <w:bookmarkStart w:id="6" w:name="_Hlk38388614"/>
    </w:p>
    <w:p w14:paraId="780CAB5C" w14:textId="595536D4" w:rsidR="00EA2178" w:rsidRPr="006E2699" w:rsidRDefault="00EA2178" w:rsidP="00460388">
      <w:pPr>
        <w:pStyle w:val="Nazwawykresu"/>
        <w:spacing w:before="360"/>
        <w:rPr>
          <w:b w:val="0"/>
          <w:color w:val="auto"/>
        </w:rPr>
      </w:pPr>
      <w:r w:rsidRPr="006E2699">
        <w:rPr>
          <w:bCs/>
        </w:rPr>
        <w:t>Wykres 1.</w:t>
      </w:r>
      <w:r w:rsidRPr="006E2699">
        <w:rPr>
          <w:b w:val="0"/>
          <w:color w:val="auto"/>
        </w:rPr>
        <w:t xml:space="preserve"> </w:t>
      </w:r>
      <w:bookmarkEnd w:id="6"/>
      <w:r w:rsidRPr="006E2699">
        <w:rPr>
          <w:b w:val="0"/>
          <w:color w:val="auto"/>
        </w:rPr>
        <w:t>Stopa bezrobocia rejestrowanego w Polsce</w:t>
      </w:r>
      <w:r w:rsidR="00E20AD5" w:rsidRPr="006E2699">
        <w:rPr>
          <w:b w:val="0"/>
          <w:color w:val="auto"/>
        </w:rPr>
        <w:t xml:space="preserve"> w</w:t>
      </w:r>
      <w:r w:rsidR="00E20AD5">
        <w:rPr>
          <w:b w:val="0"/>
          <w:color w:val="auto"/>
        </w:rPr>
        <w:t> </w:t>
      </w:r>
      <w:r w:rsidRPr="006E2699">
        <w:rPr>
          <w:b w:val="0"/>
          <w:color w:val="auto"/>
        </w:rPr>
        <w:t>okresie maj 2019 r. – maj 2020 r.</w:t>
      </w:r>
    </w:p>
    <w:p w14:paraId="1916F178" w14:textId="77777777" w:rsidR="00EA2178" w:rsidRPr="006E2699" w:rsidRDefault="00EA2178" w:rsidP="00EA2178">
      <w:pPr>
        <w:spacing w:before="0" w:line="276" w:lineRule="auto"/>
        <w:jc w:val="center"/>
        <w:rPr>
          <w:rFonts w:ascii="Calibri" w:hAnsi="Calibri"/>
          <w:color w:val="000000"/>
          <w:sz w:val="24"/>
          <w:szCs w:val="20"/>
        </w:rPr>
      </w:pPr>
      <w:r w:rsidRPr="006E2699">
        <w:rPr>
          <w:noProof/>
          <w:lang w:eastAsia="pl-PL"/>
        </w:rPr>
        <w:drawing>
          <wp:inline distT="0" distB="0" distL="0" distR="0" wp14:anchorId="0AE46F17" wp14:editId="0BECFC56">
            <wp:extent cx="4749800" cy="2654300"/>
            <wp:effectExtent l="0" t="0" r="0" b="0"/>
            <wp:docPr id="9" name="Wykres 9" descr="Opis: Wykres 1. Stopa bezrobocia rejestrowanego w Polsce w okresie maj 2019 r. – maj 2020 r.&#10;&#10;05/2019 5,4%&#10;06/2019 5,3%&#10;07/2019 5,2%&#10;08/2019 5,2%&#10;09/2019 5,1%&#10;10/ 2019 5,0%&#10;11/2019 5,1%&#10;12/2019 5,2%&#10;01/2020 5,5%&#10;02/2020 5,5%&#10;03/2020 5,4%&#10;04/2020 5,7%&#10;05/2020 6,0%&#10;&#10;Ze wstępnych danych MRPiPS wynika, że stopa bezrobocia rejestrowanego w Polsce na koniec maja 2020 r. w porównaniu z kwietniem wzrosła o 0,2 p.p. i wyniosła 6,0%. W porównaniu z majem 2019 r. wartość wskaźnika wzrosła o 0,6 p.p. ">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DE8E2DA-EA0C-4AEB-9772-BC82178985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bookmarkEnd w:id="5"/>
    <w:p w14:paraId="203A449D" w14:textId="77777777" w:rsidR="00EA2178" w:rsidRPr="006E2699" w:rsidRDefault="00EA2178" w:rsidP="00B15B48">
      <w:pPr>
        <w:pStyle w:val="rdowykresu"/>
        <w:rPr>
          <w:color w:val="000000"/>
          <w:szCs w:val="20"/>
        </w:rPr>
      </w:pPr>
      <w:r w:rsidRPr="006E2699">
        <w:rPr>
          <w:color w:val="000000"/>
          <w:szCs w:val="20"/>
        </w:rPr>
        <w:t xml:space="preserve">Źródło: </w:t>
      </w:r>
      <w:r w:rsidRPr="006E2699">
        <w:rPr>
          <w:iCs/>
          <w:color w:val="000000"/>
          <w:szCs w:val="20"/>
        </w:rPr>
        <w:t>opracowanie</w:t>
      </w:r>
      <w:r w:rsidRPr="006E2699">
        <w:rPr>
          <w:color w:val="000000"/>
          <w:szCs w:val="20"/>
        </w:rPr>
        <w:t xml:space="preserve"> własne na </w:t>
      </w:r>
      <w:r w:rsidRPr="006E2699">
        <w:rPr>
          <w:iCs/>
          <w:color w:val="000000"/>
          <w:szCs w:val="20"/>
        </w:rPr>
        <w:t>podstawie</w:t>
      </w:r>
      <w:r w:rsidRPr="006E2699">
        <w:rPr>
          <w:color w:val="000000"/>
          <w:szCs w:val="20"/>
        </w:rPr>
        <w:t xml:space="preserve"> bieżących </w:t>
      </w:r>
      <w:r w:rsidRPr="006E2699">
        <w:rPr>
          <w:szCs w:val="20"/>
        </w:rPr>
        <w:t xml:space="preserve">danych </w:t>
      </w:r>
      <w:hyperlink r:id="rId12" w:history="1">
        <w:r w:rsidRPr="006E2699">
          <w:rPr>
            <w:b/>
            <w:bCs/>
            <w:szCs w:val="20"/>
            <w:u w:val="single"/>
          </w:rPr>
          <w:t>GUS</w:t>
        </w:r>
      </w:hyperlink>
      <w:r w:rsidRPr="006E2699">
        <w:rPr>
          <w:szCs w:val="20"/>
        </w:rPr>
        <w:t xml:space="preserve"> i </w:t>
      </w:r>
      <w:proofErr w:type="spellStart"/>
      <w:r w:rsidR="00287364">
        <w:fldChar w:fldCharType="begin"/>
      </w:r>
      <w:r w:rsidR="00287364">
        <w:instrText xml:space="preserve"> HYPERLINK "https://www.gov.pl/web/rodzina/wiecej-ofert-pracy-w-maju-polska-na-drugim-miejscu-z-najnizszym-bezrobociem-w-ue" </w:instrText>
      </w:r>
      <w:r w:rsidR="00287364">
        <w:fldChar w:fldCharType="separate"/>
      </w:r>
      <w:r w:rsidRPr="006E2699">
        <w:rPr>
          <w:b/>
          <w:bCs/>
          <w:szCs w:val="20"/>
          <w:u w:val="single"/>
        </w:rPr>
        <w:t>MRPiPS</w:t>
      </w:r>
      <w:proofErr w:type="spellEnd"/>
      <w:r w:rsidR="00287364">
        <w:rPr>
          <w:b/>
          <w:bCs/>
          <w:szCs w:val="20"/>
          <w:u w:val="single"/>
        </w:rPr>
        <w:fldChar w:fldCharType="end"/>
      </w:r>
      <w:r w:rsidRPr="006E2699">
        <w:rPr>
          <w:szCs w:val="20"/>
        </w:rPr>
        <w:t>,</w:t>
      </w:r>
      <w:r w:rsidRPr="006E2699">
        <w:rPr>
          <w:bCs/>
          <w:szCs w:val="20"/>
        </w:rPr>
        <w:t xml:space="preserve"> </w:t>
      </w:r>
      <w:r w:rsidRPr="006E2699">
        <w:rPr>
          <w:color w:val="000000"/>
          <w:szCs w:val="20"/>
        </w:rPr>
        <w:t xml:space="preserve">data dostępu 13.06.2020. </w:t>
      </w:r>
    </w:p>
    <w:p w14:paraId="76670177" w14:textId="20E1AEE4" w:rsidR="00EA2178" w:rsidRPr="006E2699" w:rsidRDefault="00EA2178" w:rsidP="00EA2178">
      <w:pPr>
        <w:pStyle w:val="Tekstpodstawowy"/>
        <w:rPr>
          <w:noProof w:val="0"/>
          <w:lang w:val="pl-PL"/>
        </w:rPr>
      </w:pPr>
      <w:r w:rsidRPr="006E2699">
        <w:rPr>
          <w:noProof w:val="0"/>
          <w:lang w:val="pl-PL"/>
        </w:rPr>
        <w:t>W maju 2020 r. we wszystkich województwach nastąpił wzrost stopy bezrobocia, który oscylował</w:t>
      </w:r>
      <w:r w:rsidR="00E20AD5" w:rsidRPr="006E2699">
        <w:rPr>
          <w:noProof w:val="0"/>
          <w:lang w:val="pl-PL"/>
        </w:rPr>
        <w:t xml:space="preserve"> w</w:t>
      </w:r>
      <w:r w:rsidR="00E20AD5">
        <w:rPr>
          <w:noProof w:val="0"/>
          <w:lang w:val="pl-PL"/>
        </w:rPr>
        <w:t> </w:t>
      </w:r>
      <w:r w:rsidRPr="006E2699">
        <w:rPr>
          <w:noProof w:val="0"/>
          <w:lang w:val="pl-PL"/>
        </w:rPr>
        <w:t xml:space="preserve">granicach 0,2-0,4 </w:t>
      </w:r>
      <w:proofErr w:type="spellStart"/>
      <w:r w:rsidRPr="006E2699">
        <w:rPr>
          <w:noProof w:val="0"/>
          <w:lang w:val="pl-PL"/>
        </w:rPr>
        <w:t>p.p</w:t>
      </w:r>
      <w:proofErr w:type="spellEnd"/>
      <w:r w:rsidRPr="006E2699">
        <w:rPr>
          <w:noProof w:val="0"/>
          <w:lang w:val="pl-PL"/>
        </w:rPr>
        <w:t xml:space="preserve">. Najsilniejszy </w:t>
      </w:r>
      <w:r w:rsidR="008B29F2" w:rsidRPr="006E2699">
        <w:rPr>
          <w:noProof w:val="0"/>
          <w:lang w:val="pl-PL"/>
        </w:rPr>
        <w:t>wzrost</w:t>
      </w:r>
      <w:r w:rsidRPr="006E2699">
        <w:rPr>
          <w:noProof w:val="0"/>
          <w:lang w:val="pl-PL"/>
        </w:rPr>
        <w:t xml:space="preserve"> odnotowano</w:t>
      </w:r>
      <w:r w:rsidR="00E20AD5" w:rsidRPr="006E2699">
        <w:rPr>
          <w:noProof w:val="0"/>
          <w:lang w:val="pl-PL"/>
        </w:rPr>
        <w:t xml:space="preserve"> w</w:t>
      </w:r>
      <w:r w:rsidR="00E20AD5">
        <w:rPr>
          <w:noProof w:val="0"/>
          <w:lang w:val="pl-PL"/>
        </w:rPr>
        <w:t> </w:t>
      </w:r>
      <w:r w:rsidRPr="006E2699">
        <w:rPr>
          <w:noProof w:val="0"/>
          <w:lang w:val="pl-PL"/>
        </w:rPr>
        <w:t>województwie lubuskim</w:t>
      </w:r>
      <w:r w:rsidR="006F3BC7">
        <w:rPr>
          <w:noProof w:val="0"/>
          <w:lang w:val="pl-PL"/>
        </w:rPr>
        <w:t xml:space="preserve"> –</w:t>
      </w:r>
      <w:r w:rsidR="00E20AD5" w:rsidRPr="006E2699">
        <w:rPr>
          <w:noProof w:val="0"/>
          <w:lang w:val="pl-PL"/>
        </w:rPr>
        <w:t xml:space="preserve"> o</w:t>
      </w:r>
      <w:r w:rsidR="00E20AD5">
        <w:rPr>
          <w:noProof w:val="0"/>
          <w:lang w:val="pl-PL"/>
        </w:rPr>
        <w:t> </w:t>
      </w:r>
      <w:r w:rsidRPr="006E2699">
        <w:rPr>
          <w:noProof w:val="0"/>
          <w:lang w:val="pl-PL"/>
        </w:rPr>
        <w:t xml:space="preserve">0,4 </w:t>
      </w:r>
      <w:proofErr w:type="spellStart"/>
      <w:r w:rsidRPr="006E2699">
        <w:rPr>
          <w:noProof w:val="0"/>
          <w:lang w:val="pl-PL"/>
        </w:rPr>
        <w:t>p.p</w:t>
      </w:r>
      <w:proofErr w:type="spellEnd"/>
      <w:r w:rsidRPr="006E2699">
        <w:rPr>
          <w:noProof w:val="0"/>
          <w:lang w:val="pl-PL"/>
        </w:rPr>
        <w:t>. N</w:t>
      </w:r>
      <w:r w:rsidRPr="006E2699">
        <w:rPr>
          <w:rFonts w:cs="Calibri"/>
          <w:noProof w:val="0"/>
          <w:lang w:val="pl-PL"/>
        </w:rPr>
        <w:t>ajwyższy wskaźnik odnotowano w województwach: warmińsko-mazurskim (10,3%), podkarpackim (8,9%), kujawsko-pomorskim (8,6%)</w:t>
      </w:r>
      <w:r w:rsidR="00E20AD5" w:rsidRPr="006E2699">
        <w:rPr>
          <w:rFonts w:cs="Calibri"/>
          <w:noProof w:val="0"/>
          <w:lang w:val="pl-PL"/>
        </w:rPr>
        <w:t xml:space="preserve"> i</w:t>
      </w:r>
      <w:r w:rsidR="00E20AD5">
        <w:rPr>
          <w:rFonts w:cs="Calibri"/>
          <w:noProof w:val="0"/>
          <w:lang w:val="pl-PL"/>
        </w:rPr>
        <w:t> </w:t>
      </w:r>
      <w:r w:rsidRPr="006E2699">
        <w:rPr>
          <w:rFonts w:cs="Calibri"/>
          <w:noProof w:val="0"/>
          <w:lang w:val="pl-PL"/>
        </w:rPr>
        <w:t>świętokrzyskim (8,5%), natomiast najniższy – w wielkopolskim (3,6%), śląskim (4,5</w:t>
      </w:r>
      <w:r w:rsidR="00B17360" w:rsidRPr="006E2699">
        <w:rPr>
          <w:rFonts w:cs="Calibri"/>
          <w:noProof w:val="0"/>
          <w:lang w:val="pl-PL"/>
        </w:rPr>
        <w:t>%)</w:t>
      </w:r>
      <w:r w:rsidR="00250D61">
        <w:rPr>
          <w:rFonts w:cs="Calibri"/>
          <w:noProof w:val="0"/>
          <w:lang w:val="pl-PL"/>
        </w:rPr>
        <w:t>,</w:t>
      </w:r>
      <w:r w:rsidR="00E20AD5">
        <w:rPr>
          <w:rFonts w:cs="Calibri"/>
          <w:noProof w:val="0"/>
          <w:lang w:val="pl-PL"/>
        </w:rPr>
        <w:t> </w:t>
      </w:r>
      <w:r w:rsidRPr="006E2699">
        <w:rPr>
          <w:rFonts w:cs="Calibri"/>
          <w:noProof w:val="0"/>
          <w:lang w:val="pl-PL"/>
        </w:rPr>
        <w:t>mazowieckim (4,9%)</w:t>
      </w:r>
      <w:r w:rsidR="00250D61">
        <w:rPr>
          <w:rFonts w:cs="Calibri"/>
          <w:noProof w:val="0"/>
          <w:lang w:val="pl-PL"/>
        </w:rPr>
        <w:t xml:space="preserve"> i</w:t>
      </w:r>
      <w:r w:rsidR="00134633">
        <w:rPr>
          <w:rFonts w:cs="Calibri"/>
          <w:noProof w:val="0"/>
          <w:lang w:val="pl-PL"/>
        </w:rPr>
        <w:t> </w:t>
      </w:r>
      <w:r w:rsidR="00250D61">
        <w:rPr>
          <w:rFonts w:cs="Calibri"/>
          <w:noProof w:val="0"/>
          <w:lang w:val="pl-PL"/>
        </w:rPr>
        <w:t>małopolskim (5,1%)</w:t>
      </w:r>
      <w:r w:rsidRPr="006E2699">
        <w:rPr>
          <w:rFonts w:cs="Calibri"/>
          <w:noProof w:val="0"/>
          <w:lang w:val="pl-PL"/>
        </w:rPr>
        <w:t>.</w:t>
      </w:r>
    </w:p>
    <w:p w14:paraId="68B0288A" w14:textId="500BF19E" w:rsidR="00EA2178" w:rsidRDefault="00EA2178" w:rsidP="00EA2178">
      <w:pPr>
        <w:pStyle w:val="Tekstpodstawowy"/>
        <w:rPr>
          <w:noProof w:val="0"/>
          <w:lang w:val="pl-PL"/>
        </w:rPr>
      </w:pPr>
      <w:r w:rsidRPr="006E2699">
        <w:rPr>
          <w:noProof w:val="0"/>
          <w:lang w:val="pl-PL"/>
        </w:rPr>
        <w:t xml:space="preserve">W końcu maja 2020 r. w urzędach pracy było zarejestrowanych 1011,7 tys. bezrobotnych. W porównaniu </w:t>
      </w:r>
      <w:r w:rsidRPr="006E2699">
        <w:rPr>
          <w:iCs/>
          <w:noProof w:val="0"/>
          <w:lang w:val="pl-PL"/>
        </w:rPr>
        <w:t>z</w:t>
      </w:r>
      <w:r w:rsidRPr="006E2699">
        <w:rPr>
          <w:noProof w:val="0"/>
          <w:lang w:val="pl-PL"/>
        </w:rPr>
        <w:t> </w:t>
      </w:r>
      <w:r w:rsidRPr="006E2699">
        <w:rPr>
          <w:iCs/>
          <w:noProof w:val="0"/>
          <w:lang w:val="pl-PL"/>
        </w:rPr>
        <w:t>kwietniem 2020 r.</w:t>
      </w:r>
      <w:r w:rsidRPr="006E2699">
        <w:rPr>
          <w:noProof w:val="0"/>
          <w:lang w:val="pl-PL"/>
        </w:rPr>
        <w:t xml:space="preserve"> ich </w:t>
      </w:r>
      <w:r w:rsidRPr="006E2699">
        <w:rPr>
          <w:iCs/>
          <w:noProof w:val="0"/>
          <w:lang w:val="pl-PL"/>
        </w:rPr>
        <w:t>liczba</w:t>
      </w:r>
      <w:r w:rsidRPr="006E2699">
        <w:rPr>
          <w:noProof w:val="0"/>
          <w:lang w:val="pl-PL"/>
        </w:rPr>
        <w:t xml:space="preserve"> wzrosła o 45,9 tys. osób, tj. o 4,8%, natomiast w porównaniu z majem 2019 r. była wyższa o 105,7 tys., tj. o 11,7% r/r (Wykres 2).</w:t>
      </w:r>
    </w:p>
    <w:p w14:paraId="11F082E5" w14:textId="4A8FB6FE" w:rsidR="00E36BA1" w:rsidRPr="006E2699" w:rsidRDefault="00E36BA1" w:rsidP="00EA2178">
      <w:pPr>
        <w:pStyle w:val="Tekstpodstawowy"/>
        <w:rPr>
          <w:noProof w:val="0"/>
          <w:lang w:val="pl-PL"/>
        </w:rPr>
      </w:pPr>
      <w:r w:rsidRPr="00E36BA1">
        <w:rPr>
          <w:noProof w:val="0"/>
          <w:lang w:val="pl-PL"/>
        </w:rPr>
        <w:t>Najwięcej ofert zgłoszonych do PUP w maju br. przeznaczonych było dla pomocniczych robotników w przemyśle przetwórczym, robotników wykonujących prace proste w</w:t>
      </w:r>
      <w:r w:rsidR="003C22E3">
        <w:rPr>
          <w:noProof w:val="0"/>
          <w:lang w:val="pl-PL"/>
        </w:rPr>
        <w:t> </w:t>
      </w:r>
      <w:r w:rsidRPr="00E36BA1">
        <w:rPr>
          <w:noProof w:val="0"/>
          <w:lang w:val="pl-PL"/>
        </w:rPr>
        <w:t>przemyśle, pakowaczy ręcznych, magazynierów, robotników gospodarczych, pomocniczych robotników budowlanych, robotników magazynowych, pracowników zajmujących się sprzątaniem czy sprzedawców.</w:t>
      </w:r>
    </w:p>
    <w:p w14:paraId="49102F24" w14:textId="77777777" w:rsidR="00EA2178" w:rsidRPr="006E2699" w:rsidRDefault="00EA2178" w:rsidP="00EA2178">
      <w:pPr>
        <w:spacing w:before="2400" w:line="276" w:lineRule="auto"/>
        <w:jc w:val="center"/>
        <w:rPr>
          <w:rStyle w:val="NazwawykresuZnak"/>
        </w:rPr>
      </w:pPr>
      <w:r w:rsidRPr="006E2699">
        <w:rPr>
          <w:rFonts w:ascii="Calibri" w:hAnsi="Calibri"/>
          <w:b/>
          <w:bCs/>
          <w:color w:val="C00000"/>
          <w:sz w:val="24"/>
          <w:szCs w:val="20"/>
        </w:rPr>
        <w:lastRenderedPageBreak/>
        <w:t>W</w:t>
      </w:r>
      <w:r w:rsidRPr="006E2699">
        <w:rPr>
          <w:rStyle w:val="NazwawykresuZnak"/>
        </w:rPr>
        <w:t xml:space="preserve">ykres 2. </w:t>
      </w:r>
      <w:r w:rsidRPr="006E2699">
        <w:rPr>
          <w:rStyle w:val="NazwawykresuZnak"/>
          <w:b w:val="0"/>
          <w:color w:val="auto"/>
        </w:rPr>
        <w:t>Liczba bezrobotnych zarejestrowanych w urzędach pracy w końcu miesiąca w Polsce w okresie maj 2019 r. – maj 2020 r. (tys. osób)</w:t>
      </w:r>
    </w:p>
    <w:p w14:paraId="0CED5F55" w14:textId="77777777" w:rsidR="00EA2178" w:rsidRPr="006E2699" w:rsidRDefault="00EA2178" w:rsidP="00EA2178">
      <w:pPr>
        <w:spacing w:before="0" w:after="0" w:line="276" w:lineRule="auto"/>
        <w:jc w:val="center"/>
        <w:rPr>
          <w:rFonts w:ascii="Calibri" w:hAnsi="Calibri"/>
          <w:color w:val="000000"/>
          <w:sz w:val="24"/>
          <w:szCs w:val="20"/>
        </w:rPr>
      </w:pPr>
      <w:r w:rsidRPr="006E2699">
        <w:rPr>
          <w:noProof/>
          <w:lang w:eastAsia="pl-PL"/>
        </w:rPr>
        <w:drawing>
          <wp:inline distT="0" distB="0" distL="0" distR="0" wp14:anchorId="57A2EE66" wp14:editId="1D992DA9">
            <wp:extent cx="4775200" cy="2647950"/>
            <wp:effectExtent l="0" t="0" r="6350" b="0"/>
            <wp:docPr id="22" name="Wykres 22" descr="Opis: Wykres 2. Liczba bezrobotnych zarejestrowanych w urzędach pracy  w Polsce w okresie maj 2019 r. – maj 2020 r. (tys. osób) &#10;&#10;05/2019 906,0&#10;06/2019 877,1&#10;07/2019 868,4&#10;08/2019 865,5&#10;09/2019 851,2&#10;10/2019 840,5&#10;11/2019 849,6&#10;12/2019 866,4&#10;01/2020 922,4&#10;02/2020 919,9&#10;03/2020 909,4&#10;04/2020 964,8&#10;05/2020 1011,7&#10;&#10;W końcu maja 2020 r. w urzędach pracy było zarejestrowanych 1011,7 tys. bezrobotnych. W porównaniu z kwietniem 2020 r. ich liczba wzrosła o 45,9 tys. osób, tj. o 4,8%, natomiast w porównaniu z majem 2019 r. była wyższa o 105,7 tys., tj. o 11,7% r/r &#1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7586448-0741-496F-B406-449B3CB613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96EFEE6" w14:textId="77777777" w:rsidR="00EA2178" w:rsidRPr="006E2699" w:rsidRDefault="00EA2178" w:rsidP="00B15B48">
      <w:pPr>
        <w:pStyle w:val="rdowykresu"/>
      </w:pPr>
      <w:bookmarkStart w:id="7" w:name="_Hlk38211936"/>
      <w:r w:rsidRPr="006E2699">
        <w:t>* dane zostały uaktualnione w stosunku do wcześniej opublikowanych</w:t>
      </w:r>
    </w:p>
    <w:p w14:paraId="023567D1" w14:textId="77777777" w:rsidR="00EA2178" w:rsidRPr="006E2699" w:rsidRDefault="00EA2178" w:rsidP="00B15B48">
      <w:pPr>
        <w:pStyle w:val="rdowykresu"/>
      </w:pPr>
      <w:r w:rsidRPr="006E2699">
        <w:t xml:space="preserve">Źródło: </w:t>
      </w:r>
      <w:r w:rsidRPr="006E2699">
        <w:rPr>
          <w:iCs/>
        </w:rPr>
        <w:t>opracowanie</w:t>
      </w:r>
      <w:r w:rsidRPr="006E2699">
        <w:t xml:space="preserve"> własne na </w:t>
      </w:r>
      <w:r w:rsidRPr="006E2699">
        <w:rPr>
          <w:iCs/>
        </w:rPr>
        <w:t>podstawie</w:t>
      </w:r>
      <w:r w:rsidRPr="006E2699">
        <w:t xml:space="preserve"> bieżących danych </w:t>
      </w:r>
      <w:hyperlink r:id="rId14" w:history="1">
        <w:proofErr w:type="spellStart"/>
        <w:r w:rsidRPr="006E2699">
          <w:rPr>
            <w:b/>
            <w:bCs/>
            <w:u w:val="single"/>
          </w:rPr>
          <w:t>MRPiPS</w:t>
        </w:r>
        <w:proofErr w:type="spellEnd"/>
      </w:hyperlink>
      <w:r w:rsidRPr="006E2699">
        <w:rPr>
          <w:bCs/>
        </w:rPr>
        <w:t xml:space="preserve">, </w:t>
      </w:r>
      <w:r w:rsidRPr="006E2699">
        <w:t>data dostępu 13.06.2020.</w:t>
      </w:r>
    </w:p>
    <w:p w14:paraId="55DC817C" w14:textId="45DAA474" w:rsidR="00EA2178" w:rsidRPr="006E2699" w:rsidRDefault="00EA2178" w:rsidP="00EA2178">
      <w:pPr>
        <w:pStyle w:val="Tekstpodstawowy"/>
        <w:rPr>
          <w:noProof w:val="0"/>
          <w:lang w:val="pl-PL"/>
        </w:rPr>
      </w:pPr>
      <w:r w:rsidRPr="006E2699">
        <w:rPr>
          <w:noProof w:val="0"/>
          <w:lang w:val="pl-PL"/>
        </w:rPr>
        <w:t>Struktura osób bezrobotnych według płci ponownie nieznacznie zmieniła się na korzyść kobiet (Wykres 3).</w:t>
      </w:r>
    </w:p>
    <w:p w14:paraId="0760539C" w14:textId="77777777" w:rsidR="00EA2178" w:rsidRPr="006E2699" w:rsidRDefault="00EA2178" w:rsidP="00B15B48">
      <w:pPr>
        <w:pStyle w:val="Nazwawykresu"/>
        <w:rPr>
          <w:color w:val="000000"/>
        </w:rPr>
      </w:pPr>
      <w:r w:rsidRPr="006E2699">
        <w:rPr>
          <w:bCs/>
        </w:rPr>
        <w:t>Wykres 3.</w:t>
      </w:r>
      <w:r w:rsidRPr="006E2699">
        <w:rPr>
          <w:color w:val="000000"/>
        </w:rPr>
        <w:t xml:space="preserve"> </w:t>
      </w:r>
      <w:r w:rsidRPr="006E2699">
        <w:rPr>
          <w:b w:val="0"/>
          <w:color w:val="auto"/>
        </w:rPr>
        <w:t xml:space="preserve">Struktura osób bezrobotnych wg płci w Polsce </w:t>
      </w:r>
      <w:r w:rsidRPr="006E2699">
        <w:rPr>
          <w:b w:val="0"/>
          <w:color w:val="auto"/>
        </w:rPr>
        <w:br/>
        <w:t>w kwietniu i maju 2020 r.</w:t>
      </w:r>
    </w:p>
    <w:bookmarkEnd w:id="7"/>
    <w:p w14:paraId="15743ED2" w14:textId="77777777" w:rsidR="00EA2178" w:rsidRPr="006E2699" w:rsidRDefault="00EA2178" w:rsidP="00EA2178">
      <w:pPr>
        <w:spacing w:before="0" w:after="0" w:line="276" w:lineRule="auto"/>
        <w:jc w:val="center"/>
        <w:rPr>
          <w:rFonts w:ascii="Calibri" w:hAnsi="Calibri" w:cs="Calibri"/>
          <w:color w:val="000000"/>
          <w:sz w:val="24"/>
        </w:rPr>
      </w:pPr>
      <w:r w:rsidRPr="006E2699">
        <w:rPr>
          <w:noProof/>
          <w:lang w:eastAsia="pl-PL"/>
        </w:rPr>
        <w:drawing>
          <wp:inline distT="0" distB="0" distL="0" distR="0" wp14:anchorId="4C559805" wp14:editId="18796BA3">
            <wp:extent cx="4073525" cy="2238375"/>
            <wp:effectExtent l="0" t="0" r="3175" b="0"/>
            <wp:docPr id="24" name="Wykres 24" descr="Opis: Wykres 3. Struktura osób bezrobotnych wg płci w Polsce w kwietniu i maju 2020 r&#10;&#10;04/2020&#10;kobiety 54,0%&#10;mężczyźni 46,0%&#10;&#10;05/2020&#10;kobiety 53,9%&#10;mężczyźni 46,1%&#10;&#10;Struktura osób bezrobotnych według płci ponownie nieznacznie zmieniła się na korzyść kobiet. &#1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EFEE3DA-0094-41FA-8108-5E2E45BD16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79ACC24" w14:textId="77777777" w:rsidR="00EA2178" w:rsidRPr="006E2699" w:rsidRDefault="00EA2178" w:rsidP="00B15B48">
      <w:pPr>
        <w:pStyle w:val="rdowykresu"/>
      </w:pPr>
      <w:r w:rsidRPr="006E2699">
        <w:t xml:space="preserve">Źródło: </w:t>
      </w:r>
      <w:r w:rsidRPr="006E2699">
        <w:rPr>
          <w:iCs/>
        </w:rPr>
        <w:t>opracowanie</w:t>
      </w:r>
      <w:r w:rsidRPr="006E2699">
        <w:t xml:space="preserve"> własne na </w:t>
      </w:r>
      <w:r w:rsidRPr="006E2699">
        <w:rPr>
          <w:iCs/>
        </w:rPr>
        <w:t>podstawie</w:t>
      </w:r>
      <w:r w:rsidRPr="006E2699">
        <w:t xml:space="preserve"> danych</w:t>
      </w:r>
      <w:r w:rsidRPr="006E2699">
        <w:rPr>
          <w:b/>
        </w:rPr>
        <w:t xml:space="preserve"> </w:t>
      </w:r>
      <w:hyperlink r:id="rId16" w:history="1">
        <w:proofErr w:type="spellStart"/>
        <w:r w:rsidRPr="006E2699">
          <w:rPr>
            <w:b/>
            <w:u w:val="single"/>
          </w:rPr>
          <w:t>MRPiPS</w:t>
        </w:r>
        <w:proofErr w:type="spellEnd"/>
      </w:hyperlink>
      <w:r w:rsidRPr="006E2699">
        <w:t>, data dostępu 13.06.2020.</w:t>
      </w:r>
    </w:p>
    <w:p w14:paraId="0FA37965" w14:textId="77777777" w:rsidR="00134633" w:rsidRDefault="00EA2178" w:rsidP="00EA2178">
      <w:pPr>
        <w:pStyle w:val="Tekstpodstawowy"/>
        <w:rPr>
          <w:noProof w:val="0"/>
          <w:lang w:val="pl-PL"/>
        </w:rPr>
      </w:pPr>
      <w:r w:rsidRPr="006E2699">
        <w:rPr>
          <w:noProof w:val="0"/>
          <w:lang w:val="pl-PL"/>
        </w:rPr>
        <w:t xml:space="preserve">Według wstępnych danych </w:t>
      </w:r>
      <w:proofErr w:type="spellStart"/>
      <w:r w:rsidRPr="006E2699">
        <w:rPr>
          <w:noProof w:val="0"/>
          <w:lang w:val="pl-PL"/>
        </w:rPr>
        <w:t>MRPiPS</w:t>
      </w:r>
      <w:proofErr w:type="spellEnd"/>
      <w:r w:rsidRPr="006E2699">
        <w:rPr>
          <w:noProof w:val="0"/>
          <w:lang w:val="pl-PL"/>
        </w:rPr>
        <w:t xml:space="preserve"> w maju 2020 r. do urzędów pracy zgłoszono 72,2 tys. wolnych miejsc pracy i aktywizacji zawodowej, tj. o </w:t>
      </w:r>
      <w:bookmarkStart w:id="8" w:name="_Hlk33447118"/>
      <w:r w:rsidRPr="006E2699">
        <w:rPr>
          <w:noProof w:val="0"/>
          <w:lang w:val="pl-PL"/>
        </w:rPr>
        <w:t xml:space="preserve">14,0 tys. ofert (o 24,0%) </w:t>
      </w:r>
      <w:bookmarkEnd w:id="8"/>
      <w:r w:rsidR="00645AA1">
        <w:rPr>
          <w:noProof w:val="0"/>
          <w:lang w:val="pl-PL"/>
        </w:rPr>
        <w:t>więcej</w:t>
      </w:r>
      <w:r w:rsidR="00645AA1" w:rsidRPr="006E2699">
        <w:rPr>
          <w:noProof w:val="0"/>
          <w:lang w:val="pl-PL"/>
        </w:rPr>
        <w:t xml:space="preserve"> </w:t>
      </w:r>
      <w:r w:rsidRPr="006E2699">
        <w:rPr>
          <w:noProof w:val="0"/>
          <w:lang w:val="pl-PL"/>
        </w:rPr>
        <w:t>niż</w:t>
      </w:r>
      <w:r w:rsidR="00E20AD5" w:rsidRPr="006E2699">
        <w:rPr>
          <w:noProof w:val="0"/>
          <w:lang w:val="pl-PL"/>
        </w:rPr>
        <w:t xml:space="preserve"> w</w:t>
      </w:r>
      <w:r w:rsidR="00E20AD5">
        <w:rPr>
          <w:noProof w:val="0"/>
          <w:lang w:val="pl-PL"/>
        </w:rPr>
        <w:t> </w:t>
      </w:r>
      <w:r w:rsidRPr="006E2699">
        <w:rPr>
          <w:noProof w:val="0"/>
          <w:lang w:val="pl-PL"/>
        </w:rPr>
        <w:t>kwietniu 2020 r. (Wykres 4).</w:t>
      </w:r>
      <w:r w:rsidR="00250D61">
        <w:rPr>
          <w:noProof w:val="0"/>
          <w:lang w:val="pl-PL"/>
        </w:rPr>
        <w:t xml:space="preserve"> </w:t>
      </w:r>
    </w:p>
    <w:p w14:paraId="78965059" w14:textId="6FE3C257" w:rsidR="00EA2178" w:rsidRPr="006E2699" w:rsidRDefault="00250D61" w:rsidP="00EA2178">
      <w:pPr>
        <w:pStyle w:val="Tekstpodstawowy"/>
        <w:rPr>
          <w:noProof w:val="0"/>
          <w:lang w:val="pl-PL"/>
        </w:rPr>
      </w:pPr>
      <w:r>
        <w:rPr>
          <w:noProof w:val="0"/>
          <w:lang w:val="pl-PL"/>
        </w:rPr>
        <w:t>J</w:t>
      </w:r>
      <w:r w:rsidRPr="00250D61">
        <w:rPr>
          <w:noProof w:val="0"/>
          <w:lang w:val="pl-PL"/>
        </w:rPr>
        <w:t>eszcze lepsze wyniki pokazuje raport firmy Grant Thornton, z</w:t>
      </w:r>
      <w:r w:rsidR="00946F47">
        <w:rPr>
          <w:noProof w:val="0"/>
          <w:lang w:val="pl-PL"/>
        </w:rPr>
        <w:t> </w:t>
      </w:r>
      <w:r w:rsidRPr="00250D61">
        <w:rPr>
          <w:noProof w:val="0"/>
          <w:lang w:val="pl-PL"/>
        </w:rPr>
        <w:t>którego wynika, że liczba nowych ofert pracy w maju br. była w Polsce o 37,7</w:t>
      </w:r>
      <w:r w:rsidR="00946F47">
        <w:rPr>
          <w:noProof w:val="0"/>
          <w:lang w:val="pl-PL"/>
        </w:rPr>
        <w:t>%</w:t>
      </w:r>
      <w:r w:rsidRPr="00250D61">
        <w:rPr>
          <w:noProof w:val="0"/>
          <w:lang w:val="pl-PL"/>
        </w:rPr>
        <w:t xml:space="preserve"> wyższa niż w kwietniu br.</w:t>
      </w:r>
      <w:r w:rsidR="00EA2178" w:rsidRPr="006E2699">
        <w:rPr>
          <w:noProof w:val="0"/>
          <w:lang w:val="pl-PL"/>
        </w:rPr>
        <w:t xml:space="preserve"> </w:t>
      </w:r>
    </w:p>
    <w:p w14:paraId="39956D47" w14:textId="0D74DFDA" w:rsidR="00EA2178" w:rsidRPr="006E2699" w:rsidRDefault="00EA2178" w:rsidP="00EA2178">
      <w:pPr>
        <w:spacing w:before="240" w:after="240" w:line="276" w:lineRule="auto"/>
        <w:jc w:val="center"/>
        <w:rPr>
          <w:rFonts w:ascii="Calibri" w:hAnsi="Calibri" w:cs="Calibri"/>
          <w:sz w:val="24"/>
        </w:rPr>
      </w:pPr>
      <w:r w:rsidRPr="006E2699">
        <w:rPr>
          <w:rFonts w:ascii="Calibri" w:hAnsi="Calibri" w:cs="Calibri"/>
          <w:b/>
          <w:bCs/>
          <w:color w:val="C00000"/>
          <w:sz w:val="24"/>
        </w:rPr>
        <w:lastRenderedPageBreak/>
        <w:t>Wykres 4.</w:t>
      </w:r>
      <w:r w:rsidRPr="006E2699">
        <w:rPr>
          <w:rFonts w:ascii="Calibri" w:hAnsi="Calibri" w:cs="Calibri"/>
          <w:color w:val="C00000"/>
          <w:sz w:val="24"/>
        </w:rPr>
        <w:t xml:space="preserve"> </w:t>
      </w:r>
      <w:r w:rsidRPr="006E2699">
        <w:rPr>
          <w:rFonts w:ascii="Calibri" w:hAnsi="Calibri" w:cs="Calibri"/>
          <w:sz w:val="24"/>
        </w:rPr>
        <w:t xml:space="preserve">Liczba wolnych miejsc pracy i aktywizacji zawodowej w Polsce </w:t>
      </w:r>
      <w:r w:rsidRPr="006E2699">
        <w:rPr>
          <w:rFonts w:ascii="Calibri" w:hAnsi="Calibri" w:cs="Calibri"/>
          <w:sz w:val="24"/>
        </w:rPr>
        <w:br/>
        <w:t xml:space="preserve">w okresie maj 2019 r. – maj 2020 r. </w:t>
      </w:r>
    </w:p>
    <w:p w14:paraId="348E1BE1" w14:textId="77777777" w:rsidR="00EA2178" w:rsidRPr="006E2699" w:rsidRDefault="00EA2178" w:rsidP="00EA2178">
      <w:pPr>
        <w:spacing w:before="160" w:line="276" w:lineRule="auto"/>
        <w:jc w:val="center"/>
        <w:rPr>
          <w:rFonts w:ascii="Calibri" w:hAnsi="Calibri"/>
          <w:b/>
          <w:bCs/>
          <w:color w:val="C00000"/>
          <w:sz w:val="24"/>
        </w:rPr>
      </w:pPr>
      <w:r w:rsidRPr="006E2699">
        <w:rPr>
          <w:noProof/>
          <w:lang w:eastAsia="pl-PL"/>
        </w:rPr>
        <w:drawing>
          <wp:inline distT="0" distB="0" distL="0" distR="0" wp14:anchorId="7A110488" wp14:editId="05230B62">
            <wp:extent cx="4981576" cy="2690813"/>
            <wp:effectExtent l="0" t="0" r="0" b="0"/>
            <wp:docPr id="26" name="Wykres 26" descr="Opis: Wykres 4. Liczba wolnych miejsc pracy i aktywizacji zawodowej w Polsce &#10;w okresie maj 2019 r. – maj 2020 r. (tys.)&#10;&#10;05/2019 123922&#10;06/2019 103125&#10;07/2019 119881&#10;08/2019 108815&#10;09/2019 110596&#10;10/2019 111348&#10;11/2019 90882&#10;12/2019 78239&#10;01/2020 119059&#10;02/2020 112656&#10;03/2020 77614&#10;04/2020 57451&#10;05/2020 72206&#10;&#10;Według wstępnych danych MRPiPS w maju 2020 r. do urzędów pracy zgłoszono 72,2 tys. wolnych miejsc pracy i aktywizacji zawodowej, tj. o 14,0 tys. ofert (o 24,0%) więcej niż w kwietniu 2020 r. ">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1E46D04-3D6F-437F-83F4-90C57F335F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AD04D78" w14:textId="77777777" w:rsidR="00EA2178" w:rsidRPr="006E2699" w:rsidRDefault="00EA2178" w:rsidP="00B15B48">
      <w:pPr>
        <w:pStyle w:val="rdowykresu"/>
      </w:pPr>
      <w:r w:rsidRPr="006E2699">
        <w:t>* dane zostały uaktualnione w stosunku do wcześniej opublikowanych</w:t>
      </w:r>
    </w:p>
    <w:p w14:paraId="3438E06B" w14:textId="013AEF58" w:rsidR="00EA2178" w:rsidRPr="006E2699" w:rsidRDefault="00EA2178" w:rsidP="00B15B48">
      <w:pPr>
        <w:pStyle w:val="rdowykresu"/>
      </w:pPr>
      <w:r w:rsidRPr="006E2699">
        <w:t xml:space="preserve">Źródło: </w:t>
      </w:r>
      <w:r w:rsidRPr="006E2699">
        <w:rPr>
          <w:iCs/>
        </w:rPr>
        <w:t>opracowanie</w:t>
      </w:r>
      <w:r w:rsidRPr="006E2699">
        <w:t xml:space="preserve"> własne na </w:t>
      </w:r>
      <w:r w:rsidRPr="006E2699">
        <w:rPr>
          <w:iCs/>
        </w:rPr>
        <w:t>podstawie</w:t>
      </w:r>
      <w:r w:rsidRPr="006E2699">
        <w:t xml:space="preserve"> danych </w:t>
      </w:r>
      <w:hyperlink r:id="rId18" w:history="1">
        <w:proofErr w:type="spellStart"/>
        <w:r w:rsidRPr="00134633">
          <w:rPr>
            <w:rStyle w:val="Hipercze"/>
            <w:b/>
            <w:bCs/>
            <w:color w:val="auto"/>
          </w:rPr>
          <w:t>MRPiPS</w:t>
        </w:r>
        <w:proofErr w:type="spellEnd"/>
      </w:hyperlink>
      <w:r w:rsidRPr="00134633">
        <w:t>.</w:t>
      </w:r>
    </w:p>
    <w:p w14:paraId="05062AF6" w14:textId="2F99661C" w:rsidR="00EA2178" w:rsidRPr="006E2699" w:rsidRDefault="00EA2178" w:rsidP="00056FD7">
      <w:pPr>
        <w:pStyle w:val="Tekstpodstawowy"/>
        <w:spacing w:before="240" w:after="240"/>
        <w:rPr>
          <w:noProof w:val="0"/>
          <w:lang w:val="pl-PL"/>
        </w:rPr>
      </w:pPr>
      <w:r w:rsidRPr="006E2699">
        <w:rPr>
          <w:noProof w:val="0"/>
          <w:lang w:val="pl-PL"/>
        </w:rPr>
        <w:t>Z danych GUS wynika, że przeciętne miesięczne wynagrodzenie (brutto) w sektorze przedsiębiorstw w maju 2020 r. wyniosło 5119,94 zł (Wykres 5) i w porównaniu z kwietniem 2020 r. spadło o 3,1 </w:t>
      </w:r>
      <w:proofErr w:type="spellStart"/>
      <w:r w:rsidRPr="006E2699">
        <w:rPr>
          <w:noProof w:val="0"/>
          <w:lang w:val="pl-PL"/>
        </w:rPr>
        <w:t>p.p</w:t>
      </w:r>
      <w:proofErr w:type="spellEnd"/>
      <w:r w:rsidRPr="006E2699">
        <w:rPr>
          <w:noProof w:val="0"/>
          <w:lang w:val="pl-PL"/>
        </w:rPr>
        <w:t>., natomiast r/r wzrosło o 1,2 </w:t>
      </w:r>
      <w:proofErr w:type="spellStart"/>
      <w:r w:rsidRPr="006E2699">
        <w:rPr>
          <w:noProof w:val="0"/>
          <w:lang w:val="pl-PL"/>
        </w:rPr>
        <w:t>p.p</w:t>
      </w:r>
      <w:proofErr w:type="spellEnd"/>
      <w:r w:rsidRPr="006E2699">
        <w:rPr>
          <w:noProof w:val="0"/>
          <w:lang w:val="pl-PL"/>
        </w:rPr>
        <w:t>.</w:t>
      </w:r>
    </w:p>
    <w:p w14:paraId="58AADAC9" w14:textId="2AEF0F5F" w:rsidR="00EA2178" w:rsidRPr="006E2699" w:rsidRDefault="00EA2178" w:rsidP="00B15B48">
      <w:pPr>
        <w:pStyle w:val="Nazwawykresu"/>
      </w:pPr>
      <w:r w:rsidRPr="006E2699">
        <w:rPr>
          <w:bCs/>
        </w:rPr>
        <w:t xml:space="preserve">Wykres 5. </w:t>
      </w:r>
      <w:r w:rsidRPr="006E2699">
        <w:rPr>
          <w:b w:val="0"/>
          <w:color w:val="auto"/>
        </w:rPr>
        <w:t xml:space="preserve">Przeciętne miesięczne wynagrodzenie (brutto) w sektorze przedsiębiorstw </w:t>
      </w:r>
      <w:r w:rsidRPr="006E2699">
        <w:rPr>
          <w:b w:val="0"/>
          <w:color w:val="auto"/>
        </w:rPr>
        <w:br/>
        <w:t>w Polsce w okresie maj 2019 r. – maj 2020 r. (zł)</w:t>
      </w:r>
    </w:p>
    <w:p w14:paraId="2D982C6F" w14:textId="77777777" w:rsidR="00EA2178" w:rsidRPr="006E2699" w:rsidRDefault="00EA2178" w:rsidP="00EA2178">
      <w:pPr>
        <w:spacing w:before="160" w:line="276" w:lineRule="auto"/>
        <w:jc w:val="center"/>
        <w:rPr>
          <w:rFonts w:ascii="Calibri" w:hAnsi="Calibri"/>
          <w:sz w:val="24"/>
        </w:rPr>
      </w:pPr>
      <w:r w:rsidRPr="006E2699">
        <w:rPr>
          <w:noProof/>
          <w:lang w:eastAsia="pl-PL"/>
        </w:rPr>
        <w:drawing>
          <wp:inline distT="0" distB="0" distL="0" distR="0" wp14:anchorId="4BC16D06" wp14:editId="2C7866CD">
            <wp:extent cx="4775200" cy="2647950"/>
            <wp:effectExtent l="0" t="0" r="6350" b="0"/>
            <wp:docPr id="27" name="Wykres 27" descr="Opis: Wykres 5. Przeciętne miesięczne wynagrodzenie (brutto) w sektorze przedsiębiorstw w Polsce w okresie maj 2019 r. – maj 2020 r. (zł)&#10;&#10;05/2019 5057,82&#10;06/2019 5104,46&#10;07/2019 5182,43&#10;08/2019 5125,26&#10;09/2019 5084,56&#10;10/2019 5213,27&#10;11/2019 5229,44&#10;12/2019 5604,25&#10;01/2020 5282,80&#10;02/2020 5330,48&#10;03/2020 5489,21&#10;04/2020 5285,01&#10;05/2020 5119,94&#10;&#10;Z danych GUS wynika, że przeciętne miesięczne wynagrodzenie (brutto) w sektorze przedsiębiorstw w maju  2020 r. wyniosło 5119,94 zł (Wykres 5) i w porównaniu z kwietniem 2020 r. spadło  o 3,1 p.p., natomiast r/r wzrosło o 1,2 p.p.&#1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BD65BD7-30F6-4F52-8C26-57A33B8E46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1ED68E1" w14:textId="43476F26" w:rsidR="00EA2178" w:rsidRPr="006E2699" w:rsidRDefault="00EA2178" w:rsidP="00B15B48">
      <w:pPr>
        <w:pStyle w:val="rdowykresu"/>
      </w:pPr>
      <w:r w:rsidRPr="006E2699">
        <w:t xml:space="preserve">Źródło: </w:t>
      </w:r>
      <w:r w:rsidRPr="006E2699">
        <w:rPr>
          <w:iCs/>
        </w:rPr>
        <w:t>opracowanie</w:t>
      </w:r>
      <w:r w:rsidRPr="006E2699">
        <w:t xml:space="preserve"> własne na </w:t>
      </w:r>
      <w:r w:rsidRPr="006E2699">
        <w:rPr>
          <w:iCs/>
        </w:rPr>
        <w:t>podstawie</w:t>
      </w:r>
      <w:r w:rsidRPr="006E2699">
        <w:t xml:space="preserve"> danych </w:t>
      </w:r>
      <w:hyperlink r:id="rId20" w:history="1">
        <w:r w:rsidRPr="006E2699">
          <w:rPr>
            <w:b/>
            <w:u w:val="single"/>
          </w:rPr>
          <w:t>GUS</w:t>
        </w:r>
      </w:hyperlink>
      <w:r w:rsidRPr="006E2699">
        <w:t>, data dostępu 18.06.2020.</w:t>
      </w:r>
    </w:p>
    <w:p w14:paraId="4BDD4F50" w14:textId="1ADB9CBE" w:rsidR="00EA2178" w:rsidRPr="006E2699" w:rsidRDefault="00EA2178" w:rsidP="00EA2178">
      <w:pPr>
        <w:pStyle w:val="Tekstpodstawowy"/>
        <w:rPr>
          <w:noProof w:val="0"/>
          <w:lang w:val="pl-PL"/>
        </w:rPr>
      </w:pPr>
      <w:r w:rsidRPr="006E2699">
        <w:rPr>
          <w:iCs/>
          <w:noProof w:val="0"/>
          <w:lang w:val="pl-PL"/>
        </w:rPr>
        <w:lastRenderedPageBreak/>
        <w:t xml:space="preserve">Przeciętne miesięczne zatrudnienie </w:t>
      </w:r>
      <w:r w:rsidRPr="006E2699">
        <w:rPr>
          <w:noProof w:val="0"/>
          <w:lang w:val="pl-PL"/>
        </w:rPr>
        <w:t>w</w:t>
      </w:r>
      <w:r w:rsidRPr="006E2699">
        <w:rPr>
          <w:bCs/>
          <w:noProof w:val="0"/>
          <w:lang w:val="pl-PL"/>
        </w:rPr>
        <w:t> </w:t>
      </w:r>
      <w:r w:rsidRPr="006E2699">
        <w:rPr>
          <w:noProof w:val="0"/>
          <w:lang w:val="pl-PL"/>
        </w:rPr>
        <w:t xml:space="preserve">sektorze przedsiębiorstw </w:t>
      </w:r>
      <w:r w:rsidRPr="006E2699">
        <w:rPr>
          <w:bCs/>
          <w:noProof w:val="0"/>
          <w:lang w:val="pl-PL"/>
        </w:rPr>
        <w:t>w</w:t>
      </w:r>
      <w:r w:rsidRPr="006E2699">
        <w:rPr>
          <w:noProof w:val="0"/>
          <w:lang w:val="pl-PL"/>
        </w:rPr>
        <w:t xml:space="preserve"> maju 2020 r. wyniosło 6173,9 tys. osób. W porównaniu z kwietniem 2020 r. </w:t>
      </w:r>
      <w:r w:rsidRPr="006E2699">
        <w:rPr>
          <w:bCs/>
          <w:noProof w:val="0"/>
          <w:lang w:val="pl-PL"/>
        </w:rPr>
        <w:t xml:space="preserve">zatrudnienie było niższe </w:t>
      </w:r>
      <w:r w:rsidRPr="006E2699">
        <w:rPr>
          <w:noProof w:val="0"/>
          <w:lang w:val="pl-PL"/>
        </w:rPr>
        <w:t>o 1,4 </w:t>
      </w:r>
      <w:proofErr w:type="spellStart"/>
      <w:r w:rsidRPr="006E2699">
        <w:rPr>
          <w:noProof w:val="0"/>
          <w:lang w:val="pl-PL"/>
        </w:rPr>
        <w:t>p.p</w:t>
      </w:r>
      <w:proofErr w:type="spellEnd"/>
      <w:r w:rsidRPr="006E2699">
        <w:rPr>
          <w:noProof w:val="0"/>
          <w:lang w:val="pl-PL"/>
        </w:rPr>
        <w:t>. i </w:t>
      </w:r>
      <w:r w:rsidRPr="006E2699">
        <w:rPr>
          <w:bCs/>
          <w:noProof w:val="0"/>
          <w:lang w:val="pl-PL"/>
        </w:rPr>
        <w:t>o 3,2 </w:t>
      </w:r>
      <w:proofErr w:type="spellStart"/>
      <w:r w:rsidRPr="006E2699">
        <w:rPr>
          <w:bCs/>
          <w:noProof w:val="0"/>
          <w:lang w:val="pl-PL"/>
        </w:rPr>
        <w:t>p.p</w:t>
      </w:r>
      <w:proofErr w:type="spellEnd"/>
      <w:r w:rsidRPr="006E2699">
        <w:rPr>
          <w:bCs/>
          <w:noProof w:val="0"/>
          <w:lang w:val="pl-PL"/>
        </w:rPr>
        <w:t>. r/r (Wykres 6).</w:t>
      </w:r>
    </w:p>
    <w:p w14:paraId="04388629" w14:textId="77777777" w:rsidR="00EA2178" w:rsidRPr="006E2699" w:rsidRDefault="00EA2178" w:rsidP="00B15B48">
      <w:pPr>
        <w:pStyle w:val="Nazwawykresu"/>
      </w:pPr>
      <w:r w:rsidRPr="006E2699">
        <w:rPr>
          <w:bCs/>
        </w:rPr>
        <w:t>Wykres 6.</w:t>
      </w:r>
      <w:r w:rsidRPr="006E2699">
        <w:t xml:space="preserve"> </w:t>
      </w:r>
      <w:r w:rsidRPr="006E2699">
        <w:rPr>
          <w:b w:val="0"/>
          <w:bCs/>
          <w:color w:val="auto"/>
        </w:rPr>
        <w:t xml:space="preserve">Przeciętne miesięczne zatrudnienie </w:t>
      </w:r>
      <w:r w:rsidRPr="006E2699">
        <w:rPr>
          <w:b w:val="0"/>
          <w:color w:val="auto"/>
        </w:rPr>
        <w:t>w</w:t>
      </w:r>
      <w:r w:rsidRPr="006E2699">
        <w:rPr>
          <w:b w:val="0"/>
          <w:bCs/>
          <w:color w:val="auto"/>
        </w:rPr>
        <w:t> </w:t>
      </w:r>
      <w:r w:rsidRPr="006E2699">
        <w:rPr>
          <w:b w:val="0"/>
          <w:color w:val="auto"/>
        </w:rPr>
        <w:t>sektorze przedsiębiorstw w Polsce w okresie maj 2019 r. – maj 2020 r. (tys.)</w:t>
      </w:r>
    </w:p>
    <w:p w14:paraId="077F7B0F" w14:textId="77777777" w:rsidR="00EA2178" w:rsidRPr="006E2699" w:rsidRDefault="00EA2178" w:rsidP="00EA2178">
      <w:pPr>
        <w:spacing w:before="160" w:line="276" w:lineRule="auto"/>
        <w:jc w:val="center"/>
        <w:rPr>
          <w:rFonts w:ascii="Calibri" w:hAnsi="Calibri"/>
          <w:color w:val="000000"/>
          <w:sz w:val="24"/>
        </w:rPr>
      </w:pPr>
      <w:r w:rsidRPr="006E2699">
        <w:rPr>
          <w:noProof/>
          <w:lang w:eastAsia="pl-PL"/>
        </w:rPr>
        <w:drawing>
          <wp:inline distT="0" distB="0" distL="0" distR="0" wp14:anchorId="176D8943" wp14:editId="220C82CB">
            <wp:extent cx="4981576" cy="2690813"/>
            <wp:effectExtent l="0" t="0" r="0" b="0"/>
            <wp:docPr id="28" name="Wykres 28" descr="Opis: Wykres 6. Przeciętne miesięczne zatrudnienie w sektorze przedsiębiorstw w Polsce w okresie maj 2019 r. – maj 2020 r. (tys.)&#10;&#10;05/2019 6380,2&#10;06/2019 6393,8&#10;07/2019 6397,2&#10;08/2019 6389,3&#10;09/2019 6386,0&#10;10/2019 6383,3&#10;11/2019 6394,8&#10;12/2019 6396,0&#10;01/2020 6440,9&#10;02/2020 6445,9&#10;03/2020 6411,7&#10;04/2020 6258,8&#10;05/2020 6173,9&#10;Przeciętne miesięczne zatrudnienie w sektorze przedsiębiorstw w maju  2020 r. wyniosło 6173,9  tys. osób. W porównaniu z kwietniem 2020 r. zatrudnienie było niższe o 1,4 p.p. i  o 3,2  p.p. r/r. &#1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FF27E24-3C83-4638-BC78-9D4AD5068A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0A0AFB6" w14:textId="49BB5226" w:rsidR="00EA2178" w:rsidRPr="006E2699" w:rsidRDefault="00EA2178" w:rsidP="00B15B48">
      <w:pPr>
        <w:pStyle w:val="rdowykresu"/>
      </w:pPr>
      <w:r w:rsidRPr="006E2699">
        <w:t xml:space="preserve">Źródło: </w:t>
      </w:r>
      <w:r w:rsidRPr="006E2699">
        <w:rPr>
          <w:iCs/>
        </w:rPr>
        <w:t>opracowanie</w:t>
      </w:r>
      <w:r w:rsidRPr="006E2699">
        <w:t xml:space="preserve"> własne na </w:t>
      </w:r>
      <w:r w:rsidRPr="006E2699">
        <w:rPr>
          <w:iCs/>
        </w:rPr>
        <w:t>podstawie</w:t>
      </w:r>
      <w:r w:rsidRPr="006E2699">
        <w:t xml:space="preserve"> danych </w:t>
      </w:r>
      <w:hyperlink r:id="rId22" w:history="1">
        <w:r w:rsidRPr="006E2699">
          <w:rPr>
            <w:b/>
            <w:u w:val="single"/>
          </w:rPr>
          <w:t>GUS</w:t>
        </w:r>
      </w:hyperlink>
      <w:r w:rsidRPr="006E2699">
        <w:t>, data dostępu 18.05.2020.</w:t>
      </w:r>
    </w:p>
    <w:p w14:paraId="6F81BAF9" w14:textId="75C08B1D" w:rsidR="00EA2178" w:rsidRPr="006E2699" w:rsidRDefault="00EA2178" w:rsidP="00EA2178">
      <w:pPr>
        <w:pStyle w:val="Tekstpodstawowy"/>
        <w:rPr>
          <w:rFonts w:cs="Calibri"/>
          <w:noProof w:val="0"/>
          <w:lang w:val="pl-PL"/>
        </w:rPr>
      </w:pPr>
      <w:r w:rsidRPr="006E2699">
        <w:rPr>
          <w:rFonts w:cs="Calibri"/>
          <w:noProof w:val="0"/>
          <w:lang w:val="pl-PL"/>
        </w:rPr>
        <w:t xml:space="preserve">Według danych </w:t>
      </w:r>
      <w:hyperlink r:id="rId23" w:history="1">
        <w:proofErr w:type="spellStart"/>
        <w:r w:rsidRPr="006E2699">
          <w:rPr>
            <w:rFonts w:cs="Calibri"/>
            <w:b/>
            <w:bCs/>
            <w:noProof w:val="0"/>
            <w:u w:val="single"/>
            <w:lang w:val="pl-PL"/>
          </w:rPr>
          <w:t>MRPiPS</w:t>
        </w:r>
        <w:proofErr w:type="spellEnd"/>
      </w:hyperlink>
      <w:r w:rsidR="00E20AD5" w:rsidRPr="006E2699">
        <w:rPr>
          <w:rFonts w:cs="Calibri"/>
          <w:noProof w:val="0"/>
          <w:lang w:val="pl-PL"/>
        </w:rPr>
        <w:t xml:space="preserve"> </w:t>
      </w:r>
      <w:r w:rsidR="00E20AD5" w:rsidRPr="006E2699">
        <w:rPr>
          <w:noProof w:val="0"/>
          <w:lang w:val="pl-PL"/>
        </w:rPr>
        <w:t>w</w:t>
      </w:r>
      <w:r w:rsidR="00E20AD5">
        <w:rPr>
          <w:rFonts w:cs="Calibri"/>
          <w:noProof w:val="0"/>
          <w:lang w:val="pl-PL"/>
        </w:rPr>
        <w:t> </w:t>
      </w:r>
      <w:r w:rsidRPr="006E2699">
        <w:rPr>
          <w:noProof w:val="0"/>
          <w:lang w:val="pl-PL"/>
        </w:rPr>
        <w:t>ramach tarczy antykryzysowej, która obejmuj</w:t>
      </w:r>
      <w:r w:rsidR="00824316">
        <w:rPr>
          <w:noProof w:val="0"/>
          <w:lang w:val="pl-PL"/>
        </w:rPr>
        <w:t>e</w:t>
      </w:r>
      <w:r w:rsidRPr="006E2699">
        <w:rPr>
          <w:noProof w:val="0"/>
          <w:lang w:val="pl-PL"/>
        </w:rPr>
        <w:t xml:space="preserve"> </w:t>
      </w:r>
      <w:r w:rsidR="00056FD7">
        <w:rPr>
          <w:noProof w:val="0"/>
          <w:lang w:val="pl-PL"/>
        </w:rPr>
        <w:t>m.in.</w:t>
      </w:r>
      <w:r w:rsidRPr="006E2699">
        <w:rPr>
          <w:noProof w:val="0"/>
          <w:lang w:val="pl-PL"/>
        </w:rPr>
        <w:t xml:space="preserve"> dofinansowanie do wynagrodzeń</w:t>
      </w:r>
      <w:r w:rsidR="00824316">
        <w:rPr>
          <w:noProof w:val="0"/>
          <w:lang w:val="pl-PL"/>
        </w:rPr>
        <w:t xml:space="preserve"> pracowników</w:t>
      </w:r>
      <w:r w:rsidRPr="006E2699">
        <w:rPr>
          <w:noProof w:val="0"/>
          <w:lang w:val="pl-PL"/>
        </w:rPr>
        <w:t xml:space="preserve">, pożyczki dla </w:t>
      </w:r>
      <w:proofErr w:type="spellStart"/>
      <w:r w:rsidRPr="006E2699">
        <w:rPr>
          <w:noProof w:val="0"/>
          <w:lang w:val="pl-PL"/>
        </w:rPr>
        <w:t>mikroprzedsiębiorców</w:t>
      </w:r>
      <w:proofErr w:type="spellEnd"/>
      <w:r w:rsidRPr="006E2699">
        <w:rPr>
          <w:noProof w:val="0"/>
          <w:lang w:val="pl-PL"/>
        </w:rPr>
        <w:t>, zwolnienia ze składek</w:t>
      </w:r>
      <w:r w:rsidR="00E20AD5" w:rsidRPr="006E2699">
        <w:rPr>
          <w:noProof w:val="0"/>
          <w:lang w:val="pl-PL"/>
        </w:rPr>
        <w:t xml:space="preserve"> i</w:t>
      </w:r>
      <w:r w:rsidR="00E20AD5">
        <w:rPr>
          <w:noProof w:val="0"/>
          <w:lang w:val="pl-PL"/>
        </w:rPr>
        <w:t> </w:t>
      </w:r>
      <w:r w:rsidRPr="006E2699">
        <w:rPr>
          <w:noProof w:val="0"/>
          <w:lang w:val="pl-PL"/>
        </w:rPr>
        <w:t xml:space="preserve">świadczenie postojowe </w:t>
      </w:r>
      <w:r w:rsidR="008C3588">
        <w:rPr>
          <w:noProof w:val="0"/>
          <w:lang w:val="pl-PL"/>
        </w:rPr>
        <w:t xml:space="preserve">dla </w:t>
      </w:r>
      <w:r w:rsidRPr="006E2699">
        <w:rPr>
          <w:noProof w:val="0"/>
          <w:lang w:val="pl-PL"/>
        </w:rPr>
        <w:t>przedsiębiorc</w:t>
      </w:r>
      <w:r w:rsidR="008C3588">
        <w:rPr>
          <w:noProof w:val="0"/>
          <w:lang w:val="pl-PL"/>
        </w:rPr>
        <w:t>ów</w:t>
      </w:r>
      <w:r w:rsidR="00E57C56">
        <w:rPr>
          <w:noProof w:val="0"/>
          <w:lang w:val="pl-PL"/>
        </w:rPr>
        <w:t>,</w:t>
      </w:r>
      <w:r w:rsidRPr="006E2699">
        <w:rPr>
          <w:noProof w:val="0"/>
          <w:lang w:val="pl-PL"/>
        </w:rPr>
        <w:t xml:space="preserve"> przekazano 25,3 mld zł</w:t>
      </w:r>
      <w:r w:rsidRPr="006E2699">
        <w:rPr>
          <w:noProof w:val="0"/>
          <w:vertAlign w:val="superscript"/>
          <w:lang w:val="pl-PL"/>
        </w:rPr>
        <w:footnoteReference w:id="3"/>
      </w:r>
      <w:r w:rsidR="008C3588">
        <w:rPr>
          <w:noProof w:val="0"/>
          <w:lang w:val="pl-PL"/>
        </w:rPr>
        <w:t>.</w:t>
      </w:r>
      <w:r w:rsidRPr="006E2699">
        <w:rPr>
          <w:rFonts w:cs="Calibri"/>
          <w:noProof w:val="0"/>
          <w:lang w:val="pl-PL"/>
        </w:rPr>
        <w:t xml:space="preserve"> </w:t>
      </w:r>
      <w:r w:rsidR="008C3588">
        <w:rPr>
          <w:rFonts w:cs="Calibri"/>
          <w:noProof w:val="0"/>
          <w:lang w:val="pl-PL"/>
        </w:rPr>
        <w:t>Szczegółowe</w:t>
      </w:r>
      <w:r w:rsidR="008C3588" w:rsidRPr="006E2699">
        <w:rPr>
          <w:rFonts w:cs="Calibri"/>
          <w:noProof w:val="0"/>
          <w:lang w:val="pl-PL"/>
        </w:rPr>
        <w:t xml:space="preserve"> </w:t>
      </w:r>
      <w:r w:rsidRPr="006E2699">
        <w:rPr>
          <w:rFonts w:cs="Calibri"/>
          <w:noProof w:val="0"/>
          <w:lang w:val="pl-PL"/>
        </w:rPr>
        <w:t>informacj</w:t>
      </w:r>
      <w:r w:rsidR="008C3588">
        <w:rPr>
          <w:rFonts w:cs="Calibri"/>
          <w:noProof w:val="0"/>
          <w:lang w:val="pl-PL"/>
        </w:rPr>
        <w:t>e</w:t>
      </w:r>
      <w:r w:rsidRPr="006E2699">
        <w:rPr>
          <w:rFonts w:cs="Calibri"/>
          <w:noProof w:val="0"/>
          <w:lang w:val="pl-PL"/>
        </w:rPr>
        <w:t xml:space="preserve"> przedstawia Wykres 7.</w:t>
      </w:r>
      <w:bookmarkStart w:id="9" w:name="_Hlk38138841"/>
    </w:p>
    <w:p w14:paraId="5EEEC4D6" w14:textId="79967583" w:rsidR="00EA2178" w:rsidRPr="006E2699" w:rsidRDefault="00EA2178" w:rsidP="00B15B48">
      <w:pPr>
        <w:pStyle w:val="Nazwawykresu"/>
        <w:rPr>
          <w:bCs/>
          <w:color w:val="000000"/>
        </w:rPr>
      </w:pPr>
      <w:r w:rsidRPr="006E2699">
        <w:rPr>
          <w:bCs/>
        </w:rPr>
        <w:t xml:space="preserve">Wykres 7. </w:t>
      </w:r>
      <w:r w:rsidRPr="006E2699">
        <w:rPr>
          <w:b w:val="0"/>
          <w:color w:val="auto"/>
        </w:rPr>
        <w:t>Kwoty rządowego wsparcia przedsiębiorców</w:t>
      </w:r>
      <w:r w:rsidR="00E20AD5" w:rsidRPr="006E2699">
        <w:rPr>
          <w:b w:val="0"/>
          <w:color w:val="auto"/>
        </w:rPr>
        <w:t xml:space="preserve"> w</w:t>
      </w:r>
      <w:r w:rsidR="00E20AD5">
        <w:rPr>
          <w:b w:val="0"/>
          <w:color w:val="auto"/>
        </w:rPr>
        <w:t> </w:t>
      </w:r>
      <w:r w:rsidRPr="006E2699">
        <w:rPr>
          <w:b w:val="0"/>
          <w:color w:val="auto"/>
        </w:rPr>
        <w:t xml:space="preserve">ramach tarczy antykryzysowej </w:t>
      </w:r>
      <w:r w:rsidR="00B15B48" w:rsidRPr="006E2699">
        <w:rPr>
          <w:b w:val="0"/>
          <w:color w:val="auto"/>
        </w:rPr>
        <w:br/>
      </w:r>
      <w:r w:rsidRPr="006E2699">
        <w:rPr>
          <w:b w:val="0"/>
          <w:color w:val="auto"/>
        </w:rPr>
        <w:t>(w mld zł)</w:t>
      </w:r>
    </w:p>
    <w:p w14:paraId="0902329E" w14:textId="77777777" w:rsidR="00EA2178" w:rsidRPr="006E2699" w:rsidRDefault="00EA2178" w:rsidP="00EA2178">
      <w:pPr>
        <w:spacing w:before="0" w:after="0" w:line="276" w:lineRule="auto"/>
        <w:jc w:val="center"/>
        <w:rPr>
          <w:rFonts w:ascii="Calibri" w:hAnsi="Calibri"/>
          <w:b/>
          <w:bCs/>
          <w:color w:val="000000"/>
          <w:sz w:val="24"/>
        </w:rPr>
      </w:pPr>
      <w:r w:rsidRPr="006E2699">
        <w:rPr>
          <w:noProof/>
          <w:lang w:eastAsia="pl-PL"/>
        </w:rPr>
        <w:drawing>
          <wp:inline distT="0" distB="0" distL="0" distR="0" wp14:anchorId="50B8AE86" wp14:editId="550261B0">
            <wp:extent cx="4610100" cy="2222500"/>
            <wp:effectExtent l="0" t="0" r="0" b="6350"/>
            <wp:docPr id="29" name="Wykres 29" descr="Opis: Wykres 7. Kwoty rządowego wsparcia przedsiębiorców w ramach tarczy antykryzysowej (w mld zł)&#10;dofinansowania do wynagrodzeń 7,73&#10;zwolnienia ze składek do ZUS 7,51&#10;umarzalne pożyczki dla mikroprzedsiębiorców 7,00&#10;świadczenia postojowe 3,07&#1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9B80A8B-C547-4046-8334-F4E83CCBEE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45C87F4" w14:textId="3B2FDD7A" w:rsidR="00EA2178" w:rsidRPr="006E2699" w:rsidRDefault="00EA2178" w:rsidP="00B15B48">
      <w:pPr>
        <w:pStyle w:val="rdowykresu"/>
        <w:rPr>
          <w:rFonts w:eastAsia="Times New Roman"/>
          <w:color w:val="000000"/>
          <w:lang w:eastAsia="pl-PL"/>
        </w:rPr>
      </w:pPr>
      <w:r w:rsidRPr="006E2699">
        <w:rPr>
          <w:color w:val="000000"/>
        </w:rPr>
        <w:t xml:space="preserve">Źródło: </w:t>
      </w:r>
      <w:r w:rsidRPr="006E2699">
        <w:rPr>
          <w:iCs/>
          <w:color w:val="000000"/>
        </w:rPr>
        <w:t>opracowanie</w:t>
      </w:r>
      <w:r w:rsidRPr="006E2699">
        <w:rPr>
          <w:color w:val="000000"/>
        </w:rPr>
        <w:t xml:space="preserve"> własne na </w:t>
      </w:r>
      <w:r w:rsidRPr="006E2699">
        <w:rPr>
          <w:iCs/>
          <w:color w:val="000000"/>
        </w:rPr>
        <w:t>podstawie</w:t>
      </w:r>
      <w:r w:rsidRPr="006E2699">
        <w:rPr>
          <w:color w:val="000000"/>
        </w:rPr>
        <w:t xml:space="preserve"> </w:t>
      </w:r>
      <w:r w:rsidRPr="006E2699">
        <w:t xml:space="preserve">danych </w:t>
      </w:r>
      <w:hyperlink r:id="rId25" w:history="1">
        <w:proofErr w:type="spellStart"/>
        <w:r w:rsidRPr="006E2699">
          <w:rPr>
            <w:b/>
            <w:bCs/>
            <w:szCs w:val="20"/>
            <w:u w:val="single"/>
          </w:rPr>
          <w:t>MRPiPS</w:t>
        </w:r>
        <w:proofErr w:type="spellEnd"/>
      </w:hyperlink>
      <w:r w:rsidRPr="006E2699">
        <w:rPr>
          <w:szCs w:val="20"/>
        </w:rPr>
        <w:t xml:space="preserve">, </w:t>
      </w:r>
      <w:r w:rsidR="00C377A8">
        <w:rPr>
          <w:szCs w:val="20"/>
        </w:rPr>
        <w:t xml:space="preserve">data </w:t>
      </w:r>
      <w:r w:rsidRPr="006E2699">
        <w:rPr>
          <w:rFonts w:eastAsia="Times New Roman"/>
          <w:lang w:eastAsia="pl-PL"/>
        </w:rPr>
        <w:t>dostęp</w:t>
      </w:r>
      <w:r w:rsidR="00C377A8">
        <w:rPr>
          <w:rFonts w:eastAsia="Times New Roman"/>
          <w:lang w:eastAsia="pl-PL"/>
        </w:rPr>
        <w:t>u</w:t>
      </w:r>
      <w:r w:rsidRPr="006E2699">
        <w:rPr>
          <w:rFonts w:eastAsia="Times New Roman"/>
          <w:lang w:eastAsia="pl-PL"/>
        </w:rPr>
        <w:t xml:space="preserve"> </w:t>
      </w:r>
      <w:r w:rsidRPr="006E2699">
        <w:rPr>
          <w:rFonts w:eastAsia="Times New Roman"/>
          <w:color w:val="000000"/>
          <w:lang w:eastAsia="pl-PL"/>
        </w:rPr>
        <w:t>16.06.2020.</w:t>
      </w:r>
      <w:r w:rsidRPr="006E2699">
        <w:rPr>
          <w:color w:val="000000"/>
          <w:szCs w:val="20"/>
        </w:rPr>
        <w:t xml:space="preserve"> </w:t>
      </w:r>
    </w:p>
    <w:bookmarkEnd w:id="9"/>
    <w:p w14:paraId="5CD86A17" w14:textId="22AE2BAB" w:rsidR="00EA2178" w:rsidRPr="006E2699" w:rsidRDefault="00EA2178" w:rsidP="00EA2178">
      <w:pPr>
        <w:spacing w:before="0" w:after="0" w:line="276" w:lineRule="auto"/>
        <w:rPr>
          <w:rFonts w:ascii="Calibri" w:hAnsi="Calibri" w:cs="Calibri"/>
          <w:sz w:val="24"/>
        </w:rPr>
      </w:pPr>
      <w:r w:rsidRPr="006E2699">
        <w:rPr>
          <w:rFonts w:ascii="Calibri" w:hAnsi="Calibri" w:cs="Calibri"/>
          <w:sz w:val="24"/>
        </w:rPr>
        <w:lastRenderedPageBreak/>
        <w:t>Wykresy 8</w:t>
      </w:r>
      <w:r w:rsidR="00B40939">
        <w:rPr>
          <w:rFonts w:ascii="Calibri" w:hAnsi="Calibri" w:cs="Calibri"/>
          <w:sz w:val="24"/>
        </w:rPr>
        <w:t>-</w:t>
      </w:r>
      <w:r w:rsidRPr="006E2699">
        <w:rPr>
          <w:rFonts w:ascii="Calibri" w:hAnsi="Calibri" w:cs="Calibri"/>
          <w:sz w:val="24"/>
        </w:rPr>
        <w:t>11 prezentują kwoty rządowego wsparcia</w:t>
      </w:r>
      <w:r w:rsidR="00E20AD5" w:rsidRPr="006E2699">
        <w:rPr>
          <w:rFonts w:ascii="Calibri" w:hAnsi="Calibri" w:cs="Calibri"/>
          <w:sz w:val="24"/>
        </w:rPr>
        <w:t xml:space="preserve"> </w:t>
      </w:r>
      <w:r w:rsidR="00E20AD5" w:rsidRPr="006E2699">
        <w:rPr>
          <w:rFonts w:ascii="Calibri" w:hAnsi="Calibri"/>
          <w:sz w:val="24"/>
        </w:rPr>
        <w:t>w</w:t>
      </w:r>
      <w:r w:rsidR="00E20AD5">
        <w:rPr>
          <w:rFonts w:ascii="Calibri" w:hAnsi="Calibri" w:cs="Calibri"/>
          <w:sz w:val="24"/>
        </w:rPr>
        <w:t> </w:t>
      </w:r>
      <w:r w:rsidRPr="006E2699">
        <w:rPr>
          <w:rFonts w:ascii="Calibri" w:hAnsi="Calibri"/>
          <w:sz w:val="24"/>
        </w:rPr>
        <w:t xml:space="preserve">ramach tarczy antykryzysowej </w:t>
      </w:r>
      <w:r w:rsidRPr="006E2699">
        <w:rPr>
          <w:rFonts w:ascii="Calibri" w:hAnsi="Calibri" w:cs="Calibri"/>
          <w:sz w:val="24"/>
        </w:rPr>
        <w:t>według województw</w:t>
      </w:r>
      <w:r w:rsidRPr="006E2699">
        <w:rPr>
          <w:rFonts w:ascii="Calibri" w:hAnsi="Calibri" w:cs="Calibri"/>
          <w:sz w:val="24"/>
          <w:vertAlign w:val="superscript"/>
        </w:rPr>
        <w:footnoteReference w:id="4"/>
      </w:r>
      <w:r w:rsidR="0044268D">
        <w:rPr>
          <w:rFonts w:ascii="Calibri" w:hAnsi="Calibri" w:cs="Calibri"/>
          <w:sz w:val="24"/>
        </w:rPr>
        <w:t>.</w:t>
      </w:r>
    </w:p>
    <w:p w14:paraId="1E7ABA12" w14:textId="16450D0F" w:rsidR="00EA2178" w:rsidRDefault="00EA2178" w:rsidP="004970EF">
      <w:pPr>
        <w:pStyle w:val="Nazwawykresu"/>
        <w:rPr>
          <w:iCs/>
          <w:color w:val="000000"/>
        </w:rPr>
      </w:pPr>
      <w:bookmarkStart w:id="10" w:name="_Hlk43204453"/>
      <w:r w:rsidRPr="006E2699">
        <w:rPr>
          <w:bCs/>
        </w:rPr>
        <w:t xml:space="preserve">Wykres 8. </w:t>
      </w:r>
      <w:r w:rsidRPr="006E2699">
        <w:rPr>
          <w:rFonts w:eastAsia="Times New Roman"/>
          <w:b w:val="0"/>
          <w:color w:val="auto"/>
          <w:lang w:eastAsia="pl-PL"/>
        </w:rPr>
        <w:t xml:space="preserve">Kwota </w:t>
      </w:r>
      <w:r w:rsidRPr="006E2699">
        <w:rPr>
          <w:b w:val="0"/>
          <w:color w:val="auto"/>
        </w:rPr>
        <w:t xml:space="preserve">zwolnień z obowiązku opłacania składek ZUS </w:t>
      </w:r>
      <w:bookmarkStart w:id="11" w:name="_Hlk40203576"/>
      <w:r w:rsidRPr="006E2699">
        <w:rPr>
          <w:b w:val="0"/>
          <w:color w:val="auto"/>
        </w:rPr>
        <w:t>wg województw (mln zł)</w:t>
      </w:r>
      <w:bookmarkEnd w:id="10"/>
      <w:bookmarkEnd w:id="11"/>
      <w:r w:rsidRPr="006E2699">
        <w:rPr>
          <w:iCs/>
          <w:color w:val="000000"/>
        </w:rPr>
        <w:t xml:space="preserve"> </w:t>
      </w:r>
    </w:p>
    <w:p w14:paraId="7212C0E7" w14:textId="1752B05B" w:rsidR="004970EF" w:rsidRPr="006E2699" w:rsidRDefault="006543FA" w:rsidP="004970EF">
      <w:pPr>
        <w:pStyle w:val="Nazwawykresu"/>
        <w:rPr>
          <w:iCs/>
          <w:color w:val="000000"/>
        </w:rPr>
      </w:pPr>
      <w:r w:rsidRPr="00056FD7">
        <w:rPr>
          <w:noProof/>
          <w:lang w:eastAsia="pl-PL"/>
        </w:rPr>
        <mc:AlternateContent>
          <mc:Choice Requires="wps">
            <w:drawing>
              <wp:anchor distT="0" distB="0" distL="114300" distR="114300" simplePos="0" relativeHeight="251657728" behindDoc="0" locked="0" layoutInCell="1" allowOverlap="1" wp14:anchorId="5A445C56" wp14:editId="576A82C4">
                <wp:simplePos x="0" y="0"/>
                <wp:positionH relativeFrom="column">
                  <wp:posOffset>4347845</wp:posOffset>
                </wp:positionH>
                <wp:positionV relativeFrom="paragraph">
                  <wp:posOffset>2727325</wp:posOffset>
                </wp:positionV>
                <wp:extent cx="1143000" cy="361950"/>
                <wp:effectExtent l="0" t="0" r="0" b="0"/>
                <wp:wrapNone/>
                <wp:docPr id="2" name="Prostokąt 2" descr="element graficzny bez znaczenia merytorycznego"/>
                <wp:cNvGraphicFramePr/>
                <a:graphic xmlns:a="http://schemas.openxmlformats.org/drawingml/2006/main">
                  <a:graphicData uri="http://schemas.microsoft.com/office/word/2010/wordprocessingShape">
                    <wps:wsp>
                      <wps:cNvSpPr/>
                      <wps:spPr>
                        <a:xfrm>
                          <a:off x="0" y="0"/>
                          <a:ext cx="1143000" cy="3619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315DFB" id="Prostokąt 2" o:spid="_x0000_s1026" alt="element graficzny bez znaczenia merytorycznego" style="position:absolute;margin-left:342.35pt;margin-top:214.75pt;width:90pt;height:28.5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" fillcolor="white [3212]" stroked="f" strokeweight="1pt"/>
            </w:pict>
          </mc:Fallback>
        </mc:AlternateContent>
      </w:r>
      <w:r w:rsidR="004970EF">
        <w:rPr>
          <w:noProof/>
          <w:lang w:eastAsia="pl-PL"/>
        </w:rPr>
        <w:drawing>
          <wp:inline distT="0" distB="0" distL="0" distR="0" wp14:anchorId="4E0D6840" wp14:editId="2C276D46">
            <wp:extent cx="5032375" cy="3019425"/>
            <wp:effectExtent l="0" t="0" r="15875" b="9525"/>
            <wp:docPr id="1" name="Wykres 1" descr="Opis: Wykres 8. Kwota zwolnień z obowiązku opłacania składek ZUS wg województw (mln zł)&#10;&#10;Dolnośląskie 551,9&#10;Kujawsko-Pomorskie 358,4&#10;Lubelskie 302,8&#10;Lubuskie 191,6&#10;Łódzkie 433,1&#10;Małopolskie 730,5&#10;Mazowieckie 1300,0&#10;Opolskie 169,5&#10;Podkarpackie 333,5&#10;Podlaskie 186,5&#10;Pomorskie 493,9&#10;Śląskie 903,0&#10;Świętokrzyskie 192,1&#10;Warmińsko-Mazurskie 224,6&#10;Wielkopolskie 817,0&#10;Zachodniopomorskie 305,4&#10;&#10;Minimalna kwota w. Opolskie 169,5 mln zł&#10;Maksymalna kwota w. Mazowieckie 1300 mln. zł.">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AE9910F-7107-406A-A453-56D2C70083D7}"/>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 name="Wykres 1" descr="Opis: Wykres 8. Kwota zwolnień z obowiązku opłacania składek ZUS wg województw (mln zł)&#10;&#10;Dolnośląskie 551,9&#10;Kujawsko-Pomorskie 358,4&#10;Lubelskie 302,8&#10;Lubuskie 191,6&#10;Łódzkie 433,1&#10;Małopolskie 730,5&#10;Mazowieckie 1300,0&#10;Opolskie 169,5&#10;Podkarpackie 333,5&#10;Podlaskie 186,5&#10;Pomorskie 493,9&#10;Śląskie 903,0&#10;Świętokrzyskie 192,1&#10;Warmińsko-Mazurskie 224,6&#10;Wielkopolskie 817,0&#10;Zachodniopomorskie 305,4&#10;&#10;Minimalna kwota w. Opolskie 169,5 mln zł&#10;Maksymalna kwota w. Mazowieckie 1300 mln. zł.">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AE9910F-7107-406A-A453-56D2C70083D7}"/>
                        </a:ext>
                      </a:extLst>
                    </pic:cNvPr>
                    <pic:cNvPicPr>
                      <a:picLocks noGrp="1" noRot="1" noChangeAspect="1" noMove="1" noResize="1" noEditPoints="1" noAdjustHandles="1" noChangeArrowheads="1" noChangeShapeType="1"/>
                    </pic:cNvPicPr>
                  </pic:nvPicPr>
                  <pic:blipFill>
                    <a:blip r:embed="rId26"/>
                    <a:stretch>
                      <a:fillRect/>
                    </a:stretch>
                  </pic:blipFill>
                  <pic:spPr>
                    <a:xfrm>
                      <a:off x="0" y="0"/>
                      <a:ext cx="5032375" cy="3019425"/>
                    </a:xfrm>
                    <a:prstGeom prst="rect">
                      <a:avLst/>
                    </a:prstGeom>
                  </pic:spPr>
                </pic:pic>
              </a:graphicData>
            </a:graphic>
          </wp:inline>
        </w:drawing>
      </w:r>
    </w:p>
    <w:p w14:paraId="65410041" w14:textId="22A1F104" w:rsidR="00EA2178" w:rsidRPr="006E2699" w:rsidRDefault="00EA2178" w:rsidP="00B15B48">
      <w:pPr>
        <w:pStyle w:val="rdowykresu"/>
        <w:rPr>
          <w:iCs/>
          <w:color w:val="000000"/>
        </w:rPr>
      </w:pPr>
      <w:r w:rsidRPr="006E2699">
        <w:rPr>
          <w:iCs/>
          <w:color w:val="000000"/>
        </w:rPr>
        <w:t xml:space="preserve">Źródło: </w:t>
      </w:r>
      <w:r w:rsidR="00C377A8">
        <w:rPr>
          <w:iCs/>
          <w:color w:val="000000"/>
        </w:rPr>
        <w:t>o</w:t>
      </w:r>
      <w:r w:rsidRPr="006E2699">
        <w:rPr>
          <w:iCs/>
          <w:color w:val="000000"/>
        </w:rPr>
        <w:t>pracowanie</w:t>
      </w:r>
      <w:r w:rsidRPr="006E2699">
        <w:rPr>
          <w:color w:val="000000"/>
        </w:rPr>
        <w:t xml:space="preserve"> własne na </w:t>
      </w:r>
      <w:r w:rsidRPr="006E2699">
        <w:rPr>
          <w:iCs/>
          <w:color w:val="000000"/>
        </w:rPr>
        <w:t>podstawie</w:t>
      </w:r>
      <w:r w:rsidRPr="006E2699">
        <w:rPr>
          <w:color w:val="000000"/>
        </w:rPr>
        <w:t xml:space="preserve"> </w:t>
      </w:r>
      <w:r w:rsidRPr="006E2699">
        <w:t xml:space="preserve">danych </w:t>
      </w:r>
      <w:hyperlink r:id="rId27" w:history="1">
        <w:proofErr w:type="spellStart"/>
        <w:r w:rsidRPr="006E2699">
          <w:rPr>
            <w:b/>
            <w:bCs/>
            <w:szCs w:val="20"/>
            <w:u w:val="single"/>
          </w:rPr>
          <w:t>MRPiPS</w:t>
        </w:r>
        <w:proofErr w:type="spellEnd"/>
      </w:hyperlink>
      <w:r w:rsidRPr="006E2699">
        <w:rPr>
          <w:szCs w:val="20"/>
        </w:rPr>
        <w:t xml:space="preserve">, </w:t>
      </w:r>
      <w:r w:rsidR="00C377A8">
        <w:rPr>
          <w:szCs w:val="20"/>
        </w:rPr>
        <w:t xml:space="preserve">data </w:t>
      </w:r>
      <w:r w:rsidRPr="006E2699">
        <w:rPr>
          <w:rFonts w:eastAsia="Times New Roman"/>
          <w:lang w:eastAsia="pl-PL"/>
        </w:rPr>
        <w:t>dostęp</w:t>
      </w:r>
      <w:r w:rsidR="00C377A8">
        <w:rPr>
          <w:rFonts w:eastAsia="Times New Roman"/>
          <w:lang w:eastAsia="pl-PL"/>
        </w:rPr>
        <w:t>u</w:t>
      </w:r>
      <w:r w:rsidRPr="006E2699">
        <w:rPr>
          <w:rFonts w:eastAsia="Times New Roman"/>
          <w:lang w:eastAsia="pl-PL"/>
        </w:rPr>
        <w:t xml:space="preserve"> 16</w:t>
      </w:r>
      <w:r w:rsidRPr="006E2699">
        <w:rPr>
          <w:rFonts w:eastAsia="Times New Roman"/>
          <w:color w:val="000000"/>
          <w:lang w:eastAsia="pl-PL"/>
        </w:rPr>
        <w:t>.06.2020.</w:t>
      </w:r>
    </w:p>
    <w:p w14:paraId="09B3B4E7" w14:textId="77777777" w:rsidR="00EA2178" w:rsidRPr="006E2699" w:rsidRDefault="00EA2178" w:rsidP="00EA2178">
      <w:pPr>
        <w:spacing w:before="240" w:after="0" w:line="276" w:lineRule="auto"/>
        <w:jc w:val="center"/>
        <w:rPr>
          <w:rStyle w:val="NazwawykresuZnak"/>
          <w:b w:val="0"/>
          <w:color w:val="auto"/>
        </w:rPr>
      </w:pPr>
      <w:bookmarkStart w:id="12" w:name="_Hlk40203686"/>
      <w:bookmarkStart w:id="13" w:name="_Hlk43204601"/>
      <w:r w:rsidRPr="006E2699">
        <w:rPr>
          <w:rFonts w:ascii="Calibri" w:hAnsi="Calibri"/>
          <w:b/>
          <w:bCs/>
          <w:color w:val="C00000"/>
          <w:sz w:val="24"/>
        </w:rPr>
        <w:t>Wykr</w:t>
      </w:r>
      <w:r w:rsidRPr="006E2699">
        <w:rPr>
          <w:rStyle w:val="NazwawykresuZnak"/>
        </w:rPr>
        <w:t>es 9.</w:t>
      </w:r>
      <w:bookmarkEnd w:id="12"/>
      <w:r w:rsidRPr="006E2699">
        <w:rPr>
          <w:rStyle w:val="NazwawykresuZnak"/>
        </w:rPr>
        <w:t xml:space="preserve"> </w:t>
      </w:r>
      <w:r w:rsidRPr="006E2699">
        <w:rPr>
          <w:rStyle w:val="NazwawykresuZnak"/>
          <w:b w:val="0"/>
          <w:color w:val="auto"/>
          <w:lang w:eastAsia="pl-PL"/>
        </w:rPr>
        <w:t xml:space="preserve">Tarcza antykryzysowa. Kwota </w:t>
      </w:r>
      <w:r w:rsidRPr="006E2699">
        <w:rPr>
          <w:rStyle w:val="NazwawykresuZnak"/>
          <w:b w:val="0"/>
          <w:color w:val="auto"/>
        </w:rPr>
        <w:t>przyznanych pożyczek dla </w:t>
      </w:r>
      <w:proofErr w:type="spellStart"/>
      <w:r w:rsidRPr="006E2699">
        <w:rPr>
          <w:rStyle w:val="NazwawykresuZnak"/>
          <w:b w:val="0"/>
          <w:color w:val="auto"/>
        </w:rPr>
        <w:t>mikroprzedsiębiorców</w:t>
      </w:r>
      <w:proofErr w:type="spellEnd"/>
      <w:r w:rsidRPr="006E2699">
        <w:rPr>
          <w:rStyle w:val="NazwawykresuZnak"/>
          <w:b w:val="0"/>
          <w:color w:val="auto"/>
        </w:rPr>
        <w:t xml:space="preserve"> wg województw (mln zł)</w:t>
      </w:r>
      <w:bookmarkEnd w:id="13"/>
    </w:p>
    <w:p w14:paraId="4E2FBBFD" w14:textId="2F90A893" w:rsidR="00EA2178" w:rsidRPr="006E2699" w:rsidRDefault="006543FA" w:rsidP="00EA2178">
      <w:pPr>
        <w:spacing w:before="240" w:after="0" w:line="276" w:lineRule="auto"/>
        <w:jc w:val="center"/>
        <w:rPr>
          <w:rFonts w:ascii="Calibri" w:hAnsi="Calibri" w:cs="Calibri"/>
          <w:sz w:val="24"/>
        </w:rPr>
      </w:pPr>
      <w:r>
        <w:rPr>
          <w:noProof/>
          <w:lang w:eastAsia="pl-PL"/>
        </w:rPr>
        <mc:AlternateContent>
          <mc:Choice Requires="wps">
            <w:drawing>
              <wp:anchor distT="0" distB="0" distL="114300" distR="114300" simplePos="0" relativeHeight="251658752" behindDoc="0" locked="0" layoutInCell="1" allowOverlap="1" wp14:anchorId="5B9FCE44" wp14:editId="7F97E89F">
                <wp:simplePos x="0" y="0"/>
                <wp:positionH relativeFrom="column">
                  <wp:posOffset>4281170</wp:posOffset>
                </wp:positionH>
                <wp:positionV relativeFrom="paragraph">
                  <wp:posOffset>2851150</wp:posOffset>
                </wp:positionV>
                <wp:extent cx="1371600" cy="409575"/>
                <wp:effectExtent l="0" t="0" r="0" b="9525"/>
                <wp:wrapNone/>
                <wp:docPr id="12" name="Prostokąt 12" descr="element graficzny bez znaczenia merytorycznego"/>
                <wp:cNvGraphicFramePr/>
                <a:graphic xmlns:a="http://schemas.openxmlformats.org/drawingml/2006/main">
                  <a:graphicData uri="http://schemas.microsoft.com/office/word/2010/wordprocessingShape">
                    <wps:wsp>
                      <wps:cNvSpPr/>
                      <wps:spPr>
                        <a:xfrm>
                          <a:off x="0" y="0"/>
                          <a:ext cx="1371600" cy="4095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4C4202" id="Prostokąt 12" o:spid="_x0000_s1026" alt="element graficzny bez znaczenia merytorycznego" style="position:absolute;margin-left:337.1pt;margin-top:224.5pt;width:108pt;height:32.25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" fillcolor="white [3212]" stroked="f" strokeweight="1pt"/>
            </w:pict>
          </mc:Fallback>
        </mc:AlternateContent>
      </w:r>
      <w:r w:rsidR="00596A58">
        <w:rPr>
          <w:noProof/>
          <w:lang w:eastAsia="pl-PL"/>
        </w:rPr>
        <w:drawing>
          <wp:inline distT="0" distB="0" distL="0" distR="0" wp14:anchorId="7BEBAA5B" wp14:editId="01C425EF">
            <wp:extent cx="5080000" cy="3048000"/>
            <wp:effectExtent l="0" t="0" r="6350" b="0"/>
            <wp:docPr id="3" name="Wykres 3" descr="Wykres 9. Tarcza antykryzysowa. Kwota przyznanych pożyczek dla mikroprzedsiębiorców wg województw (mln zł)&#10;&#10;Dolnośląskie 588,3&#10;Kujawsko-Pomorskie 339,9&#10;Lubelskie 331,4&#10;Lubuskie 196,7&#10;Łódzkie 486,2&#10;Małopolskie 604,0&#10;Mazowieckie 968,7&#10;Opolskie 161,6&#10;Podkarpackie 328,8&#10;Podlaskie 205,2&#10;Pomorskie 557,7&#10;Śląskie 710,9&#10;Świętokrzyskie 209,8&#10;Warmińsko-Mazurskie 251,5&#10;Wielkopolskie 692,7&#10;Zachodniopomorskie 374,5&#10;&#10;Minimalna kwota w. Opolskie 161,6 mln zł&#10;Maksymalna kwota w. Mazowieckie 968,7 mln. zł.&#1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BDBD9ED-01DF-45BF-855E-C0B56320D75C}"/>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3" name="Wykres 3" descr="Wykres 9. Tarcza antykryzysowa. Kwota przyznanych pożyczek dla mikroprzedsiębiorców wg województw (mln zł)&#10;&#10;Dolnośląskie 588,3&#10;Kujawsko-Pomorskie 339,9&#10;Lubelskie 331,4&#10;Lubuskie 196,7&#10;Łódzkie 486,2&#10;Małopolskie 604,0&#10;Mazowieckie 968,7&#10;Opolskie 161,6&#10;Podkarpackie 328,8&#10;Podlaskie 205,2&#10;Pomorskie 557,7&#10;Śląskie 710,9&#10;Świętokrzyskie 209,8&#10;Warmińsko-Mazurskie 251,5&#10;Wielkopolskie 692,7&#10;Zachodniopomorskie 374,5&#10;&#10;Minimalna kwota w. Opolskie 161,6 mln zł&#10;Maksymalna kwota w. Mazowieckie 968,7 mln. zł.&#10;">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BDBD9ED-01DF-45BF-855E-C0B56320D75C}"/>
                        </a:ext>
                      </a:extLst>
                    </pic:cNvPr>
                    <pic:cNvPicPr>
                      <a:picLocks noGrp="1" noRot="1" noChangeAspect="1" noMove="1" noResize="1" noEditPoints="1" noAdjustHandles="1" noChangeArrowheads="1" noChangeShapeType="1"/>
                    </pic:cNvPicPr>
                  </pic:nvPicPr>
                  <pic:blipFill>
                    <a:blip r:embed="rId28"/>
                    <a:stretch>
                      <a:fillRect/>
                    </a:stretch>
                  </pic:blipFill>
                  <pic:spPr>
                    <a:xfrm>
                      <a:off x="0" y="0"/>
                      <a:ext cx="5080000" cy="3048000"/>
                    </a:xfrm>
                    <a:prstGeom prst="rect">
                      <a:avLst/>
                    </a:prstGeom>
                  </pic:spPr>
                </pic:pic>
              </a:graphicData>
            </a:graphic>
          </wp:inline>
        </w:drawing>
      </w:r>
    </w:p>
    <w:p w14:paraId="184BA9FC" w14:textId="37020DAD" w:rsidR="00EA2178" w:rsidRPr="006E2699" w:rsidRDefault="00EA2178" w:rsidP="003C2A65">
      <w:pPr>
        <w:spacing w:before="240" w:after="800" w:line="276" w:lineRule="auto"/>
        <w:ind w:left="567"/>
        <w:jc w:val="center"/>
        <w:rPr>
          <w:rStyle w:val="rdowykresuZnak"/>
        </w:rPr>
      </w:pPr>
      <w:r w:rsidRPr="006E2699">
        <w:rPr>
          <w:rFonts w:ascii="Calibri" w:hAnsi="Calibri" w:cs="Calibri"/>
          <w:color w:val="000000"/>
          <w:sz w:val="24"/>
        </w:rPr>
        <w:t>Źró</w:t>
      </w:r>
      <w:r w:rsidRPr="006E2699">
        <w:rPr>
          <w:rStyle w:val="rdowykresuZnak"/>
        </w:rPr>
        <w:t xml:space="preserve">dło: opracowanie własne na podstawie danych </w:t>
      </w:r>
      <w:hyperlink r:id="rId29" w:history="1">
        <w:proofErr w:type="spellStart"/>
        <w:r w:rsidRPr="0062498A">
          <w:rPr>
            <w:rStyle w:val="rdowykresuZnak"/>
            <w:b/>
            <w:bCs/>
            <w:u w:val="single"/>
          </w:rPr>
          <w:t>MRPiPS</w:t>
        </w:r>
        <w:proofErr w:type="spellEnd"/>
      </w:hyperlink>
      <w:r w:rsidRPr="006E2699">
        <w:rPr>
          <w:rStyle w:val="rdowykresuZnak"/>
        </w:rPr>
        <w:t xml:space="preserve">, </w:t>
      </w:r>
      <w:r w:rsidR="00C377A8">
        <w:rPr>
          <w:rStyle w:val="rdowykresuZnak"/>
        </w:rPr>
        <w:t xml:space="preserve">data </w:t>
      </w:r>
      <w:r w:rsidRPr="006E2699">
        <w:rPr>
          <w:rStyle w:val="rdowykresuZnak"/>
          <w:lang w:eastAsia="pl-PL"/>
        </w:rPr>
        <w:t>dostęp</w:t>
      </w:r>
      <w:r w:rsidR="00C377A8">
        <w:rPr>
          <w:rStyle w:val="rdowykresuZnak"/>
          <w:lang w:eastAsia="pl-PL"/>
        </w:rPr>
        <w:t>u</w:t>
      </w:r>
      <w:r w:rsidRPr="006E2699">
        <w:rPr>
          <w:rStyle w:val="rdowykresuZnak"/>
          <w:lang w:eastAsia="pl-PL"/>
        </w:rPr>
        <w:t xml:space="preserve"> 16.06.2020.</w:t>
      </w:r>
    </w:p>
    <w:p w14:paraId="034D406C" w14:textId="6C615124" w:rsidR="00EA2178" w:rsidRDefault="00EA2178" w:rsidP="00056FD7">
      <w:pPr>
        <w:pStyle w:val="Nazwawykresu"/>
        <w:spacing w:before="0" w:after="240"/>
        <w:rPr>
          <w:b w:val="0"/>
          <w:color w:val="auto"/>
        </w:rPr>
      </w:pPr>
      <w:bookmarkStart w:id="14" w:name="_Hlk43204733"/>
      <w:r w:rsidRPr="006E2699">
        <w:rPr>
          <w:bCs/>
        </w:rPr>
        <w:lastRenderedPageBreak/>
        <w:t xml:space="preserve">Wykres 10. </w:t>
      </w:r>
      <w:r w:rsidRPr="006E2699">
        <w:rPr>
          <w:rFonts w:eastAsia="Times New Roman"/>
          <w:b w:val="0"/>
          <w:color w:val="auto"/>
          <w:lang w:eastAsia="pl-PL"/>
        </w:rPr>
        <w:t>Tarcza antykryzysowa.</w:t>
      </w:r>
      <w:r w:rsidRPr="006E2699">
        <w:rPr>
          <w:b w:val="0"/>
          <w:color w:val="auto"/>
        </w:rPr>
        <w:t xml:space="preserve"> Kwota wypłaconego świadczenia postojowego dla samozatrudnionych i pracowników zatrudnionych na podstawie umów cywilnoprawnych wg województw (mln zł)</w:t>
      </w:r>
      <w:bookmarkEnd w:id="14"/>
    </w:p>
    <w:p w14:paraId="7777F81D" w14:textId="40C2AC25" w:rsidR="00666B07" w:rsidRPr="006E2699" w:rsidRDefault="00E36BA1" w:rsidP="003C2A65">
      <w:pPr>
        <w:pStyle w:val="Nazwawykresu"/>
        <w:spacing w:before="0"/>
      </w:pPr>
      <w:r>
        <w:rPr>
          <w:noProof/>
          <w:lang w:eastAsia="pl-PL"/>
        </w:rPr>
        <mc:AlternateContent>
          <mc:Choice Requires="wps">
            <w:drawing>
              <wp:anchor distT="0" distB="0" distL="114300" distR="114300" simplePos="0" relativeHeight="251661312" behindDoc="0" locked="0" layoutInCell="1" allowOverlap="1" wp14:anchorId="0752D8E4" wp14:editId="5CEFF333">
                <wp:simplePos x="0" y="0"/>
                <wp:positionH relativeFrom="column">
                  <wp:posOffset>4376420</wp:posOffset>
                </wp:positionH>
                <wp:positionV relativeFrom="paragraph">
                  <wp:posOffset>2705100</wp:posOffset>
                </wp:positionV>
                <wp:extent cx="1114425" cy="361950"/>
                <wp:effectExtent l="0" t="0" r="9525" b="0"/>
                <wp:wrapNone/>
                <wp:docPr id="13" name="Prostokąt 13" descr="element graficzny bez znaczenia merytorycznego"/>
                <wp:cNvGraphicFramePr/>
                <a:graphic xmlns:a="http://schemas.openxmlformats.org/drawingml/2006/main">
                  <a:graphicData uri="http://schemas.microsoft.com/office/word/2010/wordprocessingShape">
                    <wps:wsp>
                      <wps:cNvSpPr/>
                      <wps:spPr>
                        <a:xfrm>
                          <a:off x="0" y="0"/>
                          <a:ext cx="1114425" cy="3619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983FC7" id="Prostokąt 13" o:spid="_x0000_s1026" alt="element graficzny bez znaczenia merytorycznego" style="position:absolute;margin-left:344.6pt;margin-top:213pt;width:87.75pt;height:28.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" fillcolor="white [3212]" stroked="f" strokeweight="1pt"/>
            </w:pict>
          </mc:Fallback>
        </mc:AlternateContent>
      </w:r>
      <w:r w:rsidR="00666B07">
        <w:rPr>
          <w:noProof/>
          <w:lang w:eastAsia="pl-PL"/>
        </w:rPr>
        <w:drawing>
          <wp:inline distT="0" distB="0" distL="0" distR="0" wp14:anchorId="019B9B00" wp14:editId="7C51E044">
            <wp:extent cx="5153025" cy="3091815"/>
            <wp:effectExtent l="0" t="0" r="9525" b="13335"/>
            <wp:docPr id="6" name="Wykres 6" descr="Opis: Wykres 10. Tarcza antykryzysowa. Kwota wypłaconego świadczenia postojowego dla samozatrudnionych i pracowników zatrudnionych na podstawie umów cywilnoprawnych wg województw (mln zł)&#10;&#10;Dolnośląskie 228,1&#10;Kujawsko-Pomorskie 144,2&#10;Lubelskie 129,5&#10;Lubuskie  83,0&#10;Łódzkie 177,6&#10;Małopolskie 335,3&#10;Mazowieckie 489,4&#10;Opolskie 73,4&#10;Podkarpackie 140,0&#10;Podlaskie 77,9&#10;Pomorskie 219,9&#10;Śląskie 557,7&#10;Świętokrzyskie 86,3&#10;Warmińsko-Mazurskie 94,4&#10;Wielkopolskie 308,5&#10;Zachodniopomorskie 139,0&#10;&#10;Minimalna kwota w. Opolskie 73,4 mln zł&#10;Maksymalna kwota w. Śląskie 557,7 mln. zł.&#1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B0135B2-EC31-4756-9C98-6626B55D55FA}"/>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6" name="Wykres 6" descr="Opis: Wykres 10. Tarcza antykryzysowa. Kwota wypłaconego świadczenia postojowego dla samozatrudnionych i pracowników zatrudnionych na podstawie umów cywilnoprawnych wg województw (mln zł)&#10;&#10;Dolnośląskie 228,1&#10;Kujawsko-Pomorskie 144,2&#10;Lubelskie 129,5&#10;Lubuskie  83,0&#10;Łódzkie 177,6&#10;Małopolskie 335,3&#10;Mazowieckie 489,4&#10;Opolskie 73,4&#10;Podkarpackie 140,0&#10;Podlaskie 77,9&#10;Pomorskie 219,9&#10;Śląskie 557,7&#10;Świętokrzyskie 86,3&#10;Warmińsko-Mazurskie 94,4&#10;Wielkopolskie 308,5&#10;Zachodniopomorskie 139,0&#10;&#10;Minimalna kwota w. Opolskie 73,4 mln zł&#10;Maksymalna kwota w. Śląskie 557,7 mln. zł.&#10;">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B0135B2-EC31-4756-9C98-6626B55D55FA}"/>
                        </a:ext>
                      </a:extLst>
                    </pic:cNvPr>
                    <pic:cNvPicPr>
                      <a:picLocks noGrp="1" noRot="1" noChangeAspect="1" noMove="1" noResize="1" noEditPoints="1" noAdjustHandles="1" noChangeArrowheads="1" noChangeShapeType="1"/>
                    </pic:cNvPicPr>
                  </pic:nvPicPr>
                  <pic:blipFill>
                    <a:blip r:embed="rId30"/>
                    <a:stretch>
                      <a:fillRect/>
                    </a:stretch>
                  </pic:blipFill>
                  <pic:spPr>
                    <a:xfrm>
                      <a:off x="0" y="0"/>
                      <a:ext cx="5153025" cy="3091815"/>
                    </a:xfrm>
                    <a:prstGeom prst="rect">
                      <a:avLst/>
                    </a:prstGeom>
                  </pic:spPr>
                </pic:pic>
              </a:graphicData>
            </a:graphic>
          </wp:inline>
        </w:drawing>
      </w:r>
    </w:p>
    <w:p w14:paraId="45AD11A0" w14:textId="184155D2" w:rsidR="00EA2178" w:rsidRPr="006E2699" w:rsidRDefault="00EA2178" w:rsidP="00B15B48">
      <w:pPr>
        <w:pStyle w:val="rdowykresu"/>
        <w:rPr>
          <w:rFonts w:eastAsia="Times New Roman"/>
          <w:color w:val="000000"/>
          <w:lang w:eastAsia="pl-PL"/>
        </w:rPr>
      </w:pPr>
      <w:r w:rsidRPr="006E2699">
        <w:rPr>
          <w:color w:val="000000"/>
        </w:rPr>
        <w:t xml:space="preserve">Źródło: </w:t>
      </w:r>
      <w:r w:rsidRPr="006E2699">
        <w:rPr>
          <w:iCs/>
          <w:color w:val="000000"/>
        </w:rPr>
        <w:t>opracowanie</w:t>
      </w:r>
      <w:r w:rsidRPr="006E2699">
        <w:rPr>
          <w:color w:val="000000"/>
        </w:rPr>
        <w:t xml:space="preserve"> własne na </w:t>
      </w:r>
      <w:r w:rsidRPr="006E2699">
        <w:rPr>
          <w:iCs/>
          <w:color w:val="000000"/>
        </w:rPr>
        <w:t>podstawie</w:t>
      </w:r>
      <w:r w:rsidRPr="006E2699">
        <w:rPr>
          <w:color w:val="000000"/>
        </w:rPr>
        <w:t xml:space="preserve"> </w:t>
      </w:r>
      <w:r w:rsidRPr="006E2699">
        <w:t xml:space="preserve">danych </w:t>
      </w:r>
      <w:hyperlink r:id="rId31" w:history="1">
        <w:proofErr w:type="spellStart"/>
        <w:r w:rsidRPr="006E2699">
          <w:rPr>
            <w:b/>
            <w:bCs/>
            <w:szCs w:val="20"/>
            <w:u w:val="single"/>
          </w:rPr>
          <w:t>MRPiPS</w:t>
        </w:r>
        <w:proofErr w:type="spellEnd"/>
      </w:hyperlink>
      <w:r w:rsidRPr="006E2699">
        <w:rPr>
          <w:szCs w:val="20"/>
        </w:rPr>
        <w:t xml:space="preserve">, </w:t>
      </w:r>
      <w:r w:rsidR="002377A9">
        <w:rPr>
          <w:szCs w:val="20"/>
        </w:rPr>
        <w:t xml:space="preserve">data </w:t>
      </w:r>
      <w:r w:rsidRPr="006E2699">
        <w:rPr>
          <w:rFonts w:eastAsia="Times New Roman"/>
          <w:lang w:eastAsia="pl-PL"/>
        </w:rPr>
        <w:t>dostęp</w:t>
      </w:r>
      <w:r w:rsidR="002377A9">
        <w:rPr>
          <w:rFonts w:eastAsia="Times New Roman"/>
          <w:lang w:eastAsia="pl-PL"/>
        </w:rPr>
        <w:t>u</w:t>
      </w:r>
      <w:r w:rsidRPr="006E2699">
        <w:rPr>
          <w:rFonts w:eastAsia="Times New Roman"/>
          <w:lang w:eastAsia="pl-PL"/>
        </w:rPr>
        <w:t xml:space="preserve"> </w:t>
      </w:r>
      <w:r w:rsidRPr="006E2699">
        <w:rPr>
          <w:rFonts w:eastAsia="Times New Roman"/>
          <w:color w:val="000000"/>
          <w:lang w:eastAsia="pl-PL"/>
        </w:rPr>
        <w:t>16.06.2020.</w:t>
      </w:r>
    </w:p>
    <w:p w14:paraId="1A78F3B5" w14:textId="495B5C7D" w:rsidR="00EA2178" w:rsidRDefault="00EA2178" w:rsidP="00056FD7">
      <w:pPr>
        <w:pStyle w:val="Nazwawykresu"/>
        <w:spacing w:before="360" w:after="240"/>
        <w:rPr>
          <w:b w:val="0"/>
          <w:color w:val="auto"/>
        </w:rPr>
      </w:pPr>
      <w:bookmarkStart w:id="15" w:name="_Hlk43204835"/>
      <w:r w:rsidRPr="006E2699">
        <w:rPr>
          <w:bCs/>
        </w:rPr>
        <w:t xml:space="preserve">Wykres 11. </w:t>
      </w:r>
      <w:r w:rsidRPr="006E2699">
        <w:rPr>
          <w:rFonts w:eastAsia="Times New Roman"/>
          <w:b w:val="0"/>
          <w:color w:val="auto"/>
          <w:lang w:eastAsia="pl-PL"/>
        </w:rPr>
        <w:t xml:space="preserve">Tarcza antykryzysowa. </w:t>
      </w:r>
      <w:r w:rsidRPr="006E2699">
        <w:rPr>
          <w:b w:val="0"/>
          <w:color w:val="auto"/>
        </w:rPr>
        <w:t>Wsparcie udzielane firmom na ochronę miejsc pracy wg województw (mln zł)</w:t>
      </w:r>
      <w:bookmarkEnd w:id="15"/>
    </w:p>
    <w:p w14:paraId="50F807D8" w14:textId="34256186" w:rsidR="0014498F" w:rsidRPr="006E2699" w:rsidRDefault="00E36BA1" w:rsidP="0014498F">
      <w:pPr>
        <w:pStyle w:val="Nazwawykresu"/>
        <w:rPr>
          <w:rFonts w:eastAsia="Times New Roman"/>
          <w:szCs w:val="20"/>
        </w:rPr>
      </w:pPr>
      <w:r>
        <w:rPr>
          <w:noProof/>
          <w:lang w:eastAsia="pl-PL"/>
        </w:rPr>
        <mc:AlternateContent>
          <mc:Choice Requires="wps">
            <w:drawing>
              <wp:anchor distT="0" distB="0" distL="114300" distR="114300" simplePos="0" relativeHeight="251662336" behindDoc="0" locked="0" layoutInCell="1" allowOverlap="1" wp14:anchorId="191B2F91" wp14:editId="6C158165">
                <wp:simplePos x="0" y="0"/>
                <wp:positionH relativeFrom="column">
                  <wp:posOffset>4376420</wp:posOffset>
                </wp:positionH>
                <wp:positionV relativeFrom="paragraph">
                  <wp:posOffset>2730500</wp:posOffset>
                </wp:positionV>
                <wp:extent cx="1276350" cy="323850"/>
                <wp:effectExtent l="0" t="0" r="0" b="0"/>
                <wp:wrapNone/>
                <wp:docPr id="23" name="Prostokąt 23" descr="element graficzny bez znaczenia merytorycznego"/>
                <wp:cNvGraphicFramePr/>
                <a:graphic xmlns:a="http://schemas.openxmlformats.org/drawingml/2006/main">
                  <a:graphicData uri="http://schemas.microsoft.com/office/word/2010/wordprocessingShape">
                    <wps:wsp>
                      <wps:cNvSpPr/>
                      <wps:spPr>
                        <a:xfrm>
                          <a:off x="0" y="0"/>
                          <a:ext cx="1276350" cy="3238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9B553C" id="Prostokąt 23" o:spid="_x0000_s1026" alt="element graficzny bez znaczenia merytorycznego" style="position:absolute;margin-left:344.6pt;margin-top:215pt;width:100.5pt;height:25.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" fillcolor="white [3212]" stroked="f" strokeweight="1pt"/>
            </w:pict>
          </mc:Fallback>
        </mc:AlternateContent>
      </w:r>
      <w:r w:rsidR="0014498F">
        <w:rPr>
          <w:noProof/>
          <w:lang w:eastAsia="pl-PL"/>
        </w:rPr>
        <w:drawing>
          <wp:inline distT="0" distB="0" distL="0" distR="0" wp14:anchorId="0A713517" wp14:editId="1011E0BA">
            <wp:extent cx="5111750" cy="3067050"/>
            <wp:effectExtent l="0" t="0" r="12700" b="0"/>
            <wp:docPr id="8" name="Wykres 8" descr="Opis: Wykres 11. Tarcza antykryzysowa. Wsparcie udzielane firmom na ochronę miejsc pracy wg województw (mln zł)&#10;&#10;Dolnośląskie 768,8&#10;Kujawsko-Pomorskie 357,6&#10;Lubelskie 249,6&#10;Lubuskie  219,0&#10;Łódzkie 371,6&#10;Małopolskie 652,6&#10;Mazowieckie 892,2&#10;Opolskie  171,7&#10;Podkarpackie 483,6&#10;Podlaskie 180,9&#10;Pomorskie 468,9&#10;Śląskie 1260,0&#10;Świętokrzyskie 184,3&#10;Warmińsko-Mazurskie 290,9&#10;Wielkopolskie 266,5&#10;Zachodniopomorskie 253,4&#10;&#10;Minimalna kwota w. Opolskie 171,7 mln zł&#10;Maksymalna kwota w. Śląskie 1260 mln. zł.&#10;&#1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1B70F5F-4562-4699-BBE0-353D0A40EB35}"/>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8" name="Wykres 8" descr="Opis: Wykres 11. Tarcza antykryzysowa. Wsparcie udzielane firmom na ochronę miejsc pracy wg województw (mln zł)&#10;&#10;Dolnośląskie 768,8&#10;Kujawsko-Pomorskie 357,6&#10;Lubelskie 249,6&#10;Lubuskie  219,0&#10;Łódzkie 371,6&#10;Małopolskie 652,6&#10;Mazowieckie 892,2&#10;Opolskie  171,7&#10;Podkarpackie 483,6&#10;Podlaskie 180,9&#10;Pomorskie 468,9&#10;Śląskie 1260,0&#10;Świętokrzyskie 184,3&#10;Warmińsko-Mazurskie 290,9&#10;Wielkopolskie 266,5&#10;Zachodniopomorskie 253,4&#10;&#10;Minimalna kwota w. Opolskie 171,7 mln zł&#10;Maksymalna kwota w. Śląskie 1260 mln. zł.&#10;&#10;">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1B70F5F-4562-4699-BBE0-353D0A40EB35}"/>
                        </a:ext>
                      </a:extLst>
                    </pic:cNvPr>
                    <pic:cNvPicPr>
                      <a:picLocks noGrp="1" noRot="1" noChangeAspect="1" noMove="1" noResize="1" noEditPoints="1" noAdjustHandles="1" noChangeArrowheads="1" noChangeShapeType="1"/>
                    </pic:cNvPicPr>
                  </pic:nvPicPr>
                  <pic:blipFill>
                    <a:blip r:embed="rId32"/>
                    <a:stretch>
                      <a:fillRect/>
                    </a:stretch>
                  </pic:blipFill>
                  <pic:spPr>
                    <a:xfrm>
                      <a:off x="0" y="0"/>
                      <a:ext cx="5111750" cy="3067050"/>
                    </a:xfrm>
                    <a:prstGeom prst="rect">
                      <a:avLst/>
                    </a:prstGeom>
                  </pic:spPr>
                </pic:pic>
              </a:graphicData>
            </a:graphic>
          </wp:inline>
        </w:drawing>
      </w:r>
    </w:p>
    <w:p w14:paraId="2D2A2339" w14:textId="3A17B336" w:rsidR="00EA2178" w:rsidRPr="006E2699" w:rsidRDefault="00EA2178" w:rsidP="00B324E7">
      <w:pPr>
        <w:pStyle w:val="rdowykresu"/>
        <w:spacing w:after="720"/>
        <w:rPr>
          <w:rFonts w:eastAsia="Times New Roman"/>
          <w:szCs w:val="20"/>
        </w:rPr>
      </w:pPr>
      <w:r w:rsidRPr="006E2699">
        <w:rPr>
          <w:color w:val="000000"/>
        </w:rPr>
        <w:t xml:space="preserve">Źródło: </w:t>
      </w:r>
      <w:r w:rsidRPr="006E2699">
        <w:rPr>
          <w:iCs/>
          <w:color w:val="000000"/>
        </w:rPr>
        <w:t>opracowanie</w:t>
      </w:r>
      <w:r w:rsidRPr="006E2699">
        <w:rPr>
          <w:color w:val="000000"/>
        </w:rPr>
        <w:t xml:space="preserve"> własne na </w:t>
      </w:r>
      <w:r w:rsidRPr="006E2699">
        <w:rPr>
          <w:iCs/>
          <w:color w:val="000000"/>
        </w:rPr>
        <w:t>podstawie</w:t>
      </w:r>
      <w:r w:rsidRPr="006E2699">
        <w:rPr>
          <w:color w:val="000000"/>
        </w:rPr>
        <w:t xml:space="preserve"> </w:t>
      </w:r>
      <w:r w:rsidRPr="006E2699">
        <w:t xml:space="preserve">danych </w:t>
      </w:r>
      <w:hyperlink r:id="rId33" w:history="1">
        <w:proofErr w:type="spellStart"/>
        <w:r w:rsidRPr="006E2699">
          <w:rPr>
            <w:b/>
            <w:bCs/>
            <w:szCs w:val="20"/>
            <w:u w:val="single"/>
          </w:rPr>
          <w:t>MRPiPS</w:t>
        </w:r>
        <w:proofErr w:type="spellEnd"/>
      </w:hyperlink>
      <w:r w:rsidRPr="006E2699">
        <w:rPr>
          <w:szCs w:val="20"/>
        </w:rPr>
        <w:t xml:space="preserve">, </w:t>
      </w:r>
      <w:r w:rsidR="002377A9">
        <w:rPr>
          <w:szCs w:val="20"/>
        </w:rPr>
        <w:t xml:space="preserve">data </w:t>
      </w:r>
      <w:r w:rsidRPr="006E2699">
        <w:rPr>
          <w:rFonts w:eastAsia="Times New Roman"/>
          <w:lang w:eastAsia="pl-PL"/>
        </w:rPr>
        <w:t>dostęp</w:t>
      </w:r>
      <w:r w:rsidR="002377A9">
        <w:rPr>
          <w:rFonts w:eastAsia="Times New Roman"/>
          <w:lang w:eastAsia="pl-PL"/>
        </w:rPr>
        <w:t>u</w:t>
      </w:r>
      <w:r w:rsidRPr="006E2699">
        <w:rPr>
          <w:rFonts w:eastAsia="Times New Roman"/>
          <w:lang w:eastAsia="pl-PL"/>
        </w:rPr>
        <w:t xml:space="preserve"> </w:t>
      </w:r>
      <w:r w:rsidRPr="006E2699">
        <w:rPr>
          <w:rFonts w:eastAsia="Times New Roman"/>
          <w:color w:val="000000"/>
          <w:lang w:eastAsia="pl-PL"/>
        </w:rPr>
        <w:t>16.06.2020.</w:t>
      </w:r>
    </w:p>
    <w:p w14:paraId="79D23994" w14:textId="77777777" w:rsidR="00EA2178" w:rsidRPr="006E2699" w:rsidRDefault="00EA2178" w:rsidP="00B324E7">
      <w:pPr>
        <w:pStyle w:val="Nagwki"/>
        <w:spacing w:before="2880"/>
        <w:rPr>
          <w:lang w:eastAsia="pl-PL"/>
        </w:rPr>
      </w:pPr>
      <w:bookmarkStart w:id="16" w:name="ExecSummPage7"/>
      <w:r w:rsidRPr="006E2699">
        <w:lastRenderedPageBreak/>
        <w:t>Europejski rynek pracy</w:t>
      </w:r>
      <w:bookmarkEnd w:id="16"/>
    </w:p>
    <w:p w14:paraId="5878C87B" w14:textId="2DFCF7AE" w:rsidR="00BB1557" w:rsidRPr="006E2699" w:rsidRDefault="007012A7" w:rsidP="00B06B0F">
      <w:pPr>
        <w:pStyle w:val="Tekstpodstawowy"/>
        <w:spacing w:before="360"/>
        <w:rPr>
          <w:noProof w:val="0"/>
          <w:lang w:val="pl-PL"/>
        </w:rPr>
      </w:pPr>
      <w:r w:rsidRPr="006E2699">
        <w:rPr>
          <w:lang w:val="pl-PL" w:eastAsia="pl-PL"/>
        </w:rPr>
        <mc:AlternateContent>
          <mc:Choice Requires="wps">
            <w:drawing>
              <wp:anchor distT="180340" distB="144145" distL="252095" distR="252095" simplePos="0" relativeHeight="251654144" behindDoc="0" locked="0" layoutInCell="1" allowOverlap="1" wp14:anchorId="07A37CAC" wp14:editId="18E6FBBE">
                <wp:simplePos x="0" y="0"/>
                <wp:positionH relativeFrom="margin">
                  <wp:posOffset>4445</wp:posOffset>
                </wp:positionH>
                <wp:positionV relativeFrom="paragraph">
                  <wp:posOffset>295910</wp:posOffset>
                </wp:positionV>
                <wp:extent cx="1544320" cy="1018540"/>
                <wp:effectExtent l="0" t="0" r="0" b="0"/>
                <wp:wrapSquare wrapText="bothSides"/>
                <wp:docPr id="14" name="Pole tekstow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4320" cy="1018540"/>
                        </a:xfrm>
                        <a:prstGeom prst="rect">
                          <a:avLst/>
                        </a:prstGeom>
                        <a:solidFill>
                          <a:sysClr val="window" lastClr="FFFFFF"/>
                        </a:solidFill>
                        <a:ln w="12700" cap="flat" cmpd="sng" algn="ctr">
                          <a:solidFill>
                            <a:srgbClr val="C0504D"/>
                          </a:solidFill>
                          <a:prstDash val="solid"/>
                        </a:ln>
                        <a:effectLst/>
                      </wps:spPr>
                      <wps:txbx>
                        <w:txbxContent>
                          <w:p w14:paraId="13644BDB" w14:textId="3DEAB138" w:rsidR="00134633" w:rsidRPr="004876E2" w:rsidRDefault="00134633" w:rsidP="00B06B0F">
                            <w:pPr>
                              <w:pStyle w:val="Ramka"/>
                              <w:spacing w:before="120"/>
                            </w:pPr>
                            <w:r>
                              <w:t>Wskaźnik bezrobocia w Unii Europejskiej w </w:t>
                            </w:r>
                            <w:r>
                              <w:rPr>
                                <w:lang w:val="pl-PL"/>
                              </w:rPr>
                              <w:t>kwietniu</w:t>
                            </w:r>
                            <w:r>
                              <w:t xml:space="preserve"> 20</w:t>
                            </w:r>
                            <w:r>
                              <w:rPr>
                                <w:lang w:val="pl-PL"/>
                              </w:rPr>
                              <w:t>20</w:t>
                            </w:r>
                            <w:r>
                              <w:t> r. wyniósł </w:t>
                            </w:r>
                            <w:r>
                              <w:rPr>
                                <w:b/>
                              </w:rPr>
                              <w:t>6,</w:t>
                            </w:r>
                            <w:r>
                              <w:rPr>
                                <w:b/>
                                <w:lang w:val="pl-PL"/>
                              </w:rPr>
                              <w:t>6</w:t>
                            </w:r>
                            <w:r w:rsidRPr="002E6401">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37CAC" id="Pole tekstowe 4" o:spid="_x0000_s1027" type="#_x0000_t202" style="position:absolute;margin-left:.35pt;margin-top:23.3pt;width:121.6pt;height:80.2pt;z-index:251654144;visibility:visible;mso-wrap-style:square;mso-width-percent:0;mso-height-percent:0;mso-wrap-distance-left:19.85pt;mso-wrap-distance-top:14.2pt;mso-wrap-distance-right:19.85pt;mso-wrap-distance-bottom:11.35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" fillcolor="window" strokecolor="#c0504d" strokeweight="1pt">
                <v:path arrowok="t"/>
                <v:textbox>
                  <w:txbxContent>
                    <w:p w14:paraId="13644BDB" w14:textId="3DEAB138" w:rsidR="00134633" w:rsidRPr="004876E2" w:rsidRDefault="00134633" w:rsidP="00B06B0F">
                      <w:pPr>
                        <w:pStyle w:val="Ramka"/>
                        <w:spacing w:before="120"/>
                      </w:pPr>
                      <w:r>
                        <w:t>Wskaźnik bezrobocia w Unii Europejskiej w </w:t>
                      </w:r>
                      <w:r>
                        <w:rPr>
                          <w:lang w:val="pl-PL"/>
                        </w:rPr>
                        <w:t>kwietniu</w:t>
                      </w:r>
                      <w:r>
                        <w:t xml:space="preserve"> 20</w:t>
                      </w:r>
                      <w:r>
                        <w:rPr>
                          <w:lang w:val="pl-PL"/>
                        </w:rPr>
                        <w:t>20</w:t>
                      </w:r>
                      <w:r>
                        <w:t> r. wyniósł </w:t>
                      </w:r>
                      <w:r>
                        <w:rPr>
                          <w:b/>
                        </w:rPr>
                        <w:t>6,</w:t>
                      </w:r>
                      <w:r>
                        <w:rPr>
                          <w:b/>
                          <w:lang w:val="pl-PL"/>
                        </w:rPr>
                        <w:t>6</w:t>
                      </w:r>
                      <w:r w:rsidRPr="002E6401">
                        <w:rPr>
                          <w:b/>
                        </w:rPr>
                        <w:t>%</w:t>
                      </w:r>
                    </w:p>
                  </w:txbxContent>
                </v:textbox>
                <w10:wrap type="square" anchorx="margin"/>
              </v:shape>
            </w:pict>
          </mc:Fallback>
        </mc:AlternateContent>
      </w:r>
      <w:r w:rsidR="000857D9" w:rsidRPr="006E2699">
        <w:rPr>
          <w:noProof w:val="0"/>
          <w:lang w:val="pl-PL"/>
        </w:rPr>
        <w:t xml:space="preserve">Według </w:t>
      </w:r>
      <w:r w:rsidR="00D81F97" w:rsidRPr="006E2699">
        <w:rPr>
          <w:noProof w:val="0"/>
          <w:lang w:val="pl-PL"/>
        </w:rPr>
        <w:t xml:space="preserve">najnowszych </w:t>
      </w:r>
      <w:r w:rsidR="00205DB3" w:rsidRPr="006E2699">
        <w:rPr>
          <w:noProof w:val="0"/>
          <w:lang w:val="pl-PL"/>
        </w:rPr>
        <w:t>danych Eurostatu</w:t>
      </w:r>
      <w:r w:rsidR="00B06B0F" w:rsidRPr="006E2699">
        <w:rPr>
          <w:rStyle w:val="Odwoanieprzypisudolnego"/>
          <w:noProof w:val="0"/>
          <w:lang w:val="pl-PL"/>
        </w:rPr>
        <w:footnoteReference w:id="5"/>
      </w:r>
      <w:r w:rsidR="00205DB3" w:rsidRPr="006E2699">
        <w:rPr>
          <w:noProof w:val="0"/>
          <w:lang w:val="pl-PL"/>
        </w:rPr>
        <w:t xml:space="preserve"> wskaźnik bezrobocia</w:t>
      </w:r>
      <w:r w:rsidR="00410DE1" w:rsidRPr="006E2699">
        <w:rPr>
          <w:noProof w:val="0"/>
          <w:lang w:val="pl-PL"/>
        </w:rPr>
        <w:t xml:space="preserve"> </w:t>
      </w:r>
      <w:r w:rsidR="00093739" w:rsidRPr="006E2699">
        <w:rPr>
          <w:noProof w:val="0"/>
          <w:lang w:val="pl-PL"/>
        </w:rPr>
        <w:t xml:space="preserve">dla krajów członkowskich UE-27 </w:t>
      </w:r>
      <w:r w:rsidR="00410DE1" w:rsidRPr="006E2699">
        <w:rPr>
          <w:noProof w:val="0"/>
          <w:lang w:val="pl-PL"/>
        </w:rPr>
        <w:t>w </w:t>
      </w:r>
      <w:r w:rsidR="006C58EF" w:rsidRPr="006E2699">
        <w:rPr>
          <w:noProof w:val="0"/>
          <w:lang w:val="pl-PL"/>
        </w:rPr>
        <w:t>kwietniu</w:t>
      </w:r>
      <w:r w:rsidR="392147B4" w:rsidRPr="006E2699">
        <w:rPr>
          <w:noProof w:val="0"/>
          <w:lang w:val="pl-PL"/>
        </w:rPr>
        <w:t xml:space="preserve"> </w:t>
      </w:r>
      <w:r w:rsidR="00BB1557" w:rsidRPr="006E2699">
        <w:rPr>
          <w:noProof w:val="0"/>
          <w:lang w:val="pl-PL"/>
        </w:rPr>
        <w:t>20</w:t>
      </w:r>
      <w:r w:rsidR="00894DEA" w:rsidRPr="006E2699">
        <w:rPr>
          <w:noProof w:val="0"/>
          <w:lang w:val="pl-PL"/>
        </w:rPr>
        <w:t>20</w:t>
      </w:r>
      <w:r w:rsidR="00BB1557" w:rsidRPr="006E2699">
        <w:rPr>
          <w:noProof w:val="0"/>
          <w:lang w:val="pl-PL"/>
        </w:rPr>
        <w:t> r.</w:t>
      </w:r>
      <w:r w:rsidR="003C76CB" w:rsidRPr="006E2699">
        <w:rPr>
          <w:noProof w:val="0"/>
          <w:lang w:val="pl-PL"/>
        </w:rPr>
        <w:t xml:space="preserve"> wyniósł</w:t>
      </w:r>
      <w:r w:rsidR="00B06B0F" w:rsidRPr="006E2699">
        <w:rPr>
          <w:noProof w:val="0"/>
          <w:lang w:val="pl-PL"/>
        </w:rPr>
        <w:t xml:space="preserve"> 6,</w:t>
      </w:r>
      <w:r w:rsidR="00C2365C" w:rsidRPr="006E2699">
        <w:rPr>
          <w:noProof w:val="0"/>
          <w:lang w:val="pl-PL"/>
        </w:rPr>
        <w:t>6</w:t>
      </w:r>
      <w:r w:rsidR="00B06B0F" w:rsidRPr="006E2699">
        <w:rPr>
          <w:noProof w:val="0"/>
          <w:lang w:val="pl-PL"/>
        </w:rPr>
        <w:t>%</w:t>
      </w:r>
      <w:r w:rsidR="000116CC" w:rsidRPr="006E2699">
        <w:rPr>
          <w:noProof w:val="0"/>
          <w:lang w:val="pl-PL"/>
        </w:rPr>
        <w:t xml:space="preserve">, co oznacza </w:t>
      </w:r>
      <w:r w:rsidR="00C2365C" w:rsidRPr="006E2699">
        <w:rPr>
          <w:noProof w:val="0"/>
          <w:lang w:val="pl-PL"/>
        </w:rPr>
        <w:t>wzrost</w:t>
      </w:r>
      <w:r w:rsidR="004907CF" w:rsidRPr="006E2699">
        <w:rPr>
          <w:noProof w:val="0"/>
          <w:lang w:val="pl-PL"/>
        </w:rPr>
        <w:t xml:space="preserve"> o </w:t>
      </w:r>
      <w:r w:rsidR="00C2365C" w:rsidRPr="006E2699">
        <w:rPr>
          <w:noProof w:val="0"/>
          <w:lang w:val="pl-PL"/>
        </w:rPr>
        <w:t>0,</w:t>
      </w:r>
      <w:r w:rsidR="006C58EF" w:rsidRPr="006E2699">
        <w:rPr>
          <w:noProof w:val="0"/>
          <w:lang w:val="pl-PL"/>
        </w:rPr>
        <w:t>2</w:t>
      </w:r>
      <w:r w:rsidR="00C2365C" w:rsidRPr="006E2699">
        <w:rPr>
          <w:noProof w:val="0"/>
          <w:lang w:val="pl-PL"/>
        </w:rPr>
        <w:t xml:space="preserve"> </w:t>
      </w:r>
      <w:proofErr w:type="spellStart"/>
      <w:r w:rsidR="00C2365C" w:rsidRPr="006E2699">
        <w:rPr>
          <w:noProof w:val="0"/>
          <w:lang w:val="pl-PL"/>
        </w:rPr>
        <w:t>p.p</w:t>
      </w:r>
      <w:proofErr w:type="spellEnd"/>
      <w:r w:rsidR="00C2365C" w:rsidRPr="006E2699">
        <w:rPr>
          <w:noProof w:val="0"/>
          <w:lang w:val="pl-PL"/>
        </w:rPr>
        <w:t>.</w:t>
      </w:r>
      <w:r w:rsidR="00F4505F" w:rsidRPr="006E2699">
        <w:rPr>
          <w:noProof w:val="0"/>
          <w:lang w:val="pl-PL"/>
        </w:rPr>
        <w:t xml:space="preserve"> </w:t>
      </w:r>
      <w:r w:rsidR="00DB734E" w:rsidRPr="006E2699">
        <w:rPr>
          <w:noProof w:val="0"/>
          <w:lang w:val="pl-PL"/>
        </w:rPr>
        <w:t>wobec </w:t>
      </w:r>
      <w:r w:rsidR="000116CC" w:rsidRPr="006E2699">
        <w:rPr>
          <w:noProof w:val="0"/>
          <w:lang w:val="pl-PL"/>
        </w:rPr>
        <w:t>poprzedni</w:t>
      </w:r>
      <w:r w:rsidR="00DB734E" w:rsidRPr="006E2699">
        <w:rPr>
          <w:noProof w:val="0"/>
          <w:lang w:val="pl-PL"/>
        </w:rPr>
        <w:t>ego</w:t>
      </w:r>
      <w:r w:rsidR="000116CC" w:rsidRPr="006E2699">
        <w:rPr>
          <w:noProof w:val="0"/>
          <w:lang w:val="pl-PL"/>
        </w:rPr>
        <w:t xml:space="preserve"> miesiąc</w:t>
      </w:r>
      <w:r w:rsidR="00DB734E" w:rsidRPr="006E2699">
        <w:rPr>
          <w:noProof w:val="0"/>
          <w:lang w:val="pl-PL"/>
        </w:rPr>
        <w:t>a</w:t>
      </w:r>
      <w:r w:rsidR="00B06B0F" w:rsidRPr="006E2699">
        <w:rPr>
          <w:noProof w:val="0"/>
          <w:lang w:val="pl-PL"/>
        </w:rPr>
        <w:t>.</w:t>
      </w:r>
      <w:r w:rsidR="004907CF" w:rsidRPr="006E2699">
        <w:rPr>
          <w:noProof w:val="0"/>
          <w:lang w:val="pl-PL"/>
        </w:rPr>
        <w:t xml:space="preserve"> W </w:t>
      </w:r>
      <w:r w:rsidR="00DF3F0A" w:rsidRPr="006E2699">
        <w:rPr>
          <w:noProof w:val="0"/>
          <w:lang w:val="pl-PL"/>
        </w:rPr>
        <w:t>marcu</w:t>
      </w:r>
      <w:r w:rsidR="00775A33" w:rsidRPr="006E2699">
        <w:rPr>
          <w:noProof w:val="0"/>
          <w:lang w:val="pl-PL"/>
        </w:rPr>
        <w:t xml:space="preserve"> państwa członkowskie zaczęły w</w:t>
      </w:r>
      <w:r w:rsidR="009E3E92" w:rsidRPr="006E2699">
        <w:rPr>
          <w:noProof w:val="0"/>
          <w:lang w:val="pl-PL"/>
        </w:rPr>
        <w:t>prowadzać</w:t>
      </w:r>
      <w:r w:rsidR="001E5ADC" w:rsidRPr="006E2699">
        <w:rPr>
          <w:noProof w:val="0"/>
          <w:lang w:val="pl-PL"/>
        </w:rPr>
        <w:t xml:space="preserve"> wiele</w:t>
      </w:r>
      <w:r w:rsidR="00C2365C" w:rsidRPr="006E2699">
        <w:rPr>
          <w:noProof w:val="0"/>
          <w:lang w:val="pl-PL"/>
        </w:rPr>
        <w:t xml:space="preserve"> </w:t>
      </w:r>
      <w:r w:rsidR="00775A33" w:rsidRPr="006E2699">
        <w:rPr>
          <w:noProof w:val="0"/>
          <w:lang w:val="pl-PL"/>
        </w:rPr>
        <w:t>ogranicze</w:t>
      </w:r>
      <w:r w:rsidR="001E5ADC" w:rsidRPr="006E2699">
        <w:rPr>
          <w:noProof w:val="0"/>
          <w:lang w:val="pl-PL"/>
        </w:rPr>
        <w:t>ń</w:t>
      </w:r>
      <w:r w:rsidR="004907CF" w:rsidRPr="006E2699">
        <w:rPr>
          <w:noProof w:val="0"/>
          <w:lang w:val="pl-PL"/>
        </w:rPr>
        <w:t xml:space="preserve"> w </w:t>
      </w:r>
      <w:r w:rsidR="00D45DFE" w:rsidRPr="006E2699">
        <w:rPr>
          <w:noProof w:val="0"/>
          <w:lang w:val="pl-PL"/>
        </w:rPr>
        <w:t>funkcjonowaniu gospodarek</w:t>
      </w:r>
      <w:r w:rsidR="001E5ADC" w:rsidRPr="006E2699">
        <w:rPr>
          <w:noProof w:val="0"/>
          <w:lang w:val="pl-PL"/>
        </w:rPr>
        <w:t xml:space="preserve">, by zapobiegać </w:t>
      </w:r>
      <w:r w:rsidR="00C2365C" w:rsidRPr="006E2699">
        <w:rPr>
          <w:noProof w:val="0"/>
          <w:lang w:val="pl-PL"/>
        </w:rPr>
        <w:t>rozprzestrzeniani</w:t>
      </w:r>
      <w:r w:rsidR="003E139E" w:rsidRPr="006E2699">
        <w:rPr>
          <w:noProof w:val="0"/>
          <w:lang w:val="pl-PL"/>
        </w:rPr>
        <w:t>u</w:t>
      </w:r>
      <w:r w:rsidR="00C2365C" w:rsidRPr="006E2699">
        <w:rPr>
          <w:noProof w:val="0"/>
          <w:lang w:val="pl-PL"/>
        </w:rPr>
        <w:t xml:space="preserve"> się COVID-19.</w:t>
      </w:r>
    </w:p>
    <w:p w14:paraId="2CB004E8" w14:textId="6FD52702" w:rsidR="000D53F4" w:rsidRPr="006E2699" w:rsidRDefault="009E3E92" w:rsidP="00CA7074">
      <w:pPr>
        <w:pStyle w:val="Tekstpodstawowy"/>
        <w:rPr>
          <w:noProof w:val="0"/>
          <w:lang w:val="pl-PL"/>
        </w:rPr>
      </w:pPr>
      <w:r w:rsidRPr="006E2699">
        <w:rPr>
          <w:noProof w:val="0"/>
          <w:lang w:val="pl-PL"/>
        </w:rPr>
        <w:t>S</w:t>
      </w:r>
      <w:r w:rsidR="00205DB3" w:rsidRPr="006E2699">
        <w:rPr>
          <w:noProof w:val="0"/>
          <w:lang w:val="pl-PL"/>
        </w:rPr>
        <w:t xml:space="preserve">topa bezrobocia </w:t>
      </w:r>
      <w:r w:rsidR="00941E5F" w:rsidRPr="006E2699">
        <w:rPr>
          <w:noProof w:val="0"/>
          <w:lang w:val="pl-PL"/>
        </w:rPr>
        <w:t>dla krajów strefy euro (UE</w:t>
      </w:r>
      <w:r w:rsidR="00181AD5" w:rsidRPr="006E2699">
        <w:rPr>
          <w:noProof w:val="0"/>
          <w:lang w:val="pl-PL"/>
        </w:rPr>
        <w:t>-</w:t>
      </w:r>
      <w:r w:rsidR="00941E5F" w:rsidRPr="006E2699">
        <w:rPr>
          <w:noProof w:val="0"/>
          <w:lang w:val="pl-PL"/>
        </w:rPr>
        <w:t xml:space="preserve">19) </w:t>
      </w:r>
      <w:r w:rsidR="000E6A7A" w:rsidRPr="006E2699">
        <w:rPr>
          <w:noProof w:val="0"/>
          <w:lang w:val="pl-PL"/>
        </w:rPr>
        <w:t>w</w:t>
      </w:r>
      <w:r w:rsidR="0076640A" w:rsidRPr="006E2699">
        <w:rPr>
          <w:noProof w:val="0"/>
          <w:lang w:val="pl-PL"/>
        </w:rPr>
        <w:t> </w:t>
      </w:r>
      <w:r w:rsidR="006C58EF" w:rsidRPr="006E2699">
        <w:rPr>
          <w:noProof w:val="0"/>
          <w:lang w:val="pl-PL"/>
        </w:rPr>
        <w:t>kwietniu</w:t>
      </w:r>
      <w:r w:rsidR="0023107B" w:rsidRPr="006E2699" w:rsidDel="0023107B">
        <w:rPr>
          <w:noProof w:val="0"/>
          <w:lang w:val="pl-PL"/>
        </w:rPr>
        <w:t xml:space="preserve"> </w:t>
      </w:r>
      <w:r w:rsidR="002E2160" w:rsidRPr="006E2699">
        <w:rPr>
          <w:noProof w:val="0"/>
          <w:lang w:val="pl-PL"/>
        </w:rPr>
        <w:t>20</w:t>
      </w:r>
      <w:r w:rsidR="00894DEA" w:rsidRPr="006E2699">
        <w:rPr>
          <w:noProof w:val="0"/>
          <w:lang w:val="pl-PL"/>
        </w:rPr>
        <w:t>20</w:t>
      </w:r>
      <w:r w:rsidR="00343158" w:rsidRPr="006E2699">
        <w:rPr>
          <w:noProof w:val="0"/>
          <w:lang w:val="pl-PL"/>
        </w:rPr>
        <w:t> </w:t>
      </w:r>
      <w:r w:rsidR="00205DB3" w:rsidRPr="006E2699">
        <w:rPr>
          <w:noProof w:val="0"/>
          <w:lang w:val="pl-PL"/>
        </w:rPr>
        <w:t>r.</w:t>
      </w:r>
      <w:r w:rsidR="008D3C31" w:rsidRPr="006E2699">
        <w:rPr>
          <w:noProof w:val="0"/>
          <w:lang w:val="pl-PL"/>
        </w:rPr>
        <w:t xml:space="preserve"> </w:t>
      </w:r>
      <w:r w:rsidR="00941E5F" w:rsidRPr="006E2699">
        <w:rPr>
          <w:noProof w:val="0"/>
          <w:lang w:val="pl-PL"/>
        </w:rPr>
        <w:t>wyniosła</w:t>
      </w:r>
      <w:r w:rsidR="00DB7905" w:rsidRPr="006E2699">
        <w:rPr>
          <w:noProof w:val="0"/>
          <w:lang w:val="pl-PL"/>
        </w:rPr>
        <w:t xml:space="preserve"> 7,</w:t>
      </w:r>
      <w:r w:rsidR="006C58EF" w:rsidRPr="006E2699">
        <w:rPr>
          <w:noProof w:val="0"/>
          <w:lang w:val="pl-PL"/>
        </w:rPr>
        <w:t>3</w:t>
      </w:r>
      <w:r w:rsidR="00205DB3" w:rsidRPr="006E2699">
        <w:rPr>
          <w:noProof w:val="0"/>
          <w:lang w:val="pl-PL"/>
        </w:rPr>
        <w:t>%</w:t>
      </w:r>
      <w:r w:rsidR="008D3C31" w:rsidRPr="006E2699">
        <w:rPr>
          <w:noProof w:val="0"/>
          <w:lang w:val="pl-PL"/>
        </w:rPr>
        <w:t xml:space="preserve">, </w:t>
      </w:r>
      <w:r w:rsidR="002E6401" w:rsidRPr="006E2699">
        <w:rPr>
          <w:noProof w:val="0"/>
          <w:lang w:val="pl-PL"/>
        </w:rPr>
        <w:t>co</w:t>
      </w:r>
      <w:r w:rsidR="002572C7" w:rsidRPr="006E2699">
        <w:rPr>
          <w:noProof w:val="0"/>
          <w:lang w:val="pl-PL"/>
        </w:rPr>
        <w:t xml:space="preserve"> </w:t>
      </w:r>
      <w:r w:rsidR="002E6401" w:rsidRPr="006E2699">
        <w:rPr>
          <w:noProof w:val="0"/>
          <w:lang w:val="pl-PL"/>
        </w:rPr>
        <w:t xml:space="preserve">oznacza </w:t>
      </w:r>
      <w:r w:rsidR="00C2365C" w:rsidRPr="006E2699">
        <w:rPr>
          <w:noProof w:val="0"/>
          <w:lang w:val="pl-PL"/>
        </w:rPr>
        <w:t>wzrost</w:t>
      </w:r>
      <w:r w:rsidR="0011465C" w:rsidRPr="006E2699">
        <w:rPr>
          <w:noProof w:val="0"/>
          <w:lang w:val="pl-PL"/>
        </w:rPr>
        <w:t xml:space="preserve"> o </w:t>
      </w:r>
      <w:r w:rsidR="006669B4" w:rsidRPr="006E2699">
        <w:rPr>
          <w:noProof w:val="0"/>
          <w:lang w:val="pl-PL"/>
        </w:rPr>
        <w:t>0,</w:t>
      </w:r>
      <w:r w:rsidR="006C58EF" w:rsidRPr="006E2699">
        <w:rPr>
          <w:noProof w:val="0"/>
          <w:lang w:val="pl-PL"/>
        </w:rPr>
        <w:t>2</w:t>
      </w:r>
      <w:r w:rsidR="006669B4" w:rsidRPr="006E2699">
        <w:rPr>
          <w:noProof w:val="0"/>
          <w:lang w:val="pl-PL"/>
        </w:rPr>
        <w:t xml:space="preserve"> </w:t>
      </w:r>
      <w:proofErr w:type="spellStart"/>
      <w:r w:rsidR="006669B4" w:rsidRPr="006E2699">
        <w:rPr>
          <w:noProof w:val="0"/>
          <w:lang w:val="pl-PL"/>
        </w:rPr>
        <w:t>p.p</w:t>
      </w:r>
      <w:proofErr w:type="spellEnd"/>
      <w:r w:rsidR="006669B4" w:rsidRPr="006E2699">
        <w:rPr>
          <w:noProof w:val="0"/>
          <w:lang w:val="pl-PL"/>
        </w:rPr>
        <w:t>.</w:t>
      </w:r>
      <w:r w:rsidR="000E6A7A" w:rsidRPr="006E2699">
        <w:rPr>
          <w:noProof w:val="0"/>
          <w:lang w:val="pl-PL"/>
        </w:rPr>
        <w:t xml:space="preserve"> </w:t>
      </w:r>
      <w:r w:rsidR="00F361B0" w:rsidRPr="006E2699">
        <w:rPr>
          <w:noProof w:val="0"/>
          <w:lang w:val="pl-PL"/>
        </w:rPr>
        <w:t>w </w:t>
      </w:r>
      <w:r w:rsidR="008D3C31" w:rsidRPr="006E2699">
        <w:rPr>
          <w:noProof w:val="0"/>
          <w:lang w:val="pl-PL"/>
        </w:rPr>
        <w:t>porównaniu</w:t>
      </w:r>
      <w:r w:rsidR="00F361B0" w:rsidRPr="006E2699">
        <w:rPr>
          <w:noProof w:val="0"/>
          <w:lang w:val="pl-PL"/>
        </w:rPr>
        <w:t xml:space="preserve"> z </w:t>
      </w:r>
      <w:r w:rsidR="006C58EF" w:rsidRPr="006E2699">
        <w:rPr>
          <w:noProof w:val="0"/>
          <w:lang w:val="pl-PL"/>
        </w:rPr>
        <w:t>marcem</w:t>
      </w:r>
      <w:r w:rsidR="006669B4" w:rsidRPr="006E2699">
        <w:rPr>
          <w:noProof w:val="0"/>
          <w:lang w:val="pl-PL"/>
        </w:rPr>
        <w:t xml:space="preserve"> 2020</w:t>
      </w:r>
      <w:r w:rsidR="00F25749" w:rsidRPr="006E2699">
        <w:rPr>
          <w:noProof w:val="0"/>
          <w:lang w:val="pl-PL"/>
        </w:rPr>
        <w:t xml:space="preserve"> r.</w:t>
      </w:r>
      <w:r w:rsidR="00AE718F" w:rsidRPr="006E2699">
        <w:rPr>
          <w:noProof w:val="0"/>
          <w:lang w:val="pl-PL"/>
        </w:rPr>
        <w:t xml:space="preserve"> </w:t>
      </w:r>
      <w:r w:rsidR="00F25749" w:rsidRPr="006E2699">
        <w:rPr>
          <w:noProof w:val="0"/>
          <w:lang w:val="pl-PL"/>
        </w:rPr>
        <w:t>oraz</w:t>
      </w:r>
      <w:r w:rsidR="00C172C0" w:rsidRPr="006E2699">
        <w:rPr>
          <w:noProof w:val="0"/>
          <w:lang w:val="pl-PL"/>
        </w:rPr>
        <w:t> </w:t>
      </w:r>
      <w:r w:rsidR="00894DEA" w:rsidRPr="006E2699">
        <w:rPr>
          <w:noProof w:val="0"/>
          <w:lang w:val="pl-PL"/>
        </w:rPr>
        <w:t>spadek</w:t>
      </w:r>
      <w:r w:rsidR="00A9370D" w:rsidRPr="006E2699">
        <w:rPr>
          <w:noProof w:val="0"/>
          <w:lang w:val="pl-PL"/>
        </w:rPr>
        <w:t xml:space="preserve"> o </w:t>
      </w:r>
      <w:r w:rsidR="00FA5FA1" w:rsidRPr="006E2699">
        <w:rPr>
          <w:noProof w:val="0"/>
          <w:lang w:val="pl-PL"/>
        </w:rPr>
        <w:t>0,</w:t>
      </w:r>
      <w:r w:rsidR="00C2365C" w:rsidRPr="006E2699">
        <w:rPr>
          <w:noProof w:val="0"/>
          <w:lang w:val="pl-PL"/>
        </w:rPr>
        <w:t>3</w:t>
      </w:r>
      <w:r w:rsidR="00474842" w:rsidRPr="006E2699">
        <w:rPr>
          <w:noProof w:val="0"/>
          <w:lang w:val="pl-PL"/>
        </w:rPr>
        <w:t> </w:t>
      </w:r>
      <w:proofErr w:type="spellStart"/>
      <w:r w:rsidR="008D3C31" w:rsidRPr="006E2699">
        <w:rPr>
          <w:noProof w:val="0"/>
          <w:lang w:val="pl-PL"/>
        </w:rPr>
        <w:t>p.p</w:t>
      </w:r>
      <w:proofErr w:type="spellEnd"/>
      <w:r w:rsidR="0076640A" w:rsidRPr="006E2699">
        <w:rPr>
          <w:noProof w:val="0"/>
          <w:lang w:val="pl-PL"/>
        </w:rPr>
        <w:t>.</w:t>
      </w:r>
      <w:r w:rsidR="008D3C31" w:rsidRPr="006E2699">
        <w:rPr>
          <w:noProof w:val="0"/>
          <w:lang w:val="pl-PL"/>
        </w:rPr>
        <w:t xml:space="preserve"> </w:t>
      </w:r>
      <w:r w:rsidR="00F25749" w:rsidRPr="006E2699">
        <w:rPr>
          <w:noProof w:val="0"/>
          <w:lang w:val="pl-PL"/>
        </w:rPr>
        <w:t>r/r.</w:t>
      </w:r>
    </w:p>
    <w:p w14:paraId="77B8F32C" w14:textId="2E316EAC" w:rsidR="009043D5" w:rsidRPr="006E2699" w:rsidRDefault="00177EAE" w:rsidP="00CA7074">
      <w:pPr>
        <w:pStyle w:val="Tekstpodstawowy"/>
        <w:rPr>
          <w:noProof w:val="0"/>
          <w:lang w:val="pl-PL"/>
        </w:rPr>
      </w:pPr>
      <w:r w:rsidRPr="006E2699">
        <w:rPr>
          <w:noProof w:val="0"/>
          <w:lang w:val="pl-PL"/>
        </w:rPr>
        <w:t>W </w:t>
      </w:r>
      <w:r w:rsidR="00205DB3" w:rsidRPr="006E2699">
        <w:rPr>
          <w:noProof w:val="0"/>
          <w:lang w:val="pl-PL"/>
        </w:rPr>
        <w:t>Polsce</w:t>
      </w:r>
      <w:r w:rsidR="00410DE1" w:rsidRPr="006E2699">
        <w:rPr>
          <w:noProof w:val="0"/>
          <w:lang w:val="pl-PL"/>
        </w:rPr>
        <w:t xml:space="preserve"> w </w:t>
      </w:r>
      <w:r w:rsidR="00E070E5" w:rsidRPr="006E2699">
        <w:rPr>
          <w:noProof w:val="0"/>
          <w:lang w:val="pl-PL"/>
        </w:rPr>
        <w:t xml:space="preserve">marcu </w:t>
      </w:r>
      <w:r w:rsidR="00181AD5" w:rsidRPr="006E2699">
        <w:rPr>
          <w:noProof w:val="0"/>
          <w:lang w:val="pl-PL"/>
        </w:rPr>
        <w:t>20</w:t>
      </w:r>
      <w:r w:rsidR="00894DEA" w:rsidRPr="006E2699">
        <w:rPr>
          <w:noProof w:val="0"/>
          <w:lang w:val="pl-PL"/>
        </w:rPr>
        <w:t>20</w:t>
      </w:r>
      <w:r w:rsidR="004B3DC9" w:rsidRPr="006E2699">
        <w:rPr>
          <w:noProof w:val="0"/>
          <w:lang w:val="pl-PL"/>
        </w:rPr>
        <w:t> </w:t>
      </w:r>
      <w:r w:rsidR="00181AD5" w:rsidRPr="006E2699">
        <w:rPr>
          <w:noProof w:val="0"/>
          <w:lang w:val="pl-PL"/>
        </w:rPr>
        <w:t>r.</w:t>
      </w:r>
      <w:r w:rsidR="00E4456F" w:rsidRPr="006E2699">
        <w:rPr>
          <w:noProof w:val="0"/>
          <w:lang w:val="pl-PL"/>
        </w:rPr>
        <w:t xml:space="preserve"> </w:t>
      </w:r>
      <w:r w:rsidR="00E110DF" w:rsidRPr="006E2699">
        <w:rPr>
          <w:noProof w:val="0"/>
          <w:lang w:val="pl-PL"/>
        </w:rPr>
        <w:t xml:space="preserve">wartość wskaźnika </w:t>
      </w:r>
      <w:r w:rsidR="00181AD5" w:rsidRPr="006E2699">
        <w:rPr>
          <w:noProof w:val="0"/>
          <w:lang w:val="pl-PL"/>
        </w:rPr>
        <w:t>stop</w:t>
      </w:r>
      <w:r w:rsidR="004B3DC9" w:rsidRPr="006E2699">
        <w:rPr>
          <w:noProof w:val="0"/>
          <w:lang w:val="pl-PL"/>
        </w:rPr>
        <w:t>y</w:t>
      </w:r>
      <w:r w:rsidR="00181AD5" w:rsidRPr="006E2699">
        <w:rPr>
          <w:noProof w:val="0"/>
          <w:lang w:val="pl-PL"/>
        </w:rPr>
        <w:t xml:space="preserve"> bezrobocia, liczona zgodnie</w:t>
      </w:r>
      <w:r w:rsidR="00C172C0" w:rsidRPr="006E2699">
        <w:rPr>
          <w:noProof w:val="0"/>
          <w:lang w:val="pl-PL"/>
        </w:rPr>
        <w:t xml:space="preserve"> z </w:t>
      </w:r>
      <w:r w:rsidR="00181AD5" w:rsidRPr="006E2699">
        <w:rPr>
          <w:noProof w:val="0"/>
          <w:lang w:val="pl-PL"/>
        </w:rPr>
        <w:t xml:space="preserve">metodologią Eurostatu, wyniosła </w:t>
      </w:r>
      <w:r w:rsidR="006C58EF" w:rsidRPr="006E2699">
        <w:rPr>
          <w:noProof w:val="0"/>
          <w:lang w:val="pl-PL"/>
        </w:rPr>
        <w:t>2,9</w:t>
      </w:r>
      <w:r w:rsidR="002E2160" w:rsidRPr="006E2699">
        <w:rPr>
          <w:noProof w:val="0"/>
          <w:lang w:val="pl-PL"/>
        </w:rPr>
        <w:t>%</w:t>
      </w:r>
      <w:r w:rsidR="00A9370D" w:rsidRPr="006E2699">
        <w:rPr>
          <w:noProof w:val="0"/>
          <w:lang w:val="pl-PL"/>
        </w:rPr>
        <w:t xml:space="preserve"> i </w:t>
      </w:r>
      <w:r w:rsidR="00894DEA" w:rsidRPr="006E2699">
        <w:rPr>
          <w:noProof w:val="0"/>
          <w:lang w:val="pl-PL"/>
        </w:rPr>
        <w:t>pozosta</w:t>
      </w:r>
      <w:r w:rsidR="00093739" w:rsidRPr="006E2699">
        <w:rPr>
          <w:noProof w:val="0"/>
          <w:lang w:val="pl-PL"/>
        </w:rPr>
        <w:t>ła</w:t>
      </w:r>
      <w:r w:rsidR="00894DEA" w:rsidRPr="006E2699">
        <w:rPr>
          <w:noProof w:val="0"/>
          <w:lang w:val="pl-PL"/>
        </w:rPr>
        <w:t xml:space="preserve"> bez zmian</w:t>
      </w:r>
      <w:r w:rsidR="0011465C" w:rsidRPr="006E2699">
        <w:rPr>
          <w:noProof w:val="0"/>
          <w:lang w:val="pl-PL"/>
        </w:rPr>
        <w:t xml:space="preserve"> w </w:t>
      </w:r>
      <w:r w:rsidR="002572C7" w:rsidRPr="006E2699">
        <w:rPr>
          <w:noProof w:val="0"/>
          <w:lang w:val="pl-PL"/>
        </w:rPr>
        <w:t xml:space="preserve">porównaniu </w:t>
      </w:r>
      <w:r w:rsidR="00A9370D" w:rsidRPr="006E2699">
        <w:rPr>
          <w:noProof w:val="0"/>
          <w:lang w:val="pl-PL"/>
        </w:rPr>
        <w:t>z </w:t>
      </w:r>
      <w:r w:rsidR="00894DEA" w:rsidRPr="006E2699">
        <w:rPr>
          <w:noProof w:val="0"/>
          <w:lang w:val="pl-PL"/>
        </w:rPr>
        <w:t>poprzednim miesiącem</w:t>
      </w:r>
      <w:r w:rsidR="00B06B0F" w:rsidRPr="006E2699">
        <w:rPr>
          <w:noProof w:val="0"/>
          <w:lang w:val="pl-PL"/>
        </w:rPr>
        <w:t xml:space="preserve"> (</w:t>
      </w:r>
      <w:r w:rsidR="006270A7" w:rsidRPr="006E2699">
        <w:rPr>
          <w:noProof w:val="0"/>
          <w:lang w:val="pl-PL"/>
        </w:rPr>
        <w:t>W</w:t>
      </w:r>
      <w:r w:rsidR="00B06B0F" w:rsidRPr="006E2699">
        <w:rPr>
          <w:noProof w:val="0"/>
          <w:lang w:val="pl-PL"/>
        </w:rPr>
        <w:t xml:space="preserve">ykres </w:t>
      </w:r>
      <w:r w:rsidR="00C2365C" w:rsidRPr="006E2699">
        <w:rPr>
          <w:noProof w:val="0"/>
          <w:lang w:val="pl-PL"/>
        </w:rPr>
        <w:t>12</w:t>
      </w:r>
      <w:r w:rsidR="00B06B0F" w:rsidRPr="006E2699">
        <w:rPr>
          <w:noProof w:val="0"/>
          <w:lang w:val="pl-PL"/>
        </w:rPr>
        <w:t>)</w:t>
      </w:r>
      <w:r w:rsidR="00F81F81" w:rsidRPr="006E2699">
        <w:rPr>
          <w:noProof w:val="0"/>
          <w:lang w:val="pl-PL"/>
        </w:rPr>
        <w:t>.</w:t>
      </w:r>
    </w:p>
    <w:p w14:paraId="717E01C3" w14:textId="2F8B3DB7" w:rsidR="0086089A" w:rsidRPr="006E2699" w:rsidRDefault="00F81F81" w:rsidP="00E55A97">
      <w:pPr>
        <w:pStyle w:val="Nazwawykresu"/>
        <w:spacing w:after="0"/>
        <w:rPr>
          <w:b w:val="0"/>
          <w:color w:val="auto"/>
        </w:rPr>
      </w:pPr>
      <w:r w:rsidRPr="006E2699">
        <w:t xml:space="preserve">Wykres </w:t>
      </w:r>
      <w:r w:rsidR="0001594C" w:rsidRPr="006E2699">
        <w:t>12</w:t>
      </w:r>
      <w:r w:rsidR="00CA32D6" w:rsidRPr="006E2699">
        <w:t>.</w:t>
      </w:r>
      <w:r w:rsidR="00E7271F" w:rsidRPr="006E2699">
        <w:t xml:space="preserve"> </w:t>
      </w:r>
      <w:r w:rsidR="00E7271F" w:rsidRPr="006E2699">
        <w:rPr>
          <w:b w:val="0"/>
          <w:color w:val="auto"/>
        </w:rPr>
        <w:t>Wskaźnik bezrobocia</w:t>
      </w:r>
      <w:r w:rsidR="004109EE" w:rsidRPr="006E2699">
        <w:rPr>
          <w:b w:val="0"/>
          <w:color w:val="auto"/>
        </w:rPr>
        <w:t xml:space="preserve"> wyrównany sezonowo</w:t>
      </w:r>
      <w:r w:rsidR="00E7271F" w:rsidRPr="006E2699">
        <w:rPr>
          <w:b w:val="0"/>
          <w:color w:val="auto"/>
        </w:rPr>
        <w:t xml:space="preserve"> </w:t>
      </w:r>
      <w:r w:rsidR="00205DB3" w:rsidRPr="006E2699">
        <w:rPr>
          <w:b w:val="0"/>
          <w:color w:val="auto"/>
        </w:rPr>
        <w:t>dla</w:t>
      </w:r>
      <w:r w:rsidR="000326D0" w:rsidRPr="006E2699">
        <w:rPr>
          <w:b w:val="0"/>
          <w:color w:val="auto"/>
        </w:rPr>
        <w:t xml:space="preserve"> </w:t>
      </w:r>
      <w:r w:rsidR="0086089A" w:rsidRPr="006E2699">
        <w:rPr>
          <w:b w:val="0"/>
          <w:color w:val="auto"/>
        </w:rPr>
        <w:t xml:space="preserve">całej </w:t>
      </w:r>
      <w:r w:rsidR="000326D0" w:rsidRPr="006E2699">
        <w:rPr>
          <w:b w:val="0"/>
          <w:color w:val="auto"/>
        </w:rPr>
        <w:t>U</w:t>
      </w:r>
      <w:r w:rsidR="0086089A" w:rsidRPr="006E2699">
        <w:rPr>
          <w:b w:val="0"/>
          <w:color w:val="auto"/>
        </w:rPr>
        <w:t>nii Europejskiej</w:t>
      </w:r>
      <w:r w:rsidR="000326D0" w:rsidRPr="006E2699">
        <w:rPr>
          <w:b w:val="0"/>
          <w:color w:val="auto"/>
        </w:rPr>
        <w:t xml:space="preserve"> </w:t>
      </w:r>
    </w:p>
    <w:p w14:paraId="0D55D659" w14:textId="68E8C15B" w:rsidR="00E7271F" w:rsidRPr="006E2699" w:rsidRDefault="0086089A" w:rsidP="0086089A">
      <w:pPr>
        <w:pStyle w:val="Nazwawykresu"/>
        <w:spacing w:before="0" w:after="0"/>
        <w:rPr>
          <w:b w:val="0"/>
          <w:color w:val="auto"/>
        </w:rPr>
      </w:pPr>
      <w:r w:rsidRPr="006E2699">
        <w:rPr>
          <w:b w:val="0"/>
          <w:color w:val="auto"/>
        </w:rPr>
        <w:t>(UE-</w:t>
      </w:r>
      <w:r w:rsidR="000326D0" w:rsidRPr="006E2699">
        <w:rPr>
          <w:b w:val="0"/>
          <w:color w:val="auto"/>
        </w:rPr>
        <w:t>28</w:t>
      </w:r>
      <w:r w:rsidRPr="006E2699">
        <w:rPr>
          <w:b w:val="0"/>
          <w:color w:val="auto"/>
        </w:rPr>
        <w:t>/UE-27)</w:t>
      </w:r>
      <w:r w:rsidR="000326D0" w:rsidRPr="006E2699">
        <w:rPr>
          <w:b w:val="0"/>
          <w:color w:val="auto"/>
        </w:rPr>
        <w:t>, krajów strefy euro</w:t>
      </w:r>
      <w:r w:rsidR="00105812" w:rsidRPr="006E2699">
        <w:rPr>
          <w:b w:val="0"/>
          <w:color w:val="auto"/>
        </w:rPr>
        <w:t xml:space="preserve"> </w:t>
      </w:r>
      <w:r w:rsidR="000326D0" w:rsidRPr="006E2699">
        <w:rPr>
          <w:b w:val="0"/>
          <w:color w:val="auto"/>
        </w:rPr>
        <w:t>(</w:t>
      </w:r>
      <w:r w:rsidR="00CC148B" w:rsidRPr="006E2699">
        <w:rPr>
          <w:b w:val="0"/>
          <w:color w:val="auto"/>
        </w:rPr>
        <w:t>UE</w:t>
      </w:r>
      <w:r w:rsidR="00105812" w:rsidRPr="006E2699">
        <w:rPr>
          <w:b w:val="0"/>
          <w:color w:val="auto"/>
        </w:rPr>
        <w:t>-19</w:t>
      </w:r>
      <w:r w:rsidR="000326D0" w:rsidRPr="006E2699">
        <w:rPr>
          <w:b w:val="0"/>
          <w:color w:val="auto"/>
        </w:rPr>
        <w:t>)</w:t>
      </w:r>
      <w:r w:rsidR="00177EAE" w:rsidRPr="006E2699">
        <w:rPr>
          <w:b w:val="0"/>
          <w:color w:val="auto"/>
        </w:rPr>
        <w:t xml:space="preserve"> i </w:t>
      </w:r>
      <w:r w:rsidR="00205DB3" w:rsidRPr="006E2699">
        <w:rPr>
          <w:b w:val="0"/>
          <w:color w:val="auto"/>
        </w:rPr>
        <w:t>Polski</w:t>
      </w:r>
      <w:r w:rsidR="003C76CB" w:rsidRPr="006E2699">
        <w:rPr>
          <w:b w:val="0"/>
          <w:color w:val="auto"/>
        </w:rPr>
        <w:t xml:space="preserve"> </w:t>
      </w:r>
      <w:r w:rsidR="00343158" w:rsidRPr="006E2699">
        <w:rPr>
          <w:b w:val="0"/>
          <w:color w:val="auto"/>
        </w:rPr>
        <w:br/>
      </w:r>
      <w:r w:rsidR="00181AD5" w:rsidRPr="006E2699">
        <w:rPr>
          <w:b w:val="0"/>
          <w:color w:val="auto"/>
        </w:rPr>
        <w:t xml:space="preserve">w okresie </w:t>
      </w:r>
      <w:r w:rsidR="006C58EF" w:rsidRPr="006E2699">
        <w:rPr>
          <w:b w:val="0"/>
          <w:color w:val="auto"/>
        </w:rPr>
        <w:t>kwiecie</w:t>
      </w:r>
      <w:r w:rsidR="0020650B" w:rsidRPr="006E2699">
        <w:rPr>
          <w:b w:val="0"/>
          <w:color w:val="auto"/>
        </w:rPr>
        <w:t>ń</w:t>
      </w:r>
      <w:r w:rsidR="00FF6CCA" w:rsidRPr="006E2699">
        <w:rPr>
          <w:b w:val="0"/>
          <w:color w:val="auto"/>
        </w:rPr>
        <w:t xml:space="preserve"> </w:t>
      </w:r>
      <w:r w:rsidR="003C76CB" w:rsidRPr="006E2699">
        <w:rPr>
          <w:b w:val="0"/>
          <w:color w:val="auto"/>
        </w:rPr>
        <w:t>201</w:t>
      </w:r>
      <w:r w:rsidR="00894DEA" w:rsidRPr="006E2699">
        <w:rPr>
          <w:b w:val="0"/>
          <w:color w:val="auto"/>
        </w:rPr>
        <w:t>9</w:t>
      </w:r>
      <w:r w:rsidR="00343158" w:rsidRPr="006E2699">
        <w:rPr>
          <w:b w:val="0"/>
          <w:color w:val="auto"/>
        </w:rPr>
        <w:t xml:space="preserve"> r. – </w:t>
      </w:r>
      <w:r w:rsidR="0020650B" w:rsidRPr="006E2699">
        <w:rPr>
          <w:b w:val="0"/>
          <w:color w:val="auto"/>
        </w:rPr>
        <w:t>kwiecień</w:t>
      </w:r>
      <w:r w:rsidR="00FF6CCA" w:rsidRPr="006E2699">
        <w:rPr>
          <w:b w:val="0"/>
          <w:color w:val="auto"/>
        </w:rPr>
        <w:t xml:space="preserve"> </w:t>
      </w:r>
      <w:r w:rsidR="003C76CB" w:rsidRPr="006E2699">
        <w:rPr>
          <w:b w:val="0"/>
          <w:color w:val="auto"/>
        </w:rPr>
        <w:t>20</w:t>
      </w:r>
      <w:r w:rsidR="00894DEA" w:rsidRPr="006E2699">
        <w:rPr>
          <w:b w:val="0"/>
          <w:color w:val="auto"/>
        </w:rPr>
        <w:t>20</w:t>
      </w:r>
      <w:r w:rsidR="00343158" w:rsidRPr="006E2699">
        <w:rPr>
          <w:b w:val="0"/>
          <w:color w:val="auto"/>
        </w:rPr>
        <w:t> </w:t>
      </w:r>
      <w:r w:rsidR="003C76CB" w:rsidRPr="006E2699">
        <w:rPr>
          <w:b w:val="0"/>
          <w:color w:val="auto"/>
        </w:rPr>
        <w:t>r</w:t>
      </w:r>
      <w:r w:rsidR="00450841" w:rsidRPr="006E2699">
        <w:rPr>
          <w:b w:val="0"/>
          <w:color w:val="auto"/>
        </w:rPr>
        <w:t>.</w:t>
      </w:r>
      <w:r w:rsidR="00894DEA" w:rsidRPr="006E2699">
        <w:rPr>
          <w:b w:val="0"/>
          <w:color w:val="auto"/>
          <w:vertAlign w:val="superscript"/>
        </w:rPr>
        <w:footnoteReference w:id="6"/>
      </w:r>
    </w:p>
    <w:p w14:paraId="310CD572" w14:textId="72E629AB" w:rsidR="003927F9" w:rsidRPr="006E2699" w:rsidRDefault="0020650B" w:rsidP="0086089A">
      <w:pPr>
        <w:pStyle w:val="Nazwawykresu"/>
        <w:spacing w:after="0"/>
      </w:pPr>
      <w:r w:rsidRPr="006E2699">
        <w:rPr>
          <w:noProof/>
          <w:lang w:eastAsia="pl-PL"/>
        </w:rPr>
        <w:drawing>
          <wp:inline distT="0" distB="0" distL="0" distR="0" wp14:anchorId="02D969E7" wp14:editId="70545607">
            <wp:extent cx="4827373" cy="2372497"/>
            <wp:effectExtent l="0" t="0" r="0" b="8890"/>
            <wp:docPr id="20" name="Wykres 20" descr=" Polska&#10;04/2019 3,5&#10;05/2019 3,3&#10;06/2019 3,3&#10;07/2019 3,3&#10;08/2019 3,3&#10;09/2019 3,3&#10;10/2019 3,0&#10;11/2019 2,9&#10;12/2019 2,9&#10;01/2020 2,9&#10;02/2020 3,0&#10;03/2020 2,9&#10;04/2020 2,9&#10; UE-28/UE-27&#10;04/2019 6,4&#10;05/2019 6,3&#10;06/2019 6,3&#10;07/2019 6,3&#10;08/2019 6,2&#10;09/2019 6,3&#10;10/2019 6,3&#10;11/2019 6,3&#10;12/2019 6,2&#10;01/2020 6,2&#10;02/2020 6,4&#10;03/2020 6,4&#10;04/2020 6,6&#10; UE-19&#10;04/2019 7,6&#10;05/2019 7,6&#10;06/2019 7,5&#10;07/2019 7,5&#10;08/2019 7,4&#10;09/2019 7,5&#10;10/2019 7,5&#10;11/2019 7,5&#10;12/2019 7,3&#10;01/2020 7,3&#10;02/2020 7,2&#10;03/2020 7,1&#10;04/2020 7,3&#10;" title="Wskaźnik bezrobocia wyrównany sezonowo dla całej Unii Europejskiej ">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92DBA3D-585A-41AA-B362-E84E0735A5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4654A55" w14:textId="7618F079" w:rsidR="003927F9" w:rsidRPr="006E2699" w:rsidRDefault="00E07A6A" w:rsidP="00BD5B10">
      <w:pPr>
        <w:pStyle w:val="rdowykresu"/>
      </w:pPr>
      <w:r w:rsidRPr="006E2699">
        <w:t xml:space="preserve">Źródło: </w:t>
      </w:r>
      <w:hyperlink r:id="rId35" w:history="1">
        <w:r w:rsidRPr="006E2699">
          <w:rPr>
            <w:b/>
            <w:u w:val="single"/>
          </w:rPr>
          <w:t>Eurostat</w:t>
        </w:r>
      </w:hyperlink>
      <w:r w:rsidR="00FA5FA1" w:rsidRPr="006E2699">
        <w:t xml:space="preserve">, data dostępu </w:t>
      </w:r>
      <w:r w:rsidR="00B2585A" w:rsidRPr="006E2699">
        <w:t>1</w:t>
      </w:r>
      <w:r w:rsidR="0020650B" w:rsidRPr="006E2699">
        <w:t>6</w:t>
      </w:r>
      <w:r w:rsidR="00FA5FA1" w:rsidRPr="006E2699">
        <w:t>.0</w:t>
      </w:r>
      <w:r w:rsidR="0020650B" w:rsidRPr="006E2699">
        <w:t>6</w:t>
      </w:r>
      <w:r w:rsidR="00FA5FA1" w:rsidRPr="006E2699">
        <w:t>.2020</w:t>
      </w:r>
      <w:r w:rsidRPr="006E2699">
        <w:t>.</w:t>
      </w:r>
      <w:r w:rsidR="000E6A7A" w:rsidRPr="006E2699">
        <w:rPr>
          <w:lang w:eastAsia="pl-PL"/>
        </w:rPr>
        <w:t xml:space="preserve"> </w:t>
      </w:r>
    </w:p>
    <w:p w14:paraId="4CE18980" w14:textId="13360BD4" w:rsidR="004C27B0" w:rsidRPr="006E2699" w:rsidRDefault="004A4A02" w:rsidP="000A1F74">
      <w:pPr>
        <w:pStyle w:val="Tekstpodstawowy"/>
        <w:rPr>
          <w:noProof w:val="0"/>
          <w:lang w:val="pl-PL"/>
        </w:rPr>
      </w:pPr>
      <w:r w:rsidRPr="006E2699">
        <w:rPr>
          <w:noProof w:val="0"/>
          <w:lang w:val="pl-PL"/>
        </w:rPr>
        <w:t>W</w:t>
      </w:r>
      <w:r w:rsidR="00891B94" w:rsidRPr="006E2699">
        <w:rPr>
          <w:noProof w:val="0"/>
          <w:lang w:val="pl-PL"/>
        </w:rPr>
        <w:t xml:space="preserve"> </w:t>
      </w:r>
      <w:r w:rsidR="00F02971" w:rsidRPr="006E2699">
        <w:rPr>
          <w:noProof w:val="0"/>
          <w:lang w:val="pl-PL"/>
        </w:rPr>
        <w:t>marcowym</w:t>
      </w:r>
      <w:r w:rsidR="00817677" w:rsidRPr="006E2699">
        <w:rPr>
          <w:noProof w:val="0"/>
          <w:lang w:val="pl-PL"/>
        </w:rPr>
        <w:t xml:space="preserve"> </w:t>
      </w:r>
      <w:r w:rsidR="00891B94" w:rsidRPr="006E2699">
        <w:rPr>
          <w:noProof w:val="0"/>
          <w:lang w:val="pl-PL"/>
        </w:rPr>
        <w:t>ra</w:t>
      </w:r>
      <w:r w:rsidR="00B00F5E" w:rsidRPr="006E2699">
        <w:rPr>
          <w:noProof w:val="0"/>
          <w:lang w:val="pl-PL"/>
        </w:rPr>
        <w:t xml:space="preserve">nkingu </w:t>
      </w:r>
      <w:r w:rsidR="00C52A8C" w:rsidRPr="006E2699">
        <w:rPr>
          <w:noProof w:val="0"/>
          <w:lang w:val="pl-PL"/>
        </w:rPr>
        <w:t xml:space="preserve">Eurostatu </w:t>
      </w:r>
      <w:r w:rsidR="003927F9" w:rsidRPr="006E2699">
        <w:rPr>
          <w:noProof w:val="0"/>
          <w:lang w:val="pl-PL"/>
        </w:rPr>
        <w:t>najwyższ</w:t>
      </w:r>
      <w:r w:rsidR="00DB560D" w:rsidRPr="006E2699">
        <w:rPr>
          <w:noProof w:val="0"/>
          <w:lang w:val="pl-PL"/>
        </w:rPr>
        <w:t>e</w:t>
      </w:r>
      <w:r w:rsidR="003927F9" w:rsidRPr="006E2699">
        <w:rPr>
          <w:noProof w:val="0"/>
          <w:lang w:val="pl-PL"/>
        </w:rPr>
        <w:t xml:space="preserve"> wskaźnik</w:t>
      </w:r>
      <w:r w:rsidR="00DB560D" w:rsidRPr="006E2699">
        <w:rPr>
          <w:noProof w:val="0"/>
          <w:lang w:val="pl-PL"/>
        </w:rPr>
        <w:t>i</w:t>
      </w:r>
      <w:r w:rsidR="003927F9" w:rsidRPr="006E2699">
        <w:rPr>
          <w:noProof w:val="0"/>
          <w:lang w:val="pl-PL"/>
        </w:rPr>
        <w:t xml:space="preserve"> bezrobocia odnotowano</w:t>
      </w:r>
      <w:r w:rsidR="00177EAE" w:rsidRPr="006E2699">
        <w:rPr>
          <w:noProof w:val="0"/>
          <w:lang w:val="pl-PL"/>
        </w:rPr>
        <w:t xml:space="preserve"> w </w:t>
      </w:r>
      <w:r w:rsidR="00F02971" w:rsidRPr="006E2699">
        <w:rPr>
          <w:noProof w:val="0"/>
          <w:lang w:val="pl-PL"/>
        </w:rPr>
        <w:t>Hiszpanii</w:t>
      </w:r>
      <w:r w:rsidR="00FA5FA1" w:rsidRPr="006E2699">
        <w:rPr>
          <w:noProof w:val="0"/>
          <w:lang w:val="pl-PL"/>
        </w:rPr>
        <w:t xml:space="preserve"> (</w:t>
      </w:r>
      <w:r w:rsidR="00F02971" w:rsidRPr="006E2699">
        <w:rPr>
          <w:noProof w:val="0"/>
          <w:lang w:val="pl-PL"/>
        </w:rPr>
        <w:t>14,</w:t>
      </w:r>
      <w:r w:rsidR="00783383" w:rsidRPr="006E2699">
        <w:rPr>
          <w:noProof w:val="0"/>
          <w:lang w:val="pl-PL"/>
        </w:rPr>
        <w:t>8</w:t>
      </w:r>
      <w:r w:rsidR="003927F9" w:rsidRPr="006E2699">
        <w:rPr>
          <w:noProof w:val="0"/>
          <w:lang w:val="pl-PL"/>
        </w:rPr>
        <w:t>%</w:t>
      </w:r>
      <w:r w:rsidR="00911BA9" w:rsidRPr="006E2699">
        <w:rPr>
          <w:noProof w:val="0"/>
          <w:lang w:val="pl-PL"/>
        </w:rPr>
        <w:t xml:space="preserve">), na Łotwie </w:t>
      </w:r>
      <w:r w:rsidR="00FA4771" w:rsidRPr="006E2699">
        <w:rPr>
          <w:noProof w:val="0"/>
          <w:lang w:val="pl-PL"/>
        </w:rPr>
        <w:t>(</w:t>
      </w:r>
      <w:r w:rsidR="00911BA9" w:rsidRPr="006E2699">
        <w:rPr>
          <w:noProof w:val="0"/>
          <w:lang w:val="pl-PL"/>
        </w:rPr>
        <w:t>9,0</w:t>
      </w:r>
      <w:r w:rsidR="00FA4771" w:rsidRPr="006E2699">
        <w:rPr>
          <w:noProof w:val="0"/>
          <w:lang w:val="pl-PL"/>
        </w:rPr>
        <w:t>%)</w:t>
      </w:r>
      <w:r w:rsidR="00E20AD5" w:rsidRPr="006E2699">
        <w:rPr>
          <w:noProof w:val="0"/>
          <w:lang w:val="pl-PL"/>
        </w:rPr>
        <w:t xml:space="preserve"> i</w:t>
      </w:r>
      <w:r w:rsidR="00E20AD5">
        <w:rPr>
          <w:noProof w:val="0"/>
          <w:lang w:val="pl-PL"/>
        </w:rPr>
        <w:t> </w:t>
      </w:r>
      <w:r w:rsidR="00911BA9" w:rsidRPr="006E2699">
        <w:rPr>
          <w:noProof w:val="0"/>
          <w:lang w:val="pl-PL"/>
        </w:rPr>
        <w:t>Cyprze (8,9</w:t>
      </w:r>
      <w:r w:rsidR="00B06573" w:rsidRPr="006E2699">
        <w:rPr>
          <w:noProof w:val="0"/>
          <w:lang w:val="pl-PL"/>
        </w:rPr>
        <w:t>%)</w:t>
      </w:r>
      <w:r w:rsidR="00B06573">
        <w:rPr>
          <w:noProof w:val="0"/>
          <w:lang w:val="pl-PL"/>
        </w:rPr>
        <w:t>,</w:t>
      </w:r>
      <w:r w:rsidR="00B06573" w:rsidRPr="006E2699">
        <w:rPr>
          <w:noProof w:val="0"/>
          <w:lang w:val="pl-PL"/>
        </w:rPr>
        <w:t xml:space="preserve"> </w:t>
      </w:r>
      <w:r w:rsidR="00B06573">
        <w:rPr>
          <w:noProof w:val="0"/>
          <w:lang w:val="pl-PL"/>
        </w:rPr>
        <w:t>n</w:t>
      </w:r>
      <w:r w:rsidR="003927F9" w:rsidRPr="006E2699">
        <w:rPr>
          <w:noProof w:val="0"/>
          <w:lang w:val="pl-PL"/>
        </w:rPr>
        <w:t>atomiast najniższ</w:t>
      </w:r>
      <w:r w:rsidR="00B13701" w:rsidRPr="006E2699">
        <w:rPr>
          <w:noProof w:val="0"/>
          <w:lang w:val="pl-PL"/>
        </w:rPr>
        <w:t>ą</w:t>
      </w:r>
      <w:r w:rsidR="003927F9" w:rsidRPr="006E2699">
        <w:rPr>
          <w:noProof w:val="0"/>
          <w:lang w:val="pl-PL"/>
        </w:rPr>
        <w:t xml:space="preserve"> </w:t>
      </w:r>
      <w:r w:rsidR="00B06573">
        <w:rPr>
          <w:noProof w:val="0"/>
          <w:lang w:val="pl-PL"/>
        </w:rPr>
        <w:t xml:space="preserve">– </w:t>
      </w:r>
      <w:r w:rsidR="00177EAE" w:rsidRPr="006E2699">
        <w:rPr>
          <w:noProof w:val="0"/>
          <w:lang w:val="pl-PL"/>
        </w:rPr>
        <w:t>w </w:t>
      </w:r>
      <w:r w:rsidR="00FF6CCA" w:rsidRPr="006E2699">
        <w:rPr>
          <w:noProof w:val="0"/>
          <w:lang w:val="pl-PL"/>
        </w:rPr>
        <w:t>Czecha</w:t>
      </w:r>
      <w:r w:rsidR="00A37E8C" w:rsidRPr="006E2699">
        <w:rPr>
          <w:noProof w:val="0"/>
          <w:lang w:val="pl-PL"/>
        </w:rPr>
        <w:t>ch (</w:t>
      </w:r>
      <w:r w:rsidR="00891B94" w:rsidRPr="006E2699">
        <w:rPr>
          <w:noProof w:val="0"/>
          <w:lang w:val="pl-PL"/>
        </w:rPr>
        <w:t>2,</w:t>
      </w:r>
      <w:r w:rsidR="00911BA9" w:rsidRPr="006E2699">
        <w:rPr>
          <w:noProof w:val="0"/>
          <w:lang w:val="pl-PL"/>
        </w:rPr>
        <w:t>1</w:t>
      </w:r>
      <w:r w:rsidR="00DE3A2F" w:rsidRPr="006E2699">
        <w:rPr>
          <w:noProof w:val="0"/>
          <w:lang w:val="pl-PL"/>
        </w:rPr>
        <w:t>%)</w:t>
      </w:r>
      <w:r w:rsidR="00DB560D" w:rsidRPr="006E2699">
        <w:rPr>
          <w:noProof w:val="0"/>
          <w:lang w:val="pl-PL"/>
        </w:rPr>
        <w:t xml:space="preserve">, </w:t>
      </w:r>
      <w:r w:rsidR="00911BA9" w:rsidRPr="006E2699">
        <w:rPr>
          <w:noProof w:val="0"/>
          <w:lang w:val="pl-PL"/>
        </w:rPr>
        <w:t>Polsce (2,9%)</w:t>
      </w:r>
      <w:r w:rsidR="00E20AD5" w:rsidRPr="006E2699">
        <w:rPr>
          <w:noProof w:val="0"/>
          <w:lang w:val="pl-PL"/>
        </w:rPr>
        <w:t xml:space="preserve"> i</w:t>
      </w:r>
      <w:r w:rsidR="00E20AD5">
        <w:rPr>
          <w:noProof w:val="0"/>
          <w:lang w:val="pl-PL"/>
        </w:rPr>
        <w:t> </w:t>
      </w:r>
      <w:r w:rsidR="001F5C5C" w:rsidRPr="006E2699">
        <w:rPr>
          <w:noProof w:val="0"/>
          <w:lang w:val="pl-PL"/>
        </w:rPr>
        <w:t>Niderlandach</w:t>
      </w:r>
      <w:r w:rsidR="00432E36" w:rsidRPr="006E2699">
        <w:rPr>
          <w:noProof w:val="0"/>
          <w:lang w:val="pl-PL"/>
        </w:rPr>
        <w:t> </w:t>
      </w:r>
      <w:r w:rsidR="00F02971" w:rsidRPr="006E2699">
        <w:rPr>
          <w:noProof w:val="0"/>
          <w:lang w:val="pl-PL"/>
        </w:rPr>
        <w:t>(</w:t>
      </w:r>
      <w:r w:rsidR="00911BA9" w:rsidRPr="006E2699">
        <w:rPr>
          <w:noProof w:val="0"/>
          <w:lang w:val="pl-PL"/>
        </w:rPr>
        <w:t>3,4</w:t>
      </w:r>
      <w:r w:rsidR="00F02971" w:rsidRPr="006E2699">
        <w:rPr>
          <w:noProof w:val="0"/>
          <w:lang w:val="pl-PL"/>
        </w:rPr>
        <w:t>%)</w:t>
      </w:r>
      <w:r w:rsidR="00911BA9" w:rsidRPr="006E2699">
        <w:rPr>
          <w:noProof w:val="0"/>
          <w:lang w:val="pl-PL"/>
        </w:rPr>
        <w:t xml:space="preserve">. </w:t>
      </w:r>
      <w:r w:rsidR="00F02971" w:rsidRPr="006E2699">
        <w:rPr>
          <w:noProof w:val="0"/>
          <w:lang w:val="pl-PL"/>
        </w:rPr>
        <w:t>Brak danych dotyczących stopy bezrobocia</w:t>
      </w:r>
      <w:r w:rsidR="00911BA9" w:rsidRPr="006E2699">
        <w:rPr>
          <w:noProof w:val="0"/>
          <w:lang w:val="pl-PL"/>
        </w:rPr>
        <w:t xml:space="preserve"> dla Estonii, Grecji</w:t>
      </w:r>
      <w:r w:rsidR="00F02971" w:rsidRPr="006E2699">
        <w:rPr>
          <w:noProof w:val="0"/>
          <w:lang w:val="pl-PL"/>
        </w:rPr>
        <w:t xml:space="preserve"> </w:t>
      </w:r>
      <w:r w:rsidR="00911BA9" w:rsidRPr="006E2699">
        <w:rPr>
          <w:noProof w:val="0"/>
          <w:lang w:val="pl-PL"/>
        </w:rPr>
        <w:t>i</w:t>
      </w:r>
      <w:r w:rsidR="004907CF" w:rsidRPr="006E2699">
        <w:rPr>
          <w:noProof w:val="0"/>
          <w:lang w:val="pl-PL"/>
        </w:rPr>
        <w:t> </w:t>
      </w:r>
      <w:r w:rsidR="00F02971" w:rsidRPr="006E2699">
        <w:rPr>
          <w:noProof w:val="0"/>
          <w:lang w:val="pl-PL"/>
        </w:rPr>
        <w:t>Węgier</w:t>
      </w:r>
      <w:r w:rsidR="00AA1956" w:rsidRPr="006E2699">
        <w:rPr>
          <w:noProof w:val="0"/>
          <w:lang w:val="pl-PL"/>
        </w:rPr>
        <w:t xml:space="preserve"> (Wykres 13)</w:t>
      </w:r>
      <w:r w:rsidR="00F02971" w:rsidRPr="006E2699">
        <w:rPr>
          <w:noProof w:val="0"/>
          <w:lang w:val="pl-PL"/>
        </w:rPr>
        <w:t>.</w:t>
      </w:r>
    </w:p>
    <w:p w14:paraId="04914B7C" w14:textId="572288E1" w:rsidR="00E55A97" w:rsidRPr="006E2699" w:rsidRDefault="00E55A97" w:rsidP="000A1F74">
      <w:pPr>
        <w:pStyle w:val="Tekstpodstawowy"/>
        <w:rPr>
          <w:noProof w:val="0"/>
          <w:lang w:val="pl-PL"/>
        </w:rPr>
      </w:pPr>
      <w:r w:rsidRPr="006E2699">
        <w:rPr>
          <w:noProof w:val="0"/>
          <w:lang w:val="pl-PL"/>
        </w:rPr>
        <w:t xml:space="preserve">W </w:t>
      </w:r>
      <w:r w:rsidR="00911BA9" w:rsidRPr="006E2699">
        <w:rPr>
          <w:noProof w:val="0"/>
          <w:lang w:val="pl-PL"/>
        </w:rPr>
        <w:t>kwietniu</w:t>
      </w:r>
      <w:r w:rsidRPr="006E2699">
        <w:rPr>
          <w:noProof w:val="0"/>
          <w:lang w:val="pl-PL"/>
        </w:rPr>
        <w:t xml:space="preserve"> 2020 r. stopa bezrobocia wśród osób do 25. r.ż. wyniosła </w:t>
      </w:r>
      <w:r w:rsidR="00AD5329" w:rsidRPr="006E2699">
        <w:rPr>
          <w:noProof w:val="0"/>
          <w:lang w:val="pl-PL"/>
        </w:rPr>
        <w:t>15,</w:t>
      </w:r>
      <w:r w:rsidR="00911BA9" w:rsidRPr="006E2699">
        <w:rPr>
          <w:noProof w:val="0"/>
          <w:lang w:val="pl-PL"/>
        </w:rPr>
        <w:t>4</w:t>
      </w:r>
      <w:r w:rsidRPr="006E2699">
        <w:rPr>
          <w:noProof w:val="0"/>
          <w:lang w:val="pl-PL"/>
        </w:rPr>
        <w:t>% w UE-2</w:t>
      </w:r>
      <w:r w:rsidR="00054F09" w:rsidRPr="006E2699">
        <w:rPr>
          <w:noProof w:val="0"/>
          <w:lang w:val="pl-PL"/>
        </w:rPr>
        <w:t>7</w:t>
      </w:r>
      <w:r w:rsidRPr="006E2699">
        <w:rPr>
          <w:noProof w:val="0"/>
          <w:lang w:val="pl-PL"/>
        </w:rPr>
        <w:t xml:space="preserve"> i 15,</w:t>
      </w:r>
      <w:r w:rsidR="00AD5329" w:rsidRPr="006E2699">
        <w:rPr>
          <w:noProof w:val="0"/>
          <w:lang w:val="pl-PL"/>
        </w:rPr>
        <w:t>8</w:t>
      </w:r>
      <w:r w:rsidRPr="006E2699">
        <w:rPr>
          <w:noProof w:val="0"/>
          <w:lang w:val="pl-PL"/>
        </w:rPr>
        <w:t>% w strefie euro (UE-19) w porównaniu odpowiednio z 14,</w:t>
      </w:r>
      <w:r w:rsidR="00911BA9" w:rsidRPr="006E2699">
        <w:rPr>
          <w:noProof w:val="0"/>
          <w:lang w:val="pl-PL"/>
        </w:rPr>
        <w:t>6</w:t>
      </w:r>
      <w:r w:rsidRPr="006E2699">
        <w:rPr>
          <w:noProof w:val="0"/>
          <w:lang w:val="pl-PL"/>
        </w:rPr>
        <w:t>% i 1</w:t>
      </w:r>
      <w:r w:rsidR="00054F09" w:rsidRPr="006E2699">
        <w:rPr>
          <w:noProof w:val="0"/>
          <w:lang w:val="pl-PL"/>
        </w:rPr>
        <w:t>5,</w:t>
      </w:r>
      <w:r w:rsidR="00911BA9" w:rsidRPr="006E2699">
        <w:rPr>
          <w:noProof w:val="0"/>
          <w:lang w:val="pl-PL"/>
        </w:rPr>
        <w:t>1</w:t>
      </w:r>
      <w:r w:rsidRPr="006E2699">
        <w:rPr>
          <w:noProof w:val="0"/>
          <w:lang w:val="pl-PL"/>
        </w:rPr>
        <w:t>% w </w:t>
      </w:r>
      <w:r w:rsidR="00911BA9" w:rsidRPr="006E2699">
        <w:rPr>
          <w:noProof w:val="0"/>
          <w:lang w:val="pl-PL"/>
        </w:rPr>
        <w:t>marcu</w:t>
      </w:r>
      <w:r w:rsidRPr="006E2699">
        <w:rPr>
          <w:noProof w:val="0"/>
          <w:lang w:val="pl-PL"/>
        </w:rPr>
        <w:t xml:space="preserve"> 20</w:t>
      </w:r>
      <w:r w:rsidR="00054F09" w:rsidRPr="006E2699">
        <w:rPr>
          <w:noProof w:val="0"/>
          <w:lang w:val="pl-PL"/>
        </w:rPr>
        <w:t>20</w:t>
      </w:r>
      <w:r w:rsidRPr="006E2699">
        <w:rPr>
          <w:noProof w:val="0"/>
          <w:lang w:val="pl-PL"/>
        </w:rPr>
        <w:t> r</w:t>
      </w:r>
      <w:r w:rsidR="005A63A2" w:rsidRPr="006E2699">
        <w:rPr>
          <w:noProof w:val="0"/>
          <w:lang w:val="pl-PL"/>
        </w:rPr>
        <w:t>.</w:t>
      </w:r>
      <w:r w:rsidRPr="006E2699">
        <w:rPr>
          <w:noProof w:val="0"/>
          <w:lang w:val="pl-PL"/>
        </w:rPr>
        <w:t xml:space="preserve"> W analizowanym okresie najniższe wartości wskaźnika odnotowano w </w:t>
      </w:r>
      <w:r w:rsidR="00AD5329" w:rsidRPr="006E2699">
        <w:rPr>
          <w:noProof w:val="0"/>
          <w:lang w:val="pl-PL"/>
        </w:rPr>
        <w:t>Niemczech</w:t>
      </w:r>
      <w:r w:rsidR="0086089A" w:rsidRPr="006E2699">
        <w:rPr>
          <w:noProof w:val="0"/>
          <w:lang w:val="pl-PL"/>
        </w:rPr>
        <w:t xml:space="preserve"> (5,</w:t>
      </w:r>
      <w:r w:rsidR="00911BA9" w:rsidRPr="006E2699">
        <w:rPr>
          <w:noProof w:val="0"/>
          <w:lang w:val="pl-PL"/>
        </w:rPr>
        <w:t>3</w:t>
      </w:r>
      <w:r w:rsidR="0086089A" w:rsidRPr="006E2699">
        <w:rPr>
          <w:noProof w:val="0"/>
          <w:lang w:val="pl-PL"/>
        </w:rPr>
        <w:t xml:space="preserve">%), </w:t>
      </w:r>
      <w:r w:rsidRPr="006E2699">
        <w:rPr>
          <w:noProof w:val="0"/>
          <w:lang w:val="pl-PL"/>
        </w:rPr>
        <w:lastRenderedPageBreak/>
        <w:t>Czechach (</w:t>
      </w:r>
      <w:r w:rsidR="00911BA9" w:rsidRPr="006E2699">
        <w:rPr>
          <w:noProof w:val="0"/>
          <w:lang w:val="pl-PL"/>
        </w:rPr>
        <w:t>5,8</w:t>
      </w:r>
      <w:r w:rsidRPr="006E2699">
        <w:rPr>
          <w:noProof w:val="0"/>
          <w:lang w:val="pl-PL"/>
        </w:rPr>
        <w:t>%)</w:t>
      </w:r>
      <w:r w:rsidR="004907CF" w:rsidRPr="006E2699">
        <w:rPr>
          <w:noProof w:val="0"/>
          <w:lang w:val="pl-PL"/>
        </w:rPr>
        <w:t xml:space="preserve"> i </w:t>
      </w:r>
      <w:r w:rsidRPr="006E2699">
        <w:rPr>
          <w:noProof w:val="0"/>
          <w:lang w:val="pl-PL"/>
        </w:rPr>
        <w:t>Niderlandach (</w:t>
      </w:r>
      <w:r w:rsidR="00911BA9" w:rsidRPr="006E2699">
        <w:rPr>
          <w:noProof w:val="0"/>
          <w:lang w:val="pl-PL"/>
        </w:rPr>
        <w:t>8,4</w:t>
      </w:r>
      <w:r w:rsidRPr="006E2699">
        <w:rPr>
          <w:noProof w:val="0"/>
          <w:lang w:val="pl-PL"/>
        </w:rPr>
        <w:t>%), a najwyższe –</w:t>
      </w:r>
      <w:r w:rsidR="00E20AD5" w:rsidRPr="006E2699">
        <w:rPr>
          <w:noProof w:val="0"/>
          <w:lang w:val="pl-PL"/>
        </w:rPr>
        <w:t xml:space="preserve"> w</w:t>
      </w:r>
      <w:r w:rsidR="00E20AD5">
        <w:rPr>
          <w:noProof w:val="0"/>
          <w:lang w:val="pl-PL"/>
        </w:rPr>
        <w:t> </w:t>
      </w:r>
      <w:r w:rsidRPr="006E2699">
        <w:rPr>
          <w:noProof w:val="0"/>
          <w:lang w:val="pl-PL"/>
        </w:rPr>
        <w:t>Hiszpanii (3</w:t>
      </w:r>
      <w:r w:rsidR="00AD5329" w:rsidRPr="006E2699">
        <w:rPr>
          <w:noProof w:val="0"/>
          <w:lang w:val="pl-PL"/>
        </w:rPr>
        <w:t>3</w:t>
      </w:r>
      <w:r w:rsidRPr="006E2699">
        <w:rPr>
          <w:noProof w:val="0"/>
          <w:lang w:val="pl-PL"/>
        </w:rPr>
        <w:t>,</w:t>
      </w:r>
      <w:r w:rsidR="00911BA9" w:rsidRPr="006E2699">
        <w:rPr>
          <w:noProof w:val="0"/>
          <w:lang w:val="pl-PL"/>
        </w:rPr>
        <w:t>2%)</w:t>
      </w:r>
      <w:r w:rsidR="00E20AD5" w:rsidRPr="006E2699">
        <w:rPr>
          <w:noProof w:val="0"/>
          <w:lang w:val="pl-PL"/>
        </w:rPr>
        <w:t xml:space="preserve"> i</w:t>
      </w:r>
      <w:r w:rsidR="00E20AD5">
        <w:rPr>
          <w:noProof w:val="0"/>
          <w:lang w:val="pl-PL"/>
        </w:rPr>
        <w:t> </w:t>
      </w:r>
      <w:r w:rsidR="00911BA9" w:rsidRPr="006E2699">
        <w:rPr>
          <w:noProof w:val="0"/>
          <w:lang w:val="pl-PL"/>
        </w:rPr>
        <w:t>Szwecji</w:t>
      </w:r>
      <w:r w:rsidRPr="006E2699">
        <w:rPr>
          <w:noProof w:val="0"/>
          <w:lang w:val="pl-PL"/>
        </w:rPr>
        <w:t xml:space="preserve"> (2</w:t>
      </w:r>
      <w:r w:rsidR="00911BA9" w:rsidRPr="006E2699">
        <w:rPr>
          <w:noProof w:val="0"/>
          <w:lang w:val="pl-PL"/>
        </w:rPr>
        <w:t>4</w:t>
      </w:r>
      <w:r w:rsidR="00AD5329" w:rsidRPr="006E2699">
        <w:rPr>
          <w:noProof w:val="0"/>
          <w:lang w:val="pl-PL"/>
        </w:rPr>
        <w:t>,</w:t>
      </w:r>
      <w:r w:rsidR="00911BA9" w:rsidRPr="006E2699">
        <w:rPr>
          <w:noProof w:val="0"/>
          <w:lang w:val="pl-PL"/>
        </w:rPr>
        <w:t>4</w:t>
      </w:r>
      <w:r w:rsidRPr="006E2699">
        <w:rPr>
          <w:noProof w:val="0"/>
          <w:lang w:val="pl-PL"/>
        </w:rPr>
        <w:t>%). W Polsce stopa bezrobocia wśród młodych ludzi wyniosła </w:t>
      </w:r>
      <w:r w:rsidR="00911BA9" w:rsidRPr="006E2699">
        <w:rPr>
          <w:noProof w:val="0"/>
          <w:lang w:val="pl-PL"/>
        </w:rPr>
        <w:t>9,4</w:t>
      </w:r>
      <w:r w:rsidRPr="006E2699">
        <w:rPr>
          <w:noProof w:val="0"/>
          <w:lang w:val="pl-PL"/>
        </w:rPr>
        <w:t>%.</w:t>
      </w:r>
    </w:p>
    <w:p w14:paraId="0CCA03B6" w14:textId="20B23CF5" w:rsidR="00B2585A" w:rsidRPr="006E2699" w:rsidRDefault="00F81F81" w:rsidP="00795052">
      <w:pPr>
        <w:pStyle w:val="Nazwawykresu"/>
        <w:spacing w:before="240" w:after="0"/>
        <w:rPr>
          <w:b w:val="0"/>
          <w:color w:val="auto"/>
        </w:rPr>
      </w:pPr>
      <w:r w:rsidRPr="006E2699">
        <w:t xml:space="preserve">Wykres </w:t>
      </w:r>
      <w:r w:rsidR="00C2365C" w:rsidRPr="006E2699">
        <w:t>13</w:t>
      </w:r>
      <w:r w:rsidR="00CD2DF8" w:rsidRPr="006E2699">
        <w:t xml:space="preserve">. </w:t>
      </w:r>
      <w:r w:rsidR="00CD2DF8" w:rsidRPr="006E2699">
        <w:rPr>
          <w:b w:val="0"/>
          <w:color w:val="auto"/>
        </w:rPr>
        <w:t>Wskaźnik bezrobocia w krajach UE-2</w:t>
      </w:r>
      <w:r w:rsidR="00054F09" w:rsidRPr="006E2699">
        <w:rPr>
          <w:b w:val="0"/>
          <w:color w:val="auto"/>
        </w:rPr>
        <w:t>7</w:t>
      </w:r>
      <w:r w:rsidR="00CD2DF8" w:rsidRPr="006E2699">
        <w:rPr>
          <w:b w:val="0"/>
          <w:color w:val="auto"/>
        </w:rPr>
        <w:t xml:space="preserve"> w </w:t>
      </w:r>
      <w:r w:rsidR="00783383" w:rsidRPr="006E2699">
        <w:rPr>
          <w:b w:val="0"/>
          <w:color w:val="auto"/>
        </w:rPr>
        <w:t>kwietniu</w:t>
      </w:r>
      <w:r w:rsidR="00CD2DF8" w:rsidRPr="006E2699">
        <w:rPr>
          <w:b w:val="0"/>
          <w:color w:val="auto"/>
        </w:rPr>
        <w:t> 20</w:t>
      </w:r>
      <w:r w:rsidR="00B2585A" w:rsidRPr="006E2699">
        <w:rPr>
          <w:b w:val="0"/>
          <w:color w:val="auto"/>
        </w:rPr>
        <w:t>20</w:t>
      </w:r>
      <w:r w:rsidR="00CD2DF8" w:rsidRPr="006E2699">
        <w:rPr>
          <w:b w:val="0"/>
          <w:color w:val="auto"/>
        </w:rPr>
        <w:t> r. (%)</w:t>
      </w:r>
      <w:r w:rsidR="00E070E5" w:rsidRPr="006E2699">
        <w:rPr>
          <w:b w:val="0"/>
          <w:color w:val="auto"/>
        </w:rPr>
        <w:t>*</w:t>
      </w:r>
    </w:p>
    <w:p w14:paraId="6D728CE5" w14:textId="2702B65F" w:rsidR="00F02971" w:rsidRPr="006E2699" w:rsidRDefault="00783383" w:rsidP="00985A5E">
      <w:pPr>
        <w:pStyle w:val="Nazwawykresu"/>
        <w:spacing w:before="240"/>
        <w:rPr>
          <w:rStyle w:val="rdowykresuZnak"/>
          <w:lang w:eastAsia="pl-PL"/>
        </w:rPr>
      </w:pPr>
      <w:r w:rsidRPr="006E2699">
        <w:rPr>
          <w:noProof/>
          <w:lang w:eastAsia="pl-PL"/>
        </w:rPr>
        <w:drawing>
          <wp:inline distT="0" distB="0" distL="0" distR="0" wp14:anchorId="679EFC93" wp14:editId="6E75389C">
            <wp:extent cx="5760720" cy="2560320"/>
            <wp:effectExtent l="0" t="0" r="0" b="0"/>
            <wp:docPr id="21" name="Wykres 21" descr=" kwiecień&#10;Czechy 2,1&#10;Polska 2,9&#10;Niderlandy 3,4&#10;Niemcy 3,5&#10;Słowenia 3,8&#10;Malta 4,0&#10;Rumunia 4,6&#10;Dania 4,6&#10;Austria 4,8&#10;Irlandia 5,4&#10;Słowacja 5,5&#10;Belgia 5,6&#10;Bułgaria 6,2&#10;Włochy 6,3&#10;Portugalia 6,3&#10;UE-27 6,6&#10;Finlandia  6,6&#10;UE-19 7,3&#10;Luksemburg 7,5&#10;Szwecja 7,9&#10;Chorwacja 8,1&#10;Litwa 8,6&#10;Francja 8,7&#10;Cypr 8,9&#10;Łotwa 9,0&#10;Hiszpania 14,8&#10;" title="Wykres 13. Wskaźnik bezrobocia w krajach UE-27 w kwietniu 2020 r. (%)*">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9001D18-ECA6-4C5A-8025-B38052DA2E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00E070E5" w:rsidRPr="006E2699">
        <w:rPr>
          <w:rStyle w:val="rdowykresuZnak"/>
          <w:b w:val="0"/>
          <w:color w:val="auto"/>
        </w:rPr>
        <w:t>*</w:t>
      </w:r>
      <w:r w:rsidR="00F02971" w:rsidRPr="006E2699">
        <w:rPr>
          <w:rStyle w:val="rdowykresuZnak"/>
          <w:b w:val="0"/>
          <w:color w:val="auto"/>
        </w:rPr>
        <w:t>B</w:t>
      </w:r>
      <w:r w:rsidRPr="006E2699">
        <w:rPr>
          <w:rStyle w:val="rdowykresuZnak"/>
          <w:b w:val="0"/>
          <w:color w:val="auto"/>
        </w:rPr>
        <w:t xml:space="preserve">rak danych dla Estonii, Grecji </w:t>
      </w:r>
      <w:r w:rsidR="004907CF" w:rsidRPr="006E2699">
        <w:rPr>
          <w:rStyle w:val="rdowykresuZnak"/>
          <w:b w:val="0"/>
          <w:color w:val="auto"/>
        </w:rPr>
        <w:t>i </w:t>
      </w:r>
      <w:r w:rsidR="00F02971" w:rsidRPr="006E2699">
        <w:rPr>
          <w:rStyle w:val="rdowykresuZnak"/>
          <w:b w:val="0"/>
          <w:color w:val="auto"/>
        </w:rPr>
        <w:t xml:space="preserve">Węgier. </w:t>
      </w:r>
    </w:p>
    <w:p w14:paraId="0366BABA" w14:textId="190F0AC2" w:rsidR="00C50454" w:rsidRPr="006E2699" w:rsidRDefault="00C50454" w:rsidP="00795052">
      <w:pPr>
        <w:pStyle w:val="Nazwawykresu"/>
        <w:spacing w:before="0"/>
        <w:rPr>
          <w:rStyle w:val="rdowykresuZnak"/>
          <w:b w:val="0"/>
          <w:color w:val="auto"/>
        </w:rPr>
      </w:pPr>
      <w:r w:rsidRPr="006E2699">
        <w:rPr>
          <w:rStyle w:val="rdowykresuZnak"/>
          <w:b w:val="0"/>
          <w:color w:val="auto"/>
        </w:rPr>
        <w:t xml:space="preserve">Źródło: </w:t>
      </w:r>
      <w:hyperlink r:id="rId37" w:history="1">
        <w:r w:rsidRPr="006E2699">
          <w:rPr>
            <w:rStyle w:val="rdowykresuZnak"/>
            <w:color w:val="auto"/>
            <w:u w:val="single"/>
          </w:rPr>
          <w:t>Eurostat</w:t>
        </w:r>
      </w:hyperlink>
      <w:r w:rsidRPr="006E2699">
        <w:rPr>
          <w:rStyle w:val="rdowykresuZnak"/>
          <w:b w:val="0"/>
          <w:color w:val="auto"/>
        </w:rPr>
        <w:t xml:space="preserve">, data dostępu: </w:t>
      </w:r>
      <w:r w:rsidR="00B2585A" w:rsidRPr="006E2699">
        <w:rPr>
          <w:rStyle w:val="rdowykresuZnak"/>
          <w:b w:val="0"/>
          <w:color w:val="auto"/>
        </w:rPr>
        <w:t>1</w:t>
      </w:r>
      <w:r w:rsidR="00783383" w:rsidRPr="006E2699">
        <w:rPr>
          <w:rStyle w:val="rdowykresuZnak"/>
          <w:b w:val="0"/>
          <w:color w:val="auto"/>
        </w:rPr>
        <w:t>6</w:t>
      </w:r>
      <w:r w:rsidRPr="006E2699">
        <w:rPr>
          <w:rStyle w:val="rdowykresuZnak"/>
          <w:b w:val="0"/>
          <w:color w:val="auto"/>
        </w:rPr>
        <w:t>.</w:t>
      </w:r>
      <w:r w:rsidR="00BE7A5E" w:rsidRPr="006E2699">
        <w:rPr>
          <w:rStyle w:val="rdowykresuZnak"/>
          <w:b w:val="0"/>
          <w:color w:val="auto"/>
        </w:rPr>
        <w:t>0</w:t>
      </w:r>
      <w:r w:rsidR="00783383" w:rsidRPr="006E2699">
        <w:rPr>
          <w:rStyle w:val="rdowykresuZnak"/>
          <w:b w:val="0"/>
          <w:color w:val="auto"/>
        </w:rPr>
        <w:t>6</w:t>
      </w:r>
      <w:r w:rsidRPr="006E2699">
        <w:rPr>
          <w:rStyle w:val="rdowykresuZnak"/>
          <w:b w:val="0"/>
          <w:color w:val="auto"/>
        </w:rPr>
        <w:t>.2020.</w:t>
      </w:r>
    </w:p>
    <w:p w14:paraId="0C8BA39D" w14:textId="0E556661" w:rsidR="005A454E" w:rsidRPr="006E2699" w:rsidRDefault="009615AE" w:rsidP="006576F1">
      <w:pPr>
        <w:pStyle w:val="Tekstpodstawowy"/>
        <w:spacing w:before="200"/>
        <w:rPr>
          <w:rStyle w:val="rdowykresuZnak"/>
          <w:noProof w:val="0"/>
          <w:color w:val="auto"/>
          <w:lang w:val="pl-PL"/>
        </w:rPr>
      </w:pPr>
      <w:r w:rsidRPr="006E2699">
        <w:rPr>
          <w:rStyle w:val="rdowykresuZnak"/>
          <w:noProof w:val="0"/>
          <w:color w:val="auto"/>
          <w:lang w:val="pl-PL"/>
        </w:rPr>
        <w:t>W 2020 r</w:t>
      </w:r>
      <w:r w:rsidR="004F0345">
        <w:rPr>
          <w:rStyle w:val="rdowykresuZnak"/>
          <w:noProof w:val="0"/>
          <w:color w:val="auto"/>
          <w:lang w:val="pl-PL"/>
        </w:rPr>
        <w:t>.</w:t>
      </w:r>
      <w:r w:rsidRPr="006E2699">
        <w:rPr>
          <w:rStyle w:val="rdowykresuZnak"/>
          <w:noProof w:val="0"/>
          <w:color w:val="auto"/>
          <w:lang w:val="pl-PL"/>
        </w:rPr>
        <w:t xml:space="preserve"> u</w:t>
      </w:r>
      <w:r w:rsidR="005A454E" w:rsidRPr="006E2699">
        <w:rPr>
          <w:rStyle w:val="rdowykresuZnak"/>
          <w:noProof w:val="0"/>
          <w:color w:val="auto"/>
          <w:lang w:val="pl-PL"/>
        </w:rPr>
        <w:t>stawowe</w:t>
      </w:r>
      <w:r w:rsidR="00985A5E" w:rsidRPr="006E2699">
        <w:rPr>
          <w:rStyle w:val="rdowykresuZnak"/>
          <w:noProof w:val="0"/>
          <w:color w:val="auto"/>
          <w:lang w:val="pl-PL"/>
        </w:rPr>
        <w:t xml:space="preserve"> miesięczne </w:t>
      </w:r>
      <w:r w:rsidR="005A454E" w:rsidRPr="006E2699">
        <w:rPr>
          <w:rStyle w:val="rdowykresuZnak"/>
          <w:noProof w:val="0"/>
          <w:color w:val="auto"/>
          <w:lang w:val="pl-PL"/>
        </w:rPr>
        <w:t>płace minimalne</w:t>
      </w:r>
      <w:r w:rsidRPr="006E2699">
        <w:rPr>
          <w:rStyle w:val="rdowykresuZnak"/>
          <w:noProof w:val="0"/>
          <w:color w:val="auto"/>
          <w:lang w:val="pl-PL"/>
        </w:rPr>
        <w:t xml:space="preserve"> brutto</w:t>
      </w:r>
      <w:r w:rsidR="00E20AD5" w:rsidRPr="006E2699">
        <w:rPr>
          <w:rStyle w:val="rdowykresuZnak"/>
          <w:noProof w:val="0"/>
          <w:color w:val="auto"/>
          <w:lang w:val="pl-PL"/>
        </w:rPr>
        <w:t xml:space="preserve"> w</w:t>
      </w:r>
      <w:r w:rsidR="00E20AD5">
        <w:rPr>
          <w:rStyle w:val="rdowykresuZnak"/>
          <w:noProof w:val="0"/>
          <w:color w:val="auto"/>
          <w:lang w:val="pl-PL"/>
        </w:rPr>
        <w:t> </w:t>
      </w:r>
      <w:r w:rsidR="005A454E" w:rsidRPr="006E2699">
        <w:rPr>
          <w:rStyle w:val="rdowykresuZnak"/>
          <w:noProof w:val="0"/>
          <w:color w:val="auto"/>
          <w:lang w:val="pl-PL"/>
        </w:rPr>
        <w:t>większości krajów UE-27</w:t>
      </w:r>
      <w:r w:rsidR="005115DB">
        <w:rPr>
          <w:rStyle w:val="rdowykresuZnak"/>
          <w:noProof w:val="0"/>
          <w:color w:val="auto"/>
          <w:lang w:val="pl-PL"/>
        </w:rPr>
        <w:t xml:space="preserve"> wzrosły</w:t>
      </w:r>
      <w:r w:rsidR="00C54FA4">
        <w:rPr>
          <w:rStyle w:val="rdowykresuZnak"/>
          <w:noProof w:val="0"/>
          <w:color w:val="auto"/>
          <w:lang w:val="pl-PL"/>
        </w:rPr>
        <w:t>, chociaż</w:t>
      </w:r>
      <w:r w:rsidR="00E20AD5" w:rsidRPr="006E2699">
        <w:rPr>
          <w:rStyle w:val="rdowykresuZnak"/>
          <w:noProof w:val="0"/>
          <w:color w:val="auto"/>
          <w:lang w:val="pl-PL"/>
        </w:rPr>
        <w:t xml:space="preserve"> w</w:t>
      </w:r>
      <w:r w:rsidR="00E20AD5">
        <w:rPr>
          <w:rStyle w:val="rdowykresuZnak"/>
          <w:noProof w:val="0"/>
          <w:color w:val="auto"/>
          <w:lang w:val="pl-PL"/>
        </w:rPr>
        <w:t> </w:t>
      </w:r>
      <w:r w:rsidR="00C54FA4">
        <w:rPr>
          <w:rStyle w:val="rdowykresuZnak"/>
          <w:noProof w:val="0"/>
          <w:color w:val="auto"/>
          <w:lang w:val="pl-PL"/>
        </w:rPr>
        <w:t>wielu</w:t>
      </w:r>
      <w:r w:rsidR="00E20AD5">
        <w:rPr>
          <w:rStyle w:val="rdowykresuZnak"/>
          <w:noProof w:val="0"/>
          <w:color w:val="auto"/>
          <w:lang w:val="pl-PL"/>
        </w:rPr>
        <w:t xml:space="preserve"> z </w:t>
      </w:r>
      <w:r w:rsidR="00C54FA4">
        <w:rPr>
          <w:rStyle w:val="rdowykresuZnak"/>
          <w:noProof w:val="0"/>
          <w:color w:val="auto"/>
          <w:lang w:val="pl-PL"/>
        </w:rPr>
        <w:t>nich nadal</w:t>
      </w:r>
      <w:r w:rsidRPr="006E2699">
        <w:rPr>
          <w:rStyle w:val="rdowykresuZnak"/>
          <w:noProof w:val="0"/>
          <w:color w:val="auto"/>
          <w:lang w:val="pl-PL"/>
        </w:rPr>
        <w:t xml:space="preserve"> pozostają poniżej 60% mediany płac europejskiej. Dotyczy to</w:t>
      </w:r>
      <w:r w:rsidR="00056FD7">
        <w:rPr>
          <w:rStyle w:val="rdowykresuZnak"/>
          <w:noProof w:val="0"/>
          <w:color w:val="auto"/>
          <w:lang w:val="pl-PL"/>
        </w:rPr>
        <w:t> </w:t>
      </w:r>
      <w:r w:rsidR="00E20AD5" w:rsidRPr="006E2699">
        <w:rPr>
          <w:rStyle w:val="rdowykresuZnak"/>
          <w:noProof w:val="0"/>
          <w:color w:val="auto"/>
          <w:lang w:val="pl-PL"/>
        </w:rPr>
        <w:t>w</w:t>
      </w:r>
      <w:r w:rsidR="00E20AD5">
        <w:rPr>
          <w:rStyle w:val="rdowykresuZnak"/>
          <w:noProof w:val="0"/>
          <w:color w:val="auto"/>
          <w:lang w:val="pl-PL"/>
        </w:rPr>
        <w:t> </w:t>
      </w:r>
      <w:r w:rsidRPr="006E2699">
        <w:rPr>
          <w:rStyle w:val="rdowykresuZnak"/>
          <w:noProof w:val="0"/>
          <w:color w:val="auto"/>
          <w:lang w:val="pl-PL"/>
        </w:rPr>
        <w:t>szczególności centralnych</w:t>
      </w:r>
      <w:r w:rsidR="00E20AD5" w:rsidRPr="006E2699">
        <w:rPr>
          <w:rStyle w:val="rdowykresuZnak"/>
          <w:noProof w:val="0"/>
          <w:color w:val="auto"/>
          <w:lang w:val="pl-PL"/>
        </w:rPr>
        <w:t xml:space="preserve"> i</w:t>
      </w:r>
      <w:r w:rsidR="00E20AD5">
        <w:rPr>
          <w:rStyle w:val="rdowykresuZnak"/>
          <w:noProof w:val="0"/>
          <w:color w:val="auto"/>
          <w:lang w:val="pl-PL"/>
        </w:rPr>
        <w:t> </w:t>
      </w:r>
      <w:r w:rsidRPr="006E2699">
        <w:rPr>
          <w:rStyle w:val="rdowykresuZnak"/>
          <w:noProof w:val="0"/>
          <w:color w:val="auto"/>
          <w:lang w:val="pl-PL"/>
        </w:rPr>
        <w:t>wschodnich państw członkowskich Unii. Najwyższ</w:t>
      </w:r>
      <w:r w:rsidR="00B80C5B">
        <w:rPr>
          <w:rStyle w:val="rdowykresuZnak"/>
          <w:noProof w:val="0"/>
          <w:color w:val="auto"/>
          <w:lang w:val="pl-PL"/>
        </w:rPr>
        <w:t>e</w:t>
      </w:r>
      <w:r w:rsidRPr="006E2699">
        <w:rPr>
          <w:rStyle w:val="rdowykresuZnak"/>
          <w:noProof w:val="0"/>
          <w:color w:val="auto"/>
          <w:lang w:val="pl-PL"/>
        </w:rPr>
        <w:t xml:space="preserve"> płac</w:t>
      </w:r>
      <w:r w:rsidR="00B80C5B">
        <w:rPr>
          <w:rStyle w:val="rdowykresuZnak"/>
          <w:noProof w:val="0"/>
          <w:color w:val="auto"/>
          <w:lang w:val="pl-PL"/>
        </w:rPr>
        <w:t>e</w:t>
      </w:r>
      <w:r w:rsidRPr="006E2699">
        <w:rPr>
          <w:rStyle w:val="rdowykresuZnak"/>
          <w:noProof w:val="0"/>
          <w:color w:val="auto"/>
          <w:lang w:val="pl-PL"/>
        </w:rPr>
        <w:t xml:space="preserve"> minimaln</w:t>
      </w:r>
      <w:r w:rsidR="00B80C5B">
        <w:rPr>
          <w:rStyle w:val="rdowykresuZnak"/>
          <w:noProof w:val="0"/>
          <w:color w:val="auto"/>
          <w:lang w:val="pl-PL"/>
        </w:rPr>
        <w:t>e</w:t>
      </w:r>
      <w:r w:rsidRPr="006E2699">
        <w:rPr>
          <w:rStyle w:val="rdowykresuZnak"/>
          <w:noProof w:val="0"/>
          <w:color w:val="auto"/>
          <w:lang w:val="pl-PL"/>
        </w:rPr>
        <w:t xml:space="preserve"> brutto został</w:t>
      </w:r>
      <w:r w:rsidR="00B80C5B">
        <w:rPr>
          <w:rStyle w:val="rdowykresuZnak"/>
          <w:noProof w:val="0"/>
          <w:color w:val="auto"/>
          <w:lang w:val="pl-PL"/>
        </w:rPr>
        <w:t>y</w:t>
      </w:r>
      <w:r w:rsidRPr="006E2699">
        <w:rPr>
          <w:rStyle w:val="rdowykresuZnak"/>
          <w:noProof w:val="0"/>
          <w:color w:val="auto"/>
          <w:lang w:val="pl-PL"/>
        </w:rPr>
        <w:t xml:space="preserve"> odnotowan</w:t>
      </w:r>
      <w:r w:rsidR="00B80C5B">
        <w:rPr>
          <w:rStyle w:val="rdowykresuZnak"/>
          <w:noProof w:val="0"/>
          <w:color w:val="auto"/>
          <w:lang w:val="pl-PL"/>
        </w:rPr>
        <w:t>e</w:t>
      </w:r>
      <w:r w:rsidR="00E20AD5" w:rsidRPr="006E2699">
        <w:rPr>
          <w:rStyle w:val="rdowykresuZnak"/>
          <w:noProof w:val="0"/>
          <w:color w:val="auto"/>
          <w:lang w:val="pl-PL"/>
        </w:rPr>
        <w:t xml:space="preserve"> w</w:t>
      </w:r>
      <w:r w:rsidR="00E20AD5">
        <w:rPr>
          <w:rStyle w:val="rdowykresuZnak"/>
          <w:noProof w:val="0"/>
          <w:color w:val="auto"/>
          <w:lang w:val="pl-PL"/>
        </w:rPr>
        <w:t> </w:t>
      </w:r>
      <w:r w:rsidRPr="006E2699">
        <w:rPr>
          <w:rStyle w:val="rdowykresuZnak"/>
          <w:noProof w:val="0"/>
          <w:color w:val="auto"/>
          <w:lang w:val="pl-PL"/>
        </w:rPr>
        <w:t>Luksemburgu (2142</w:t>
      </w:r>
      <w:r w:rsidR="00B80C5B">
        <w:rPr>
          <w:rStyle w:val="rdowykresuZnak"/>
          <w:noProof w:val="0"/>
          <w:color w:val="auto"/>
          <w:lang w:val="pl-PL"/>
        </w:rPr>
        <w:t xml:space="preserve"> euro</w:t>
      </w:r>
      <w:r w:rsidRPr="006E2699">
        <w:rPr>
          <w:rStyle w:val="rdowykresuZnak"/>
          <w:noProof w:val="0"/>
          <w:color w:val="auto"/>
          <w:lang w:val="pl-PL"/>
        </w:rPr>
        <w:t xml:space="preserve">), Irlandii (1707 </w:t>
      </w:r>
      <w:r w:rsidR="00B80C5B">
        <w:rPr>
          <w:rStyle w:val="rdowykresuZnak"/>
          <w:noProof w:val="0"/>
          <w:color w:val="auto"/>
          <w:lang w:val="pl-PL"/>
        </w:rPr>
        <w:t>euro</w:t>
      </w:r>
      <w:r w:rsidR="00B80C5B" w:rsidRPr="006E2699">
        <w:rPr>
          <w:rStyle w:val="rdowykresuZnak"/>
          <w:noProof w:val="0"/>
          <w:color w:val="auto"/>
          <w:lang w:val="pl-PL"/>
        </w:rPr>
        <w:t>)</w:t>
      </w:r>
      <w:r w:rsidR="00E20AD5" w:rsidRPr="006E2699">
        <w:rPr>
          <w:rStyle w:val="rdowykresuZnak"/>
          <w:noProof w:val="0"/>
          <w:color w:val="auto"/>
          <w:lang w:val="pl-PL"/>
        </w:rPr>
        <w:t xml:space="preserve"> i</w:t>
      </w:r>
      <w:r w:rsidR="00E20AD5">
        <w:rPr>
          <w:rStyle w:val="rdowykresuZnak"/>
          <w:noProof w:val="0"/>
          <w:color w:val="auto"/>
          <w:lang w:val="pl-PL"/>
        </w:rPr>
        <w:t> </w:t>
      </w:r>
      <w:r w:rsidR="0015039B">
        <w:rPr>
          <w:rStyle w:val="rdowykresuZnak"/>
          <w:noProof w:val="0"/>
          <w:color w:val="auto"/>
          <w:lang w:val="pl-PL"/>
        </w:rPr>
        <w:t>Niderlandach</w:t>
      </w:r>
      <w:r w:rsidR="0015039B" w:rsidRPr="006E2699">
        <w:rPr>
          <w:rStyle w:val="rdowykresuZnak"/>
          <w:noProof w:val="0"/>
          <w:color w:val="auto"/>
          <w:lang w:val="pl-PL"/>
        </w:rPr>
        <w:t xml:space="preserve"> </w:t>
      </w:r>
      <w:r w:rsidRPr="006E2699">
        <w:rPr>
          <w:rStyle w:val="rdowykresuZnak"/>
          <w:noProof w:val="0"/>
          <w:color w:val="auto"/>
          <w:lang w:val="pl-PL"/>
        </w:rPr>
        <w:t>(1654</w:t>
      </w:r>
      <w:r w:rsidR="00B80C5B">
        <w:rPr>
          <w:rStyle w:val="rdowykresuZnak"/>
          <w:noProof w:val="0"/>
          <w:color w:val="auto"/>
          <w:lang w:val="pl-PL"/>
        </w:rPr>
        <w:t xml:space="preserve"> euro</w:t>
      </w:r>
      <w:r w:rsidR="00B80C5B" w:rsidRPr="006E2699">
        <w:rPr>
          <w:rStyle w:val="rdowykresuZnak"/>
          <w:noProof w:val="0"/>
          <w:color w:val="auto"/>
          <w:lang w:val="pl-PL"/>
        </w:rPr>
        <w:t>),</w:t>
      </w:r>
      <w:r w:rsidR="00E20AD5" w:rsidRPr="006E2699">
        <w:rPr>
          <w:rStyle w:val="rdowykresuZnak"/>
          <w:noProof w:val="0"/>
          <w:color w:val="auto"/>
          <w:lang w:val="pl-PL"/>
        </w:rPr>
        <w:t xml:space="preserve"> a</w:t>
      </w:r>
      <w:r w:rsidR="00E20AD5">
        <w:rPr>
          <w:rStyle w:val="rdowykresuZnak"/>
          <w:noProof w:val="0"/>
          <w:color w:val="auto"/>
          <w:lang w:val="pl-PL"/>
        </w:rPr>
        <w:t> </w:t>
      </w:r>
      <w:r w:rsidRPr="006E2699">
        <w:rPr>
          <w:rStyle w:val="rdowykresuZnak"/>
          <w:noProof w:val="0"/>
          <w:color w:val="auto"/>
          <w:lang w:val="pl-PL"/>
        </w:rPr>
        <w:t>najniższ</w:t>
      </w:r>
      <w:r w:rsidR="00B80C5B">
        <w:rPr>
          <w:rStyle w:val="rdowykresuZnak"/>
          <w:noProof w:val="0"/>
          <w:color w:val="auto"/>
          <w:lang w:val="pl-PL"/>
        </w:rPr>
        <w:t>e</w:t>
      </w:r>
      <w:r w:rsidRPr="006E2699">
        <w:rPr>
          <w:rStyle w:val="rdowykresuZnak"/>
          <w:noProof w:val="0"/>
          <w:color w:val="auto"/>
          <w:lang w:val="pl-PL"/>
        </w:rPr>
        <w:t xml:space="preserve"> </w:t>
      </w:r>
      <w:r w:rsidR="00B80C5B">
        <w:rPr>
          <w:rStyle w:val="rdowykresuZnak"/>
          <w:noProof w:val="0"/>
          <w:color w:val="auto"/>
          <w:lang w:val="pl-PL"/>
        </w:rPr>
        <w:t>–</w:t>
      </w:r>
      <w:r w:rsidR="00E20AD5">
        <w:rPr>
          <w:rStyle w:val="rdowykresuZnak"/>
          <w:noProof w:val="0"/>
          <w:color w:val="auto"/>
          <w:lang w:val="pl-PL"/>
        </w:rPr>
        <w:t xml:space="preserve"> </w:t>
      </w:r>
      <w:r w:rsidR="00E20AD5" w:rsidRPr="006E2699">
        <w:rPr>
          <w:rStyle w:val="rdowykresuZnak"/>
          <w:noProof w:val="0"/>
          <w:color w:val="auto"/>
          <w:lang w:val="pl-PL"/>
        </w:rPr>
        <w:t>w</w:t>
      </w:r>
      <w:r w:rsidR="00E20AD5">
        <w:rPr>
          <w:rStyle w:val="rdowykresuZnak"/>
          <w:noProof w:val="0"/>
          <w:color w:val="auto"/>
          <w:lang w:val="pl-PL"/>
        </w:rPr>
        <w:t> </w:t>
      </w:r>
      <w:r w:rsidR="00BF6254" w:rsidRPr="006E2699">
        <w:rPr>
          <w:rStyle w:val="rdowykresuZnak"/>
          <w:noProof w:val="0"/>
          <w:color w:val="auto"/>
          <w:lang w:val="pl-PL"/>
        </w:rPr>
        <w:t xml:space="preserve">Bułgarii (312 </w:t>
      </w:r>
      <w:r w:rsidR="00B80C5B">
        <w:rPr>
          <w:rStyle w:val="rdowykresuZnak"/>
          <w:noProof w:val="0"/>
          <w:color w:val="auto"/>
          <w:lang w:val="pl-PL"/>
        </w:rPr>
        <w:t>euro</w:t>
      </w:r>
      <w:r w:rsidR="00B80C5B" w:rsidRPr="006E2699">
        <w:rPr>
          <w:rStyle w:val="rdowykresuZnak"/>
          <w:noProof w:val="0"/>
          <w:color w:val="auto"/>
          <w:lang w:val="pl-PL"/>
        </w:rPr>
        <w:t xml:space="preserve">), </w:t>
      </w:r>
      <w:r w:rsidR="00BF6254" w:rsidRPr="006E2699">
        <w:rPr>
          <w:rStyle w:val="rdowykresuZnak"/>
          <w:noProof w:val="0"/>
          <w:color w:val="auto"/>
          <w:lang w:val="pl-PL"/>
        </w:rPr>
        <w:t xml:space="preserve">na Łotwie </w:t>
      </w:r>
      <w:r w:rsidR="00985A5E" w:rsidRPr="006E2699">
        <w:rPr>
          <w:rStyle w:val="rdowykresuZnak"/>
          <w:noProof w:val="0"/>
          <w:color w:val="auto"/>
          <w:lang w:val="pl-PL"/>
        </w:rPr>
        <w:t xml:space="preserve">(430 </w:t>
      </w:r>
      <w:r w:rsidR="00B80C5B">
        <w:rPr>
          <w:rStyle w:val="rdowykresuZnak"/>
          <w:noProof w:val="0"/>
          <w:color w:val="auto"/>
          <w:lang w:val="pl-PL"/>
        </w:rPr>
        <w:t>euro</w:t>
      </w:r>
      <w:r w:rsidR="00B80C5B" w:rsidRPr="006E2699">
        <w:rPr>
          <w:rStyle w:val="rdowykresuZnak"/>
          <w:noProof w:val="0"/>
          <w:color w:val="auto"/>
          <w:lang w:val="pl-PL"/>
        </w:rPr>
        <w:t>)</w:t>
      </w:r>
      <w:r w:rsidR="00E20AD5" w:rsidRPr="006E2699">
        <w:rPr>
          <w:rStyle w:val="rdowykresuZnak"/>
          <w:noProof w:val="0"/>
          <w:color w:val="auto"/>
          <w:lang w:val="pl-PL"/>
        </w:rPr>
        <w:t xml:space="preserve"> i</w:t>
      </w:r>
      <w:r w:rsidR="00E20AD5">
        <w:rPr>
          <w:rStyle w:val="rdowykresuZnak"/>
          <w:noProof w:val="0"/>
          <w:color w:val="auto"/>
          <w:lang w:val="pl-PL"/>
        </w:rPr>
        <w:t> </w:t>
      </w:r>
      <w:r w:rsidR="005328D4">
        <w:rPr>
          <w:rStyle w:val="rdowykresuZnak"/>
          <w:noProof w:val="0"/>
          <w:color w:val="auto"/>
          <w:lang w:val="pl-PL"/>
        </w:rPr>
        <w:t>w</w:t>
      </w:r>
      <w:r w:rsidR="00EB50BB">
        <w:rPr>
          <w:rStyle w:val="rdowykresuZnak"/>
          <w:noProof w:val="0"/>
          <w:color w:val="auto"/>
          <w:lang w:val="pl-PL"/>
        </w:rPr>
        <w:t> </w:t>
      </w:r>
      <w:r w:rsidR="00BF6254" w:rsidRPr="006E2699">
        <w:rPr>
          <w:rStyle w:val="rdowykresuZnak"/>
          <w:noProof w:val="0"/>
          <w:color w:val="auto"/>
          <w:lang w:val="pl-PL"/>
        </w:rPr>
        <w:t>Rumunii</w:t>
      </w:r>
      <w:r w:rsidRPr="006E2699">
        <w:rPr>
          <w:rStyle w:val="rdowykresuZnak"/>
          <w:noProof w:val="0"/>
          <w:color w:val="auto"/>
          <w:lang w:val="pl-PL"/>
        </w:rPr>
        <w:t xml:space="preserve"> </w:t>
      </w:r>
      <w:r w:rsidR="00985A5E" w:rsidRPr="006E2699">
        <w:rPr>
          <w:rStyle w:val="rdowykresuZnak"/>
          <w:noProof w:val="0"/>
          <w:color w:val="auto"/>
          <w:lang w:val="pl-PL"/>
        </w:rPr>
        <w:t xml:space="preserve">(466 </w:t>
      </w:r>
      <w:r w:rsidR="00B80C5B">
        <w:rPr>
          <w:rStyle w:val="rdowykresuZnak"/>
          <w:noProof w:val="0"/>
          <w:color w:val="auto"/>
          <w:lang w:val="pl-PL"/>
        </w:rPr>
        <w:t>euro</w:t>
      </w:r>
      <w:r w:rsidR="00B80C5B" w:rsidRPr="006E2699">
        <w:rPr>
          <w:rStyle w:val="rdowykresuZnak"/>
          <w:noProof w:val="0"/>
          <w:color w:val="auto"/>
          <w:lang w:val="pl-PL"/>
        </w:rPr>
        <w:t>).</w:t>
      </w:r>
      <w:r w:rsidR="00E20AD5" w:rsidRPr="006E2699">
        <w:rPr>
          <w:rStyle w:val="rdowykresuZnak"/>
          <w:noProof w:val="0"/>
          <w:color w:val="auto"/>
          <w:lang w:val="pl-PL"/>
        </w:rPr>
        <w:t xml:space="preserve"> W</w:t>
      </w:r>
      <w:r w:rsidR="00E20AD5">
        <w:rPr>
          <w:rStyle w:val="rdowykresuZnak"/>
          <w:noProof w:val="0"/>
          <w:color w:val="auto"/>
          <w:lang w:val="pl-PL"/>
        </w:rPr>
        <w:t> </w:t>
      </w:r>
      <w:r w:rsidRPr="006E2699">
        <w:rPr>
          <w:rStyle w:val="rdowykresuZnak"/>
          <w:noProof w:val="0"/>
          <w:color w:val="auto"/>
          <w:lang w:val="pl-PL"/>
        </w:rPr>
        <w:t xml:space="preserve">Polsce płaca minimalna brutto wynosi 611 </w:t>
      </w:r>
      <w:r w:rsidR="00B80C5B">
        <w:rPr>
          <w:rStyle w:val="rdowykresuZnak"/>
          <w:noProof w:val="0"/>
          <w:color w:val="auto"/>
          <w:lang w:val="pl-PL"/>
        </w:rPr>
        <w:t>euro</w:t>
      </w:r>
      <w:r w:rsidR="00056FD7">
        <w:rPr>
          <w:rStyle w:val="rdowykresuZnak"/>
          <w:noProof w:val="0"/>
          <w:color w:val="auto"/>
          <w:lang w:val="pl-PL"/>
        </w:rPr>
        <w:t xml:space="preserve"> i wzrosła o</w:t>
      </w:r>
      <w:r w:rsidRPr="006E2699">
        <w:rPr>
          <w:rStyle w:val="rdowykresuZnak"/>
          <w:noProof w:val="0"/>
          <w:color w:val="auto"/>
          <w:lang w:val="pl-PL"/>
        </w:rPr>
        <w:t xml:space="preserve"> 17% </w:t>
      </w:r>
      <w:r w:rsidR="00056FD7">
        <w:rPr>
          <w:rStyle w:val="rdowykresuZnak"/>
          <w:noProof w:val="0"/>
          <w:color w:val="auto"/>
          <w:lang w:val="pl-PL"/>
        </w:rPr>
        <w:t xml:space="preserve">r/r </w:t>
      </w:r>
      <w:r w:rsidRPr="006E2699">
        <w:rPr>
          <w:rStyle w:val="rdowykresuZnak"/>
          <w:noProof w:val="0"/>
          <w:color w:val="auto"/>
          <w:lang w:val="pl-PL"/>
        </w:rPr>
        <w:t>(</w:t>
      </w:r>
      <w:r w:rsidR="00056FD7">
        <w:rPr>
          <w:rStyle w:val="rdowykresuZnak"/>
          <w:noProof w:val="0"/>
          <w:color w:val="auto"/>
          <w:lang w:val="pl-PL"/>
        </w:rPr>
        <w:t xml:space="preserve">w 2019 r. wynosiła </w:t>
      </w:r>
      <w:r w:rsidRPr="006E2699">
        <w:rPr>
          <w:rStyle w:val="rdowykresuZnak"/>
          <w:noProof w:val="0"/>
          <w:color w:val="auto"/>
          <w:lang w:val="pl-PL"/>
        </w:rPr>
        <w:t>523</w:t>
      </w:r>
      <w:r w:rsidR="00B80C5B">
        <w:rPr>
          <w:rStyle w:val="rdowykresuZnak"/>
          <w:noProof w:val="0"/>
          <w:color w:val="auto"/>
          <w:lang w:val="pl-PL"/>
        </w:rPr>
        <w:t xml:space="preserve"> euro</w:t>
      </w:r>
      <w:r w:rsidRPr="006E2699">
        <w:rPr>
          <w:rStyle w:val="rdowykresuZnak"/>
          <w:noProof w:val="0"/>
          <w:color w:val="auto"/>
          <w:lang w:val="pl-PL"/>
        </w:rPr>
        <w:t>)</w:t>
      </w:r>
      <w:r w:rsidR="00B80C5B">
        <w:rPr>
          <w:rStyle w:val="rdowykresuZnak"/>
          <w:noProof w:val="0"/>
          <w:color w:val="auto"/>
          <w:lang w:val="pl-PL"/>
        </w:rPr>
        <w:t>.</w:t>
      </w:r>
    </w:p>
    <w:p w14:paraId="2A47B0DB" w14:textId="5641DBAC" w:rsidR="009615AE" w:rsidRPr="006E2699" w:rsidRDefault="009615AE" w:rsidP="009615AE">
      <w:pPr>
        <w:pStyle w:val="Tekstpodstawowy"/>
        <w:jc w:val="center"/>
        <w:rPr>
          <w:rStyle w:val="rdowykresuZnak"/>
          <w:noProof w:val="0"/>
          <w:color w:val="auto"/>
          <w:lang w:val="pl-PL"/>
        </w:rPr>
      </w:pPr>
      <w:r w:rsidRPr="006E2699">
        <w:rPr>
          <w:b/>
          <w:noProof w:val="0"/>
          <w:color w:val="C00000"/>
          <w:lang w:val="pl-PL"/>
        </w:rPr>
        <w:t>Wykres 14.</w:t>
      </w:r>
      <w:r w:rsidRPr="006E2699">
        <w:rPr>
          <w:noProof w:val="0"/>
          <w:lang w:val="pl-PL"/>
        </w:rPr>
        <w:t xml:space="preserve"> </w:t>
      </w:r>
      <w:r w:rsidRPr="006E2699">
        <w:rPr>
          <w:noProof w:val="0"/>
          <w:color w:val="auto"/>
          <w:lang w:val="pl-PL"/>
        </w:rPr>
        <w:t>Minimalne wynagrodzenie miesięczne brutto</w:t>
      </w:r>
      <w:r w:rsidR="00E20AD5" w:rsidRPr="006E2699">
        <w:rPr>
          <w:noProof w:val="0"/>
          <w:color w:val="auto"/>
          <w:lang w:val="pl-PL"/>
        </w:rPr>
        <w:t xml:space="preserve"> w</w:t>
      </w:r>
      <w:r w:rsidR="00E20AD5">
        <w:rPr>
          <w:noProof w:val="0"/>
          <w:color w:val="auto"/>
          <w:lang w:val="pl-PL"/>
        </w:rPr>
        <w:t> </w:t>
      </w:r>
      <w:r w:rsidRPr="006E2699">
        <w:rPr>
          <w:noProof w:val="0"/>
          <w:color w:val="auto"/>
          <w:lang w:val="pl-PL"/>
        </w:rPr>
        <w:t>2020 r.</w:t>
      </w:r>
      <w:r w:rsidR="00E20AD5">
        <w:rPr>
          <w:noProof w:val="0"/>
          <w:color w:val="auto"/>
          <w:lang w:val="pl-PL"/>
        </w:rPr>
        <w:t xml:space="preserve"> w </w:t>
      </w:r>
      <w:r w:rsidRPr="006E2699">
        <w:rPr>
          <w:noProof w:val="0"/>
          <w:color w:val="auto"/>
          <w:lang w:val="pl-PL"/>
        </w:rPr>
        <w:t>wybran</w:t>
      </w:r>
      <w:r w:rsidR="00B80C5B">
        <w:rPr>
          <w:noProof w:val="0"/>
          <w:color w:val="auto"/>
          <w:lang w:val="pl-PL"/>
        </w:rPr>
        <w:t>ych</w:t>
      </w:r>
      <w:r w:rsidRPr="006E2699">
        <w:rPr>
          <w:noProof w:val="0"/>
          <w:color w:val="auto"/>
          <w:lang w:val="pl-PL"/>
        </w:rPr>
        <w:t xml:space="preserve"> państwa</w:t>
      </w:r>
      <w:r w:rsidR="00B80C5B">
        <w:rPr>
          <w:noProof w:val="0"/>
          <w:color w:val="auto"/>
          <w:lang w:val="pl-PL"/>
        </w:rPr>
        <w:t>ch</w:t>
      </w:r>
      <w:r w:rsidRPr="006E2699">
        <w:rPr>
          <w:noProof w:val="0"/>
          <w:color w:val="auto"/>
          <w:lang w:val="pl-PL"/>
        </w:rPr>
        <w:t xml:space="preserve"> członkowski</w:t>
      </w:r>
      <w:r w:rsidR="00B80C5B">
        <w:rPr>
          <w:noProof w:val="0"/>
          <w:color w:val="auto"/>
          <w:lang w:val="pl-PL"/>
        </w:rPr>
        <w:t>ch</w:t>
      </w:r>
      <w:r w:rsidRPr="006E2699">
        <w:rPr>
          <w:noProof w:val="0"/>
          <w:color w:val="auto"/>
          <w:lang w:val="pl-PL"/>
        </w:rPr>
        <w:t xml:space="preserve"> UE-27</w:t>
      </w:r>
      <w:r w:rsidR="00A02244">
        <w:rPr>
          <w:noProof w:val="0"/>
          <w:color w:val="auto"/>
          <w:lang w:val="pl-PL"/>
        </w:rPr>
        <w:t xml:space="preserve"> (w euro)</w:t>
      </w:r>
    </w:p>
    <w:p w14:paraId="5E14240A" w14:textId="2294D5D0" w:rsidR="009615AE" w:rsidRPr="006E2699" w:rsidRDefault="00B324E7" w:rsidP="005A454E">
      <w:pPr>
        <w:pStyle w:val="Tekstpodstawowy"/>
        <w:rPr>
          <w:rStyle w:val="rdowykresuZnak"/>
          <w:b/>
          <w:noProof w:val="0"/>
          <w:color w:val="auto"/>
          <w:lang w:val="pl-PL"/>
        </w:rPr>
      </w:pPr>
      <w:r>
        <w:rPr>
          <w:lang w:val="pl-PL" w:eastAsia="pl-PL"/>
        </w:rPr>
        <w:drawing>
          <wp:inline distT="0" distB="0" distL="0" distR="0" wp14:anchorId="42DB614E" wp14:editId="2209B26F">
            <wp:extent cx="5760085" cy="2471293"/>
            <wp:effectExtent l="0" t="0" r="0" b="5715"/>
            <wp:docPr id="5" name="Wykres 5" descr="Luksemburg 2142&#10;Irlandia 1707&#10;Niderlandy 1654&#10;Belgia 1626&#10;Niemcy  1584&#10;Francja 1539&#10;Hiszpania 1108&#10;Słowenia 941&#10;Malta 777&#10;Grecja 758&#10;Portugalia 741&#10;Polska 611&#10;Litwa 607&#10;Estonia 584&#10;Słowacja 580&#10;Czechy 575&#10;Chorwacja 546&#10;Węgry 487&#10;Rumunia 466&#10;Łotwa 430&#10;Bułgaria 312&#10;" title="Minimalne wynagrodzenie miesięczne brutto w 2020 r. w wybranych państwach członkowskich UE-27 (w euro)">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9001D18-ECA6-4C5A-8025-B38052DA2E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7C36111" w14:textId="078B2823" w:rsidR="009615AE" w:rsidRPr="006E2699" w:rsidRDefault="009615AE" w:rsidP="009615AE">
      <w:pPr>
        <w:pStyle w:val="Nazwawykresu"/>
        <w:spacing w:before="240"/>
        <w:rPr>
          <w:rStyle w:val="rdowykresuZnak"/>
          <w:b w:val="0"/>
          <w:color w:val="auto"/>
        </w:rPr>
      </w:pPr>
      <w:r w:rsidRPr="006E2699">
        <w:rPr>
          <w:rStyle w:val="rdowykresuZnak"/>
          <w:b w:val="0"/>
          <w:color w:val="auto"/>
        </w:rPr>
        <w:t xml:space="preserve">Źródło: </w:t>
      </w:r>
      <w:hyperlink r:id="rId39" w:history="1">
        <w:proofErr w:type="spellStart"/>
        <w:r w:rsidRPr="006E2699">
          <w:rPr>
            <w:rStyle w:val="rdowykresuZnak"/>
            <w:color w:val="auto"/>
            <w:u w:val="single"/>
          </w:rPr>
          <w:t>Eurofound</w:t>
        </w:r>
        <w:proofErr w:type="spellEnd"/>
      </w:hyperlink>
      <w:r w:rsidRPr="006E2699">
        <w:rPr>
          <w:rStyle w:val="rdowykresuZnak"/>
          <w:b w:val="0"/>
          <w:color w:val="auto"/>
        </w:rPr>
        <w:t>, data dostępu 16.06.2020.</w:t>
      </w:r>
    </w:p>
    <w:p w14:paraId="1A9FA727" w14:textId="1DF585E5" w:rsidR="00985A5E" w:rsidRPr="006E2699" w:rsidRDefault="00985A5E" w:rsidP="00985A5E">
      <w:pPr>
        <w:pStyle w:val="Tekstpodstawowy"/>
        <w:rPr>
          <w:rStyle w:val="rdowykresuZnak"/>
          <w:noProof w:val="0"/>
          <w:color w:val="auto"/>
          <w:lang w:val="pl-PL"/>
        </w:rPr>
      </w:pPr>
      <w:r w:rsidRPr="006E2699">
        <w:rPr>
          <w:rStyle w:val="rdowykresuZnak"/>
          <w:noProof w:val="0"/>
          <w:color w:val="auto"/>
          <w:lang w:val="pl-PL"/>
        </w:rPr>
        <w:lastRenderedPageBreak/>
        <w:t>Podobnie prezentuje się rozkład godzinowej stawki minimalnego wynagrodzenia brutto</w:t>
      </w:r>
      <w:r w:rsidRPr="006E2699">
        <w:rPr>
          <w:rStyle w:val="Odwoanieprzypisudolnego"/>
          <w:rFonts w:cs="Calibri"/>
          <w:noProof w:val="0"/>
          <w:color w:val="auto"/>
          <w:szCs w:val="24"/>
          <w:lang w:val="pl-PL"/>
        </w:rPr>
        <w:footnoteReference w:id="7"/>
      </w:r>
      <w:r w:rsidR="00B80C5B">
        <w:rPr>
          <w:rStyle w:val="rdowykresuZnak"/>
          <w:noProof w:val="0"/>
          <w:color w:val="auto"/>
          <w:lang w:val="pl-PL"/>
        </w:rPr>
        <w:t>.</w:t>
      </w:r>
      <w:r w:rsidR="00E20AD5" w:rsidRPr="006E2699">
        <w:rPr>
          <w:rStyle w:val="rdowykresuZnak"/>
          <w:noProof w:val="0"/>
          <w:color w:val="auto"/>
          <w:lang w:val="pl-PL"/>
        </w:rPr>
        <w:t xml:space="preserve"> W</w:t>
      </w:r>
      <w:r w:rsidR="00E20AD5">
        <w:rPr>
          <w:rStyle w:val="rdowykresuZnak"/>
          <w:noProof w:val="0"/>
          <w:color w:val="auto"/>
          <w:lang w:val="pl-PL"/>
        </w:rPr>
        <w:t> </w:t>
      </w:r>
      <w:r w:rsidRPr="006E2699">
        <w:rPr>
          <w:rStyle w:val="rdowykresuZnak"/>
          <w:noProof w:val="0"/>
          <w:color w:val="auto"/>
          <w:lang w:val="pl-PL"/>
        </w:rPr>
        <w:t>2020 r. najwyższ</w:t>
      </w:r>
      <w:r w:rsidR="00B80C5B">
        <w:rPr>
          <w:rStyle w:val="rdowykresuZnak"/>
          <w:noProof w:val="0"/>
          <w:color w:val="auto"/>
          <w:lang w:val="pl-PL"/>
        </w:rPr>
        <w:t>e</w:t>
      </w:r>
      <w:r w:rsidRPr="006E2699">
        <w:rPr>
          <w:rStyle w:val="rdowykresuZnak"/>
          <w:noProof w:val="0"/>
          <w:color w:val="auto"/>
          <w:lang w:val="pl-PL"/>
        </w:rPr>
        <w:t xml:space="preserve"> godzinow</w:t>
      </w:r>
      <w:r w:rsidR="00B80C5B">
        <w:rPr>
          <w:rStyle w:val="rdowykresuZnak"/>
          <w:noProof w:val="0"/>
          <w:color w:val="auto"/>
          <w:lang w:val="pl-PL"/>
        </w:rPr>
        <w:t>e</w:t>
      </w:r>
      <w:r w:rsidRPr="006E2699">
        <w:rPr>
          <w:rStyle w:val="rdowykresuZnak"/>
          <w:noProof w:val="0"/>
          <w:color w:val="auto"/>
          <w:lang w:val="pl-PL"/>
        </w:rPr>
        <w:t xml:space="preserve"> płac</w:t>
      </w:r>
      <w:r w:rsidR="00B80C5B">
        <w:rPr>
          <w:rStyle w:val="rdowykresuZnak"/>
          <w:noProof w:val="0"/>
          <w:color w:val="auto"/>
          <w:lang w:val="pl-PL"/>
        </w:rPr>
        <w:t>e</w:t>
      </w:r>
      <w:r w:rsidRPr="006E2699">
        <w:rPr>
          <w:rStyle w:val="rdowykresuZnak"/>
          <w:noProof w:val="0"/>
          <w:color w:val="auto"/>
          <w:lang w:val="pl-PL"/>
        </w:rPr>
        <w:t xml:space="preserve"> minimaln</w:t>
      </w:r>
      <w:r w:rsidR="00B80C5B">
        <w:rPr>
          <w:rStyle w:val="rdowykresuZnak"/>
          <w:noProof w:val="0"/>
          <w:color w:val="auto"/>
          <w:lang w:val="pl-PL"/>
        </w:rPr>
        <w:t>e</w:t>
      </w:r>
      <w:r w:rsidRPr="006E2699">
        <w:rPr>
          <w:rStyle w:val="rdowykresuZnak"/>
          <w:noProof w:val="0"/>
          <w:color w:val="auto"/>
          <w:lang w:val="pl-PL"/>
        </w:rPr>
        <w:t xml:space="preserve"> brutto został</w:t>
      </w:r>
      <w:r w:rsidR="00B80C5B">
        <w:rPr>
          <w:rStyle w:val="rdowykresuZnak"/>
          <w:noProof w:val="0"/>
          <w:color w:val="auto"/>
          <w:lang w:val="pl-PL"/>
        </w:rPr>
        <w:t>y</w:t>
      </w:r>
      <w:r w:rsidRPr="006E2699">
        <w:rPr>
          <w:rStyle w:val="rdowykresuZnak"/>
          <w:noProof w:val="0"/>
          <w:color w:val="auto"/>
          <w:lang w:val="pl-PL"/>
        </w:rPr>
        <w:t xml:space="preserve"> odnotowan</w:t>
      </w:r>
      <w:r w:rsidR="00B80C5B">
        <w:rPr>
          <w:rStyle w:val="rdowykresuZnak"/>
          <w:noProof w:val="0"/>
          <w:color w:val="auto"/>
          <w:lang w:val="pl-PL"/>
        </w:rPr>
        <w:t>e</w:t>
      </w:r>
      <w:r w:rsidR="00E20AD5" w:rsidRPr="006E2699">
        <w:rPr>
          <w:rStyle w:val="rdowykresuZnak"/>
          <w:noProof w:val="0"/>
          <w:color w:val="auto"/>
          <w:lang w:val="pl-PL"/>
        </w:rPr>
        <w:t xml:space="preserve"> w</w:t>
      </w:r>
      <w:r w:rsidR="00E20AD5">
        <w:rPr>
          <w:rStyle w:val="rdowykresuZnak"/>
          <w:noProof w:val="0"/>
          <w:color w:val="auto"/>
          <w:lang w:val="pl-PL"/>
        </w:rPr>
        <w:t> </w:t>
      </w:r>
      <w:r w:rsidRPr="006E2699">
        <w:rPr>
          <w:rStyle w:val="rdowykresuZnak"/>
          <w:noProof w:val="0"/>
          <w:color w:val="auto"/>
          <w:lang w:val="pl-PL"/>
        </w:rPr>
        <w:t>Luksemburgu (12,08</w:t>
      </w:r>
      <w:r w:rsidR="00B80C5B">
        <w:rPr>
          <w:rStyle w:val="rdowykresuZnak"/>
          <w:noProof w:val="0"/>
          <w:color w:val="auto"/>
          <w:lang w:val="pl-PL"/>
        </w:rPr>
        <w:t xml:space="preserve"> euro</w:t>
      </w:r>
      <w:r w:rsidRPr="006E2699">
        <w:rPr>
          <w:rStyle w:val="rdowykresuZnak"/>
          <w:noProof w:val="0"/>
          <w:color w:val="auto"/>
          <w:lang w:val="pl-PL"/>
        </w:rPr>
        <w:t xml:space="preserve">/na godzinę), Irlandii (10,60 </w:t>
      </w:r>
      <w:r w:rsidR="00B80C5B">
        <w:rPr>
          <w:rStyle w:val="rdowykresuZnak"/>
          <w:noProof w:val="0"/>
          <w:color w:val="auto"/>
          <w:lang w:val="pl-PL"/>
        </w:rPr>
        <w:t>euro</w:t>
      </w:r>
      <w:r w:rsidRPr="006E2699">
        <w:rPr>
          <w:rStyle w:val="rdowykresuZnak"/>
          <w:noProof w:val="0"/>
          <w:color w:val="auto"/>
          <w:lang w:val="pl-PL"/>
        </w:rPr>
        <w:t>/na godzinę)</w:t>
      </w:r>
      <w:r w:rsidR="00E20AD5" w:rsidRPr="006E2699">
        <w:rPr>
          <w:rStyle w:val="rdowykresuZnak"/>
          <w:noProof w:val="0"/>
          <w:color w:val="auto"/>
          <w:lang w:val="pl-PL"/>
        </w:rPr>
        <w:t xml:space="preserve"> i</w:t>
      </w:r>
      <w:r w:rsidR="00E20AD5">
        <w:rPr>
          <w:rStyle w:val="rdowykresuZnak"/>
          <w:noProof w:val="0"/>
          <w:color w:val="auto"/>
          <w:lang w:val="pl-PL"/>
        </w:rPr>
        <w:t> </w:t>
      </w:r>
      <w:r w:rsidR="00E04410">
        <w:rPr>
          <w:rStyle w:val="rdowykresuZnak"/>
          <w:noProof w:val="0"/>
          <w:color w:val="auto"/>
          <w:lang w:val="pl-PL"/>
        </w:rPr>
        <w:t>Niderlandach</w:t>
      </w:r>
      <w:r w:rsidR="00E04410" w:rsidRPr="006E2699">
        <w:rPr>
          <w:rStyle w:val="rdowykresuZnak"/>
          <w:noProof w:val="0"/>
          <w:color w:val="auto"/>
          <w:lang w:val="pl-PL"/>
        </w:rPr>
        <w:t xml:space="preserve"> </w:t>
      </w:r>
      <w:r w:rsidRPr="006E2699">
        <w:rPr>
          <w:rStyle w:val="rdowykresuZnak"/>
          <w:noProof w:val="0"/>
          <w:color w:val="auto"/>
          <w:lang w:val="pl-PL"/>
        </w:rPr>
        <w:t xml:space="preserve">(10,15 </w:t>
      </w:r>
      <w:r w:rsidR="00B80C5B">
        <w:rPr>
          <w:rStyle w:val="rdowykresuZnak"/>
          <w:noProof w:val="0"/>
          <w:color w:val="auto"/>
          <w:lang w:val="pl-PL"/>
        </w:rPr>
        <w:t>euro</w:t>
      </w:r>
      <w:r w:rsidRPr="006E2699">
        <w:rPr>
          <w:rStyle w:val="rdowykresuZnak"/>
          <w:noProof w:val="0"/>
          <w:color w:val="auto"/>
          <w:lang w:val="pl-PL"/>
        </w:rPr>
        <w:t>/na godzinę),</w:t>
      </w:r>
      <w:r w:rsidR="00E20AD5" w:rsidRPr="006E2699">
        <w:rPr>
          <w:rStyle w:val="rdowykresuZnak"/>
          <w:noProof w:val="0"/>
          <w:color w:val="auto"/>
          <w:lang w:val="pl-PL"/>
        </w:rPr>
        <w:t xml:space="preserve"> a</w:t>
      </w:r>
      <w:r w:rsidR="00E20AD5">
        <w:rPr>
          <w:rStyle w:val="rdowykresuZnak"/>
          <w:noProof w:val="0"/>
          <w:color w:val="auto"/>
          <w:lang w:val="pl-PL"/>
        </w:rPr>
        <w:t> </w:t>
      </w:r>
      <w:r w:rsidRPr="006E2699">
        <w:rPr>
          <w:rStyle w:val="rdowykresuZnak"/>
          <w:noProof w:val="0"/>
          <w:color w:val="auto"/>
          <w:lang w:val="pl-PL"/>
        </w:rPr>
        <w:t>najniższ</w:t>
      </w:r>
      <w:r w:rsidR="00B80C5B">
        <w:rPr>
          <w:rStyle w:val="rdowykresuZnak"/>
          <w:noProof w:val="0"/>
          <w:color w:val="auto"/>
          <w:lang w:val="pl-PL"/>
        </w:rPr>
        <w:t>e –</w:t>
      </w:r>
      <w:r w:rsidR="00E20AD5" w:rsidRPr="006E2699">
        <w:rPr>
          <w:rStyle w:val="rdowykresuZnak"/>
          <w:noProof w:val="0"/>
          <w:color w:val="auto"/>
          <w:lang w:val="pl-PL"/>
        </w:rPr>
        <w:t xml:space="preserve"> w</w:t>
      </w:r>
      <w:r w:rsidR="00E20AD5">
        <w:rPr>
          <w:rStyle w:val="rdowykresuZnak"/>
          <w:noProof w:val="0"/>
          <w:color w:val="auto"/>
          <w:lang w:val="pl-PL"/>
        </w:rPr>
        <w:t> </w:t>
      </w:r>
      <w:r w:rsidRPr="006E2699">
        <w:rPr>
          <w:rStyle w:val="rdowykresuZnak"/>
          <w:noProof w:val="0"/>
          <w:color w:val="auto"/>
          <w:lang w:val="pl-PL"/>
        </w:rPr>
        <w:t xml:space="preserve">Bułgarii (1,87 </w:t>
      </w:r>
      <w:r w:rsidR="00B80C5B">
        <w:rPr>
          <w:rStyle w:val="rdowykresuZnak"/>
          <w:noProof w:val="0"/>
          <w:color w:val="auto"/>
          <w:lang w:val="pl-PL"/>
        </w:rPr>
        <w:t>euro</w:t>
      </w:r>
      <w:r w:rsidRPr="006E2699">
        <w:rPr>
          <w:rStyle w:val="rdowykresuZnak"/>
          <w:noProof w:val="0"/>
          <w:color w:val="auto"/>
          <w:lang w:val="pl-PL"/>
        </w:rPr>
        <w:t>/na godzinę), na Łotwie (2,46</w:t>
      </w:r>
      <w:r w:rsidR="00EB50BB">
        <w:rPr>
          <w:rStyle w:val="rdowykresuZnak"/>
          <w:noProof w:val="0"/>
          <w:color w:val="auto"/>
          <w:lang w:val="pl-PL"/>
        </w:rPr>
        <w:t> </w:t>
      </w:r>
      <w:r w:rsidR="00B80C5B">
        <w:rPr>
          <w:rStyle w:val="rdowykresuZnak"/>
          <w:noProof w:val="0"/>
          <w:color w:val="auto"/>
          <w:lang w:val="pl-PL"/>
        </w:rPr>
        <w:t>euro</w:t>
      </w:r>
      <w:r w:rsidRPr="006E2699">
        <w:rPr>
          <w:rStyle w:val="rdowykresuZnak"/>
          <w:noProof w:val="0"/>
          <w:color w:val="auto"/>
          <w:lang w:val="pl-PL"/>
        </w:rPr>
        <w:t>/na godzinę)</w:t>
      </w:r>
      <w:r w:rsidR="00E20AD5" w:rsidRPr="006E2699">
        <w:rPr>
          <w:rStyle w:val="rdowykresuZnak"/>
          <w:noProof w:val="0"/>
          <w:color w:val="auto"/>
          <w:lang w:val="pl-PL"/>
        </w:rPr>
        <w:t xml:space="preserve"> i</w:t>
      </w:r>
      <w:r w:rsidR="00E20AD5">
        <w:rPr>
          <w:rStyle w:val="rdowykresuZnak"/>
          <w:noProof w:val="0"/>
          <w:color w:val="auto"/>
          <w:lang w:val="pl-PL"/>
        </w:rPr>
        <w:t> </w:t>
      </w:r>
      <w:r w:rsidRPr="006E2699">
        <w:rPr>
          <w:rStyle w:val="rdowykresuZnak"/>
          <w:noProof w:val="0"/>
          <w:color w:val="auto"/>
          <w:lang w:val="pl-PL"/>
        </w:rPr>
        <w:t xml:space="preserve">Rumunii (2,78 </w:t>
      </w:r>
      <w:r w:rsidR="00B80C5B">
        <w:rPr>
          <w:rStyle w:val="rdowykresuZnak"/>
          <w:noProof w:val="0"/>
          <w:color w:val="auto"/>
          <w:lang w:val="pl-PL"/>
        </w:rPr>
        <w:t>euro</w:t>
      </w:r>
      <w:r w:rsidRPr="006E2699">
        <w:rPr>
          <w:rStyle w:val="rdowykresuZnak"/>
          <w:noProof w:val="0"/>
          <w:color w:val="auto"/>
          <w:lang w:val="pl-PL"/>
        </w:rPr>
        <w:t>/na godzinę).</w:t>
      </w:r>
      <w:r w:rsidR="00E20AD5" w:rsidRPr="006E2699">
        <w:rPr>
          <w:rStyle w:val="rdowykresuZnak"/>
          <w:noProof w:val="0"/>
          <w:color w:val="auto"/>
          <w:lang w:val="pl-PL"/>
        </w:rPr>
        <w:t xml:space="preserve"> W</w:t>
      </w:r>
      <w:r w:rsidR="00E20AD5">
        <w:rPr>
          <w:rStyle w:val="rdowykresuZnak"/>
          <w:noProof w:val="0"/>
          <w:color w:val="auto"/>
          <w:lang w:val="pl-PL"/>
        </w:rPr>
        <w:t> </w:t>
      </w:r>
      <w:r w:rsidRPr="006E2699">
        <w:rPr>
          <w:rStyle w:val="rdowykresuZnak"/>
          <w:noProof w:val="0"/>
          <w:color w:val="auto"/>
          <w:lang w:val="pl-PL"/>
        </w:rPr>
        <w:t>Polsce</w:t>
      </w:r>
      <w:r w:rsidR="00E20AD5" w:rsidRPr="006E2699">
        <w:rPr>
          <w:rStyle w:val="rdowykresuZnak"/>
          <w:noProof w:val="0"/>
          <w:color w:val="auto"/>
          <w:lang w:val="pl-PL"/>
        </w:rPr>
        <w:t xml:space="preserve"> w</w:t>
      </w:r>
      <w:r w:rsidR="00E20AD5">
        <w:rPr>
          <w:rStyle w:val="rdowykresuZnak"/>
          <w:noProof w:val="0"/>
          <w:color w:val="auto"/>
          <w:lang w:val="pl-PL"/>
        </w:rPr>
        <w:t> </w:t>
      </w:r>
      <w:r w:rsidR="00B80C5B" w:rsidRPr="006E2699">
        <w:rPr>
          <w:rStyle w:val="rdowykresuZnak"/>
          <w:noProof w:val="0"/>
          <w:color w:val="auto"/>
          <w:lang w:val="pl-PL"/>
        </w:rPr>
        <w:t>2020 r.</w:t>
      </w:r>
      <w:r w:rsidR="00B80C5B">
        <w:rPr>
          <w:rStyle w:val="rdowykresuZnak"/>
          <w:noProof w:val="0"/>
          <w:color w:val="auto"/>
          <w:lang w:val="pl-PL"/>
        </w:rPr>
        <w:t xml:space="preserve"> </w:t>
      </w:r>
      <w:r w:rsidRPr="006E2699">
        <w:rPr>
          <w:rStyle w:val="rdowykresuZnak"/>
          <w:noProof w:val="0"/>
          <w:color w:val="auto"/>
          <w:lang w:val="pl-PL"/>
        </w:rPr>
        <w:t xml:space="preserve">godzinowa płaca minimalna brutto wynosi 3,99 </w:t>
      </w:r>
      <w:r w:rsidR="00B80C5B">
        <w:rPr>
          <w:rStyle w:val="rdowykresuZnak"/>
          <w:noProof w:val="0"/>
          <w:color w:val="auto"/>
          <w:lang w:val="pl-PL"/>
        </w:rPr>
        <w:t>euro/na godzinę.</w:t>
      </w:r>
    </w:p>
    <w:p w14:paraId="3A3E9359" w14:textId="40110E19" w:rsidR="00B24733" w:rsidRDefault="00B24733" w:rsidP="00795052">
      <w:pPr>
        <w:pStyle w:val="Nazwawykresu"/>
        <w:spacing w:before="240" w:after="0"/>
        <w:rPr>
          <w:b w:val="0"/>
          <w:color w:val="auto"/>
        </w:rPr>
      </w:pPr>
      <w:r w:rsidRPr="006E2699">
        <w:t>Wykres 1</w:t>
      </w:r>
      <w:r w:rsidR="009615AE" w:rsidRPr="006E2699">
        <w:t>5</w:t>
      </w:r>
      <w:r w:rsidRPr="006E2699">
        <w:t xml:space="preserve">. </w:t>
      </w:r>
      <w:r w:rsidRPr="006E2699">
        <w:rPr>
          <w:b w:val="0"/>
          <w:color w:val="auto"/>
        </w:rPr>
        <w:t xml:space="preserve">Minimalne wynagrodzenie godzinowe </w:t>
      </w:r>
      <w:r w:rsidR="00985A5E" w:rsidRPr="006E2699">
        <w:rPr>
          <w:b w:val="0"/>
          <w:color w:val="auto"/>
        </w:rPr>
        <w:t>brutto</w:t>
      </w:r>
      <w:r w:rsidR="00E20AD5" w:rsidRPr="006E2699">
        <w:rPr>
          <w:b w:val="0"/>
          <w:color w:val="auto"/>
        </w:rPr>
        <w:t xml:space="preserve"> w</w:t>
      </w:r>
      <w:r w:rsidR="00E20AD5">
        <w:rPr>
          <w:b w:val="0"/>
          <w:color w:val="auto"/>
        </w:rPr>
        <w:t> </w:t>
      </w:r>
      <w:r w:rsidRPr="006E2699">
        <w:rPr>
          <w:b w:val="0"/>
          <w:color w:val="auto"/>
        </w:rPr>
        <w:t>2020 r.</w:t>
      </w:r>
      <w:r w:rsidR="00E20AD5">
        <w:rPr>
          <w:b w:val="0"/>
          <w:color w:val="auto"/>
        </w:rPr>
        <w:t xml:space="preserve"> w </w:t>
      </w:r>
      <w:r w:rsidRPr="006E2699">
        <w:rPr>
          <w:b w:val="0"/>
          <w:color w:val="auto"/>
        </w:rPr>
        <w:t>wybran</w:t>
      </w:r>
      <w:r w:rsidR="00B80C5B">
        <w:rPr>
          <w:b w:val="0"/>
          <w:color w:val="auto"/>
        </w:rPr>
        <w:t>ych</w:t>
      </w:r>
      <w:r w:rsidRPr="006E2699">
        <w:rPr>
          <w:b w:val="0"/>
          <w:color w:val="auto"/>
        </w:rPr>
        <w:t xml:space="preserve"> państwa</w:t>
      </w:r>
      <w:r w:rsidR="00B80C5B">
        <w:rPr>
          <w:b w:val="0"/>
          <w:color w:val="auto"/>
        </w:rPr>
        <w:t>ch</w:t>
      </w:r>
      <w:r w:rsidRPr="006E2699">
        <w:rPr>
          <w:b w:val="0"/>
          <w:color w:val="auto"/>
        </w:rPr>
        <w:t xml:space="preserve"> członkowski</w:t>
      </w:r>
      <w:r w:rsidR="00B80C5B">
        <w:rPr>
          <w:b w:val="0"/>
          <w:color w:val="auto"/>
        </w:rPr>
        <w:t>ch</w:t>
      </w:r>
      <w:r w:rsidRPr="006E2699">
        <w:rPr>
          <w:b w:val="0"/>
          <w:color w:val="auto"/>
        </w:rPr>
        <w:t xml:space="preserve"> UE-27</w:t>
      </w:r>
      <w:r w:rsidR="00B80C5B">
        <w:rPr>
          <w:b w:val="0"/>
          <w:color w:val="auto"/>
        </w:rPr>
        <w:t xml:space="preserve"> (</w:t>
      </w:r>
      <w:r w:rsidR="00125C24">
        <w:rPr>
          <w:b w:val="0"/>
          <w:color w:val="auto"/>
        </w:rPr>
        <w:t xml:space="preserve">w </w:t>
      </w:r>
      <w:r w:rsidR="00B80C5B">
        <w:rPr>
          <w:b w:val="0"/>
          <w:color w:val="auto"/>
        </w:rPr>
        <w:t>euro)</w:t>
      </w:r>
    </w:p>
    <w:p w14:paraId="0A4DAB6D" w14:textId="1D18211E" w:rsidR="00B324E7" w:rsidRPr="006E2699" w:rsidRDefault="00B324E7" w:rsidP="00B24733">
      <w:pPr>
        <w:pStyle w:val="Nazwawykresu"/>
        <w:spacing w:before="240"/>
        <w:rPr>
          <w:rStyle w:val="rdowykresuZnak"/>
          <w:b w:val="0"/>
          <w:color w:val="auto"/>
        </w:rPr>
      </w:pPr>
      <w:r>
        <w:rPr>
          <w:noProof/>
          <w:lang w:eastAsia="pl-PL"/>
        </w:rPr>
        <w:drawing>
          <wp:inline distT="0" distB="0" distL="0" distR="0" wp14:anchorId="41BB3119" wp14:editId="690F063E">
            <wp:extent cx="5760085" cy="2524125"/>
            <wp:effectExtent l="0" t="0" r="0" b="0"/>
            <wp:docPr id="11" name="Wykres 11" descr="Bułgaria 1,87&#10;Łotwa 2,46&#10;Rumunia 2,78&#10;Węgry 2,80&#10;Chorwacja 3,12&#10;Słowacja 3,33&#10;Czechy 3,44&#10;Estonia 3,48&#10;Litwa 3,72&#10;Polska 3,99&#10;Portugalia 4,17&#10;Grecja 4,27&#10;Malta 4,42&#10;Słowenia 5,31&#10;Hiszpania 6,43&#10;Niemcy 9,35&#10;Belgia 9,67&#10;Irlandia 10,10&#10;Francja 10,15&#10;Niderlandy 10,60&#10;Luksemburg 12,08&#10;" title="Wykres 15. Minimalne wynagrodzenie godzinowe brutto w 2020 r. w wybranych państwach członkowskich UE-27 (w euro)">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9001D18-ECA6-4C5A-8025-B38052DA2E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6DA93A2" w14:textId="0B76ED1B" w:rsidR="00B24733" w:rsidRPr="006E2699" w:rsidRDefault="00B24733" w:rsidP="00B24733">
      <w:pPr>
        <w:pStyle w:val="Nazwawykresu"/>
        <w:spacing w:before="240"/>
        <w:rPr>
          <w:rStyle w:val="rdowykresuZnak"/>
          <w:b w:val="0"/>
          <w:color w:val="auto"/>
        </w:rPr>
      </w:pPr>
      <w:r w:rsidRPr="006E2699">
        <w:rPr>
          <w:rStyle w:val="rdowykresuZnak"/>
          <w:b w:val="0"/>
          <w:color w:val="auto"/>
        </w:rPr>
        <w:t xml:space="preserve"> Źródło: </w:t>
      </w:r>
      <w:hyperlink r:id="rId41" w:history="1">
        <w:proofErr w:type="spellStart"/>
        <w:r w:rsidRPr="006E2699">
          <w:rPr>
            <w:rStyle w:val="rdowykresuZnak"/>
            <w:color w:val="auto"/>
            <w:u w:val="single"/>
          </w:rPr>
          <w:t>Eurofound</w:t>
        </w:r>
        <w:proofErr w:type="spellEnd"/>
      </w:hyperlink>
      <w:r w:rsidRPr="006E2699">
        <w:rPr>
          <w:rStyle w:val="rdowykresuZnak"/>
          <w:b w:val="0"/>
          <w:color w:val="auto"/>
        </w:rPr>
        <w:t xml:space="preserve">, data dostępu </w:t>
      </w:r>
      <w:smartTag w:uri="urn:schemas-microsoft-com:office:smarttags" w:element="date">
        <w:smartTagPr>
          <w:attr w:name="ls" w:val="trans"/>
          <w:attr w:name="Month" w:val="06"/>
          <w:attr w:name="Day" w:val="16"/>
          <w:attr w:name="Year" w:val="2020"/>
        </w:smartTagPr>
        <w:r w:rsidRPr="006E2699">
          <w:rPr>
            <w:rStyle w:val="rdowykresuZnak"/>
            <w:b w:val="0"/>
            <w:color w:val="auto"/>
          </w:rPr>
          <w:t>16.06.2020.</w:t>
        </w:r>
      </w:smartTag>
    </w:p>
    <w:p w14:paraId="0DA78F62" w14:textId="052A745D" w:rsidR="00B24733" w:rsidRPr="006E2699" w:rsidRDefault="00B24733" w:rsidP="00AA1956">
      <w:pPr>
        <w:pStyle w:val="Nazwawykresu"/>
        <w:spacing w:before="240"/>
        <w:rPr>
          <w:b w:val="0"/>
          <w:color w:val="auto"/>
        </w:rPr>
      </w:pPr>
    </w:p>
    <w:p w14:paraId="4372E380" w14:textId="77777777" w:rsidR="0085638E" w:rsidRPr="006E2699" w:rsidRDefault="0085638E" w:rsidP="009F512D">
      <w:pPr>
        <w:pStyle w:val="Nagwki"/>
        <w:spacing w:before="5040"/>
      </w:pPr>
      <w:r w:rsidRPr="006E2699">
        <w:lastRenderedPageBreak/>
        <w:t>Przegląd badań, analiz oraz trendów na rynkach pracy</w:t>
      </w:r>
    </w:p>
    <w:p w14:paraId="298E6C02" w14:textId="77777777" w:rsidR="0085638E" w:rsidRPr="006E2699" w:rsidRDefault="0085638E" w:rsidP="0085638E">
      <w:pPr>
        <w:tabs>
          <w:tab w:val="left" w:pos="3930"/>
        </w:tabs>
        <w:spacing w:before="0" w:after="0" w:line="276" w:lineRule="auto"/>
        <w:rPr>
          <w:rFonts w:ascii="Calibri" w:hAnsi="Calibri" w:cs="Calibri"/>
          <w:color w:val="FFFFFF"/>
          <w:sz w:val="18"/>
        </w:rPr>
      </w:pPr>
      <w:r w:rsidRPr="006E2699">
        <w:rPr>
          <w:rFonts w:ascii="Calibri" w:hAnsi="Calibri" w:cs="Calibri"/>
          <w:color w:val="FFFFFF"/>
          <w:sz w:val="18"/>
        </w:rPr>
        <w:tab/>
      </w:r>
    </w:p>
    <w:p w14:paraId="2A58A801" w14:textId="2F3DDBFD" w:rsidR="0085638E" w:rsidRPr="006E2699" w:rsidRDefault="0085638E" w:rsidP="0085638E">
      <w:pPr>
        <w:pStyle w:val="rdtytu"/>
      </w:pPr>
      <w:r w:rsidRPr="006E2699">
        <w:t>Najważniejsze wnioski z badań i raportów</w:t>
      </w:r>
      <w:r w:rsidRPr="006E2699">
        <w:rPr>
          <w:vertAlign w:val="superscript"/>
        </w:rPr>
        <w:footnoteReference w:id="8"/>
      </w:r>
    </w:p>
    <w:p w14:paraId="18F04123" w14:textId="0A3D1F9D" w:rsidR="0065617A" w:rsidRPr="006E2699" w:rsidRDefault="0085638E" w:rsidP="00B138DB">
      <w:pPr>
        <w:pStyle w:val="Akapity"/>
        <w:spacing w:before="360"/>
        <w:rPr>
          <w:rFonts w:ascii="Calibri" w:hAnsi="Calibri" w:cs="Calibri"/>
        </w:rPr>
      </w:pPr>
      <w:r w:rsidRPr="006E2699">
        <w:rPr>
          <w:noProof/>
          <w:lang w:eastAsia="pl-PL"/>
        </w:rPr>
        <mc:AlternateContent>
          <mc:Choice Requires="wps">
            <w:drawing>
              <wp:anchor distT="180340" distB="107950" distL="180340" distR="252095" simplePos="0" relativeHeight="251656192" behindDoc="0" locked="0" layoutInCell="1" allowOverlap="1" wp14:anchorId="229E6169" wp14:editId="006F6207">
                <wp:simplePos x="0" y="0"/>
                <wp:positionH relativeFrom="margin">
                  <wp:posOffset>4176395</wp:posOffset>
                </wp:positionH>
                <wp:positionV relativeFrom="paragraph">
                  <wp:posOffset>318135</wp:posOffset>
                </wp:positionV>
                <wp:extent cx="1556385" cy="857250"/>
                <wp:effectExtent l="0" t="0" r="24765" b="19050"/>
                <wp:wrapSquare wrapText="bothSides"/>
                <wp:docPr id="10" name="Pole tekstow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6385" cy="857250"/>
                        </a:xfrm>
                        <a:prstGeom prst="rect">
                          <a:avLst/>
                        </a:prstGeom>
                        <a:solidFill>
                          <a:sysClr val="window" lastClr="FFFFFF"/>
                        </a:solidFill>
                        <a:ln w="12700" cap="flat" cmpd="sng" algn="ctr">
                          <a:solidFill>
                            <a:srgbClr val="C0504D"/>
                          </a:solidFill>
                          <a:prstDash val="solid"/>
                        </a:ln>
                        <a:effectLst/>
                      </wps:spPr>
                      <wps:txbx>
                        <w:txbxContent>
                          <w:p w14:paraId="1C27C46D" w14:textId="2ED9F33E" w:rsidR="00134633" w:rsidRPr="006E5279" w:rsidRDefault="00134633" w:rsidP="00CE1A3C">
                            <w:pPr>
                              <w:pStyle w:val="Ramka"/>
                              <w:spacing w:line="276" w:lineRule="auto"/>
                            </w:pPr>
                            <w:r>
                              <w:rPr>
                                <w:lang w:val="pl-PL"/>
                              </w:rPr>
                              <w:t>Polski rynek pracy w obliczu pandemii koronawirusa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9E6169" id="Pole tekstowe 10" o:spid="_x0000_s1028" type="#_x0000_t202" style="position:absolute;left:0;text-align:left;margin-left:328.85pt;margin-top:25.05pt;width:122.55pt;height:67.5pt;z-index:251656192;visibility:visible;mso-wrap-style:square;mso-width-percent:0;mso-height-percent:0;mso-wrap-distance-left:14.2pt;mso-wrap-distance-top:14.2pt;mso-wrap-distance-right:19.85pt;mso-wrap-distance-bottom:8.5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" fillcolor="window" strokecolor="#c0504d" strokeweight="1pt">
                <v:path arrowok="t"/>
                <v:textbox>
                  <w:txbxContent>
                    <w:p w14:paraId="1C27C46D" w14:textId="2ED9F33E" w:rsidR="00134633" w:rsidRPr="006E5279" w:rsidRDefault="00134633" w:rsidP="00CE1A3C">
                      <w:pPr>
                        <w:pStyle w:val="Ramka"/>
                        <w:spacing w:line="276" w:lineRule="auto"/>
                      </w:pPr>
                      <w:r>
                        <w:rPr>
                          <w:lang w:val="pl-PL"/>
                        </w:rPr>
                        <w:t>Polski rynek pracy w obliczu pandemii koronawirusa</w:t>
                      </w:r>
                    </w:p>
                  </w:txbxContent>
                </v:textbox>
                <w10:wrap type="square" anchorx="margin"/>
              </v:shape>
            </w:pict>
          </mc:Fallback>
        </mc:AlternateContent>
      </w:r>
      <w:r w:rsidR="0065617A" w:rsidRPr="006E2699">
        <w:t xml:space="preserve">Stale </w:t>
      </w:r>
      <w:r w:rsidR="00920071" w:rsidRPr="006E2699">
        <w:t>maleje liczba publikowanych ogłoszeń</w:t>
      </w:r>
      <w:r w:rsidR="004907CF" w:rsidRPr="006E2699">
        <w:t xml:space="preserve"> o </w:t>
      </w:r>
      <w:r w:rsidR="0065617A" w:rsidRPr="006E2699">
        <w:t>pracę.</w:t>
      </w:r>
      <w:r w:rsidR="00920071" w:rsidRPr="006E2699">
        <w:t xml:space="preserve"> </w:t>
      </w:r>
      <w:r w:rsidR="0065617A" w:rsidRPr="006E2699">
        <w:t>Na</w:t>
      </w:r>
      <w:r w:rsidR="00EB50BB">
        <w:t> </w:t>
      </w:r>
      <w:r w:rsidR="0065617A" w:rsidRPr="006E2699">
        <w:t>50</w:t>
      </w:r>
      <w:r w:rsidR="00E04410">
        <w:t> </w:t>
      </w:r>
      <w:r w:rsidR="0065617A" w:rsidRPr="006E2699">
        <w:t>największych portalach rekrutacyjnych</w:t>
      </w:r>
      <w:r w:rsidR="00E20AD5" w:rsidRPr="006E2699">
        <w:t xml:space="preserve"> w</w:t>
      </w:r>
      <w:r w:rsidR="00E20AD5">
        <w:t> </w:t>
      </w:r>
      <w:r w:rsidR="0065617A" w:rsidRPr="006E2699">
        <w:t>Polsce</w:t>
      </w:r>
      <w:r w:rsidR="00E20AD5" w:rsidRPr="006E2699">
        <w:t xml:space="preserve"> w</w:t>
      </w:r>
      <w:r w:rsidR="00E20AD5">
        <w:t> </w:t>
      </w:r>
      <w:r w:rsidR="0065617A" w:rsidRPr="006E2699">
        <w:t>maju 2020 r. liczba nowych ofert pracy wyniosła 195,1</w:t>
      </w:r>
      <w:r w:rsidR="00EB50BB">
        <w:t> </w:t>
      </w:r>
      <w:r w:rsidR="0065617A" w:rsidRPr="006E2699">
        <w:t>tys.</w:t>
      </w:r>
      <w:r w:rsidR="00E20AD5" w:rsidRPr="006E2699">
        <w:t xml:space="preserve"> i</w:t>
      </w:r>
      <w:r w:rsidR="00E20AD5">
        <w:t> </w:t>
      </w:r>
      <w:r w:rsidR="0065617A" w:rsidRPr="006E2699">
        <w:t>była</w:t>
      </w:r>
      <w:r w:rsidR="00E20AD5" w:rsidRPr="006E2699">
        <w:t xml:space="preserve"> o</w:t>
      </w:r>
      <w:r w:rsidR="00E20AD5">
        <w:t> </w:t>
      </w:r>
      <w:r w:rsidR="0065617A" w:rsidRPr="006E2699">
        <w:t>41,6% mniej</w:t>
      </w:r>
      <w:r w:rsidR="00D5033F">
        <w:t>sza</w:t>
      </w:r>
      <w:r w:rsidR="0065617A" w:rsidRPr="006E2699">
        <w:t xml:space="preserve"> niż</w:t>
      </w:r>
      <w:r w:rsidR="00E20AD5" w:rsidRPr="006E2699">
        <w:t xml:space="preserve"> w</w:t>
      </w:r>
      <w:r w:rsidR="00E20AD5">
        <w:t> </w:t>
      </w:r>
      <w:r w:rsidR="0065617A" w:rsidRPr="006E2699">
        <w:t>tym samym okresie rok temu</w:t>
      </w:r>
      <w:r w:rsidR="00F2423D">
        <w:t>.</w:t>
      </w:r>
    </w:p>
    <w:p w14:paraId="316810C1" w14:textId="13260E8D" w:rsidR="0065617A" w:rsidRPr="006E2699" w:rsidRDefault="0065617A" w:rsidP="0065617A">
      <w:pPr>
        <w:pStyle w:val="Akapity"/>
        <w:rPr>
          <w:rFonts w:ascii="Calibri" w:hAnsi="Calibri" w:cs="Calibri"/>
        </w:rPr>
      </w:pPr>
      <w:r w:rsidRPr="006E2699">
        <w:rPr>
          <w:rFonts w:ascii="Calibri" w:hAnsi="Calibri" w:cs="Calibri"/>
        </w:rPr>
        <w:t>Ponad 40% badanych obawia się utraty pracy</w:t>
      </w:r>
      <w:r w:rsidR="00E20AD5" w:rsidRPr="006E2699">
        <w:rPr>
          <w:rFonts w:ascii="Calibri" w:hAnsi="Calibri" w:cs="Calibri"/>
        </w:rPr>
        <w:t xml:space="preserve"> w</w:t>
      </w:r>
      <w:r w:rsidR="00E20AD5">
        <w:rPr>
          <w:rFonts w:ascii="Calibri" w:hAnsi="Calibri" w:cs="Calibri"/>
        </w:rPr>
        <w:t> </w:t>
      </w:r>
      <w:r w:rsidRPr="006E2699">
        <w:rPr>
          <w:rFonts w:ascii="Calibri" w:hAnsi="Calibri" w:cs="Calibri"/>
        </w:rPr>
        <w:t>związku</w:t>
      </w:r>
      <w:r w:rsidR="00E20AD5" w:rsidRPr="006E2699">
        <w:rPr>
          <w:rFonts w:ascii="Calibri" w:hAnsi="Calibri" w:cs="Calibri"/>
        </w:rPr>
        <w:t xml:space="preserve"> z</w:t>
      </w:r>
      <w:r w:rsidR="00E20AD5">
        <w:rPr>
          <w:rFonts w:ascii="Calibri" w:hAnsi="Calibri" w:cs="Calibri"/>
        </w:rPr>
        <w:t> </w:t>
      </w:r>
      <w:r w:rsidRPr="006E2699">
        <w:rPr>
          <w:rFonts w:ascii="Calibri" w:hAnsi="Calibri" w:cs="Calibri"/>
        </w:rPr>
        <w:t xml:space="preserve">epidemią </w:t>
      </w:r>
      <w:proofErr w:type="spellStart"/>
      <w:r w:rsidRPr="006E2699">
        <w:rPr>
          <w:rFonts w:ascii="Calibri" w:hAnsi="Calibri" w:cs="Calibri"/>
        </w:rPr>
        <w:t>koronawirusa</w:t>
      </w:r>
      <w:proofErr w:type="spellEnd"/>
      <w:r w:rsidRPr="006E2699">
        <w:rPr>
          <w:rFonts w:ascii="Calibri" w:hAnsi="Calibri" w:cs="Calibri"/>
        </w:rPr>
        <w:t>,</w:t>
      </w:r>
      <w:r w:rsidR="00E20AD5" w:rsidRPr="006E2699">
        <w:rPr>
          <w:rFonts w:ascii="Calibri" w:hAnsi="Calibri" w:cs="Calibri"/>
        </w:rPr>
        <w:t xml:space="preserve"> a</w:t>
      </w:r>
      <w:r w:rsidR="00E20AD5">
        <w:rPr>
          <w:rFonts w:ascii="Calibri" w:hAnsi="Calibri" w:cs="Calibri"/>
        </w:rPr>
        <w:t> </w:t>
      </w:r>
      <w:r w:rsidRPr="006E2699">
        <w:rPr>
          <w:rFonts w:ascii="Calibri" w:hAnsi="Calibri" w:cs="Calibri"/>
        </w:rPr>
        <w:t>aż</w:t>
      </w:r>
      <w:r w:rsidR="006576F1">
        <w:rPr>
          <w:rFonts w:ascii="Calibri" w:hAnsi="Calibri" w:cs="Calibri"/>
        </w:rPr>
        <w:t> </w:t>
      </w:r>
      <w:r w:rsidRPr="006E2699">
        <w:rPr>
          <w:rFonts w:ascii="Calibri" w:hAnsi="Calibri" w:cs="Calibri"/>
        </w:rPr>
        <w:t>60% – obniżki wynagrodzenia lub zmiany zasad zatrudnienia.</w:t>
      </w:r>
    </w:p>
    <w:p w14:paraId="79763E60" w14:textId="7F0AAA5E" w:rsidR="00CE1A3C" w:rsidRPr="006E2699" w:rsidRDefault="00B138DB" w:rsidP="0065617A">
      <w:pPr>
        <w:pStyle w:val="Akapity"/>
        <w:rPr>
          <w:rFonts w:ascii="Calibri" w:hAnsi="Calibri" w:cs="Calibri"/>
        </w:rPr>
      </w:pPr>
      <w:r w:rsidRPr="006E2699">
        <w:rPr>
          <w:noProof/>
          <w:highlight w:val="yellow"/>
          <w:lang w:eastAsia="pl-PL"/>
        </w:rPr>
        <mc:AlternateContent>
          <mc:Choice Requires="wps">
            <w:drawing>
              <wp:anchor distT="180340" distB="107950" distL="180340" distR="252095" simplePos="0" relativeHeight="251658240" behindDoc="0" locked="0" layoutInCell="1" allowOverlap="1" wp14:anchorId="40A95FB5" wp14:editId="4C10506D">
                <wp:simplePos x="0" y="0"/>
                <wp:positionH relativeFrom="margin">
                  <wp:posOffset>4176395</wp:posOffset>
                </wp:positionH>
                <wp:positionV relativeFrom="paragraph">
                  <wp:posOffset>308610</wp:posOffset>
                </wp:positionV>
                <wp:extent cx="1556385" cy="885825"/>
                <wp:effectExtent l="0" t="0" r="24765" b="28575"/>
                <wp:wrapSquare wrapText="bothSides"/>
                <wp:docPr id="16" name="Pole tekstow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6385" cy="885825"/>
                        </a:xfrm>
                        <a:prstGeom prst="rect">
                          <a:avLst/>
                        </a:prstGeom>
                        <a:solidFill>
                          <a:sysClr val="window" lastClr="FFFFFF"/>
                        </a:solidFill>
                        <a:ln w="12700" cap="flat" cmpd="sng" algn="ctr">
                          <a:solidFill>
                            <a:srgbClr val="C0504D"/>
                          </a:solidFill>
                          <a:prstDash val="solid"/>
                        </a:ln>
                        <a:effectLst/>
                      </wps:spPr>
                      <wps:txbx>
                        <w:txbxContent>
                          <w:p w14:paraId="6595952E" w14:textId="7A554BF7" w:rsidR="00134633" w:rsidRPr="006E5279" w:rsidRDefault="00134633" w:rsidP="007B754B">
                            <w:pPr>
                              <w:pStyle w:val="Ramka"/>
                              <w:spacing w:line="276" w:lineRule="auto"/>
                            </w:pPr>
                            <w:r>
                              <w:rPr>
                                <w:lang w:val="pl-PL"/>
                              </w:rPr>
                              <w:t>Polscy przedsiębiorcy w obliczu pandemii koronawirusa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95FB5" id="Pole tekstowe 16" o:spid="_x0000_s1029" type="#_x0000_t202" style="position:absolute;left:0;text-align:left;margin-left:328.85pt;margin-top:24.3pt;width:122.55pt;height:69.75pt;z-index:251658240;visibility:visible;mso-wrap-style:square;mso-width-percent:0;mso-height-percent:0;mso-wrap-distance-left:14.2pt;mso-wrap-distance-top:14.2pt;mso-wrap-distance-right:19.85pt;mso-wrap-distance-bottom:8.5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" fillcolor="window" strokecolor="#c0504d" strokeweight="1pt">
                <v:path arrowok="t"/>
                <v:textbox>
                  <w:txbxContent>
                    <w:p w14:paraId="6595952E" w14:textId="7A554BF7" w:rsidR="00134633" w:rsidRPr="006E5279" w:rsidRDefault="00134633" w:rsidP="007B754B">
                      <w:pPr>
                        <w:pStyle w:val="Ramka"/>
                        <w:spacing w:line="276" w:lineRule="auto"/>
                      </w:pPr>
                      <w:r>
                        <w:rPr>
                          <w:lang w:val="pl-PL"/>
                        </w:rPr>
                        <w:t>Polscy przedsiębiorcy w obliczu pandemii koronawirusa</w:t>
                      </w:r>
                    </w:p>
                  </w:txbxContent>
                </v:textbox>
                <w10:wrap type="square" anchorx="margin"/>
              </v:shape>
            </w:pict>
          </mc:Fallback>
        </mc:AlternateContent>
      </w:r>
      <w:r w:rsidR="007B754B" w:rsidRPr="006E2699">
        <w:rPr>
          <w:rStyle w:val="AkapityZnak"/>
        </w:rPr>
        <w:t>Przedsiębiorcy</w:t>
      </w:r>
      <w:r w:rsidR="007B754B" w:rsidRPr="006E2699">
        <w:rPr>
          <w:rFonts w:ascii="Calibri" w:eastAsia="Times New Roman" w:hAnsi="Calibri" w:cs="Calibri"/>
          <w:szCs w:val="20"/>
        </w:rPr>
        <w:t xml:space="preserve"> deklaruj</w:t>
      </w:r>
      <w:r w:rsidR="00D5033F">
        <w:rPr>
          <w:rFonts w:ascii="Calibri" w:eastAsia="Times New Roman" w:hAnsi="Calibri" w:cs="Calibri"/>
          <w:szCs w:val="20"/>
        </w:rPr>
        <w:t>ą</w:t>
      </w:r>
      <w:r w:rsidR="0065617A" w:rsidRPr="006E2699">
        <w:rPr>
          <w:rFonts w:ascii="Calibri" w:hAnsi="Calibri" w:cs="Calibri"/>
        </w:rPr>
        <w:t>, że</w:t>
      </w:r>
      <w:r w:rsidR="0065617A" w:rsidRPr="006E2699">
        <w:t xml:space="preserve"> </w:t>
      </w:r>
      <w:r w:rsidR="0065617A" w:rsidRPr="006E2699">
        <w:rPr>
          <w:rFonts w:ascii="Calibri" w:hAnsi="Calibri" w:cs="Calibri"/>
        </w:rPr>
        <w:t xml:space="preserve">istotnie pogorszyła się kondycja finansowa ich </w:t>
      </w:r>
      <w:r w:rsidR="00D5033F">
        <w:rPr>
          <w:rFonts w:ascii="Calibri" w:hAnsi="Calibri" w:cs="Calibri"/>
        </w:rPr>
        <w:t>firm</w:t>
      </w:r>
      <w:r w:rsidR="0065617A" w:rsidRPr="006E2699">
        <w:rPr>
          <w:rFonts w:ascii="Calibri" w:hAnsi="Calibri" w:cs="Calibri"/>
        </w:rPr>
        <w:t xml:space="preserve">. Obecnie 46% </w:t>
      </w:r>
      <w:r w:rsidR="00D5033F">
        <w:rPr>
          <w:rFonts w:ascii="Calibri" w:hAnsi="Calibri" w:cs="Calibri"/>
        </w:rPr>
        <w:t>przedsiębiorstw</w:t>
      </w:r>
      <w:r w:rsidR="00D5033F" w:rsidRPr="006E2699">
        <w:rPr>
          <w:rFonts w:ascii="Calibri" w:hAnsi="Calibri" w:cs="Calibri"/>
        </w:rPr>
        <w:t xml:space="preserve"> </w:t>
      </w:r>
      <w:r w:rsidR="0065617A" w:rsidRPr="006E2699">
        <w:rPr>
          <w:rFonts w:ascii="Calibri" w:hAnsi="Calibri" w:cs="Calibri"/>
        </w:rPr>
        <w:t>ocenia swoją sytuację jako dobrą lub bardzo dobrą – od 2014</w:t>
      </w:r>
      <w:r w:rsidR="00D5033F">
        <w:rPr>
          <w:rFonts w:ascii="Calibri" w:hAnsi="Calibri" w:cs="Calibri"/>
        </w:rPr>
        <w:t xml:space="preserve"> r.</w:t>
      </w:r>
      <w:r w:rsidR="0065617A" w:rsidRPr="006E2699">
        <w:rPr>
          <w:rFonts w:ascii="Calibri" w:hAnsi="Calibri" w:cs="Calibri"/>
        </w:rPr>
        <w:t xml:space="preserve"> ten odsetek nie spadał poniżej 60%. 15% ocenia swoją sytuację jako złą lub bardzo złą – ten odsetek nigdy</w:t>
      </w:r>
      <w:r w:rsidR="00E20AD5" w:rsidRPr="006E2699">
        <w:rPr>
          <w:rFonts w:ascii="Calibri" w:hAnsi="Calibri" w:cs="Calibri"/>
        </w:rPr>
        <w:t xml:space="preserve"> w</w:t>
      </w:r>
      <w:r w:rsidR="00E20AD5">
        <w:rPr>
          <w:rFonts w:ascii="Calibri" w:hAnsi="Calibri" w:cs="Calibri"/>
        </w:rPr>
        <w:t> </w:t>
      </w:r>
      <w:r w:rsidR="0065617A" w:rsidRPr="006E2699">
        <w:rPr>
          <w:rFonts w:ascii="Calibri" w:hAnsi="Calibri" w:cs="Calibri"/>
        </w:rPr>
        <w:t>historii badania, tj. od 2009 r.</w:t>
      </w:r>
      <w:r w:rsidR="00D5033F">
        <w:rPr>
          <w:rFonts w:ascii="Calibri" w:hAnsi="Calibri" w:cs="Calibri"/>
        </w:rPr>
        <w:t>,</w:t>
      </w:r>
      <w:r w:rsidR="0065617A" w:rsidRPr="006E2699">
        <w:rPr>
          <w:rFonts w:ascii="Calibri" w:hAnsi="Calibri" w:cs="Calibri"/>
        </w:rPr>
        <w:t xml:space="preserve"> nie był dwucyfrowy.</w:t>
      </w:r>
    </w:p>
    <w:p w14:paraId="0C9B3C2E" w14:textId="44A42693" w:rsidR="0065617A" w:rsidRPr="006E2699" w:rsidRDefault="0065617A" w:rsidP="0065617A">
      <w:pPr>
        <w:pStyle w:val="Akapity"/>
        <w:rPr>
          <w:rFonts w:ascii="Calibri" w:hAnsi="Calibri" w:cs="Calibri"/>
        </w:rPr>
      </w:pPr>
      <w:r w:rsidRPr="006E2699">
        <w:rPr>
          <w:rFonts w:ascii="Calibri" w:hAnsi="Calibri" w:cs="Calibri"/>
        </w:rPr>
        <w:t>Okres potrzebny do powrotu do normalnego funkcjonowania 56% firm szacuje na około 6 miesięcy. Przy czym 31% przedsiębiorstw zakłada, że będzie to mniej niż 3 miesiące.</w:t>
      </w:r>
    </w:p>
    <w:p w14:paraId="637C7C53" w14:textId="00A284A1" w:rsidR="001A3D77" w:rsidRPr="006E2699" w:rsidRDefault="001A3D77" w:rsidP="001A3D77">
      <w:pPr>
        <w:pStyle w:val="Akapity"/>
      </w:pPr>
      <w:r w:rsidRPr="006E2699">
        <w:rPr>
          <w:rStyle w:val="AkapityZnak"/>
          <w:noProof/>
          <w:highlight w:val="yellow"/>
          <w:lang w:eastAsia="pl-PL"/>
        </w:rPr>
        <mc:AlternateContent>
          <mc:Choice Requires="wps">
            <w:drawing>
              <wp:anchor distT="180340" distB="144145" distL="180340" distR="252095" simplePos="0" relativeHeight="251659264" behindDoc="0" locked="0" layoutInCell="1" allowOverlap="1" wp14:anchorId="6A9366F6" wp14:editId="28EA540B">
                <wp:simplePos x="0" y="0"/>
                <wp:positionH relativeFrom="margin">
                  <wp:posOffset>4176395</wp:posOffset>
                </wp:positionH>
                <wp:positionV relativeFrom="paragraph">
                  <wp:posOffset>196215</wp:posOffset>
                </wp:positionV>
                <wp:extent cx="1556385" cy="857250"/>
                <wp:effectExtent l="0" t="0" r="24765" b="19050"/>
                <wp:wrapSquare wrapText="bothSides"/>
                <wp:docPr id="15" name="Pole tekstow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6385" cy="857250"/>
                        </a:xfrm>
                        <a:prstGeom prst="rect">
                          <a:avLst/>
                        </a:prstGeom>
                        <a:solidFill>
                          <a:sysClr val="window" lastClr="FFFFFF"/>
                        </a:solidFill>
                        <a:ln w="12700" cap="flat" cmpd="sng" algn="ctr">
                          <a:solidFill>
                            <a:srgbClr val="C0504D"/>
                          </a:solidFill>
                          <a:prstDash val="solid"/>
                        </a:ln>
                        <a:effectLst/>
                      </wps:spPr>
                      <wps:txbx>
                        <w:txbxContent>
                          <w:p w14:paraId="76CD9459" w14:textId="355036A5" w:rsidR="00134633" w:rsidRPr="00D768EF" w:rsidRDefault="00134633" w:rsidP="00CE1A3C">
                            <w:pPr>
                              <w:pStyle w:val="Ramka"/>
                              <w:spacing w:line="276" w:lineRule="auto"/>
                              <w:rPr>
                                <w:lang w:val="pl-PL"/>
                              </w:rPr>
                            </w:pPr>
                            <w:r>
                              <w:rPr>
                                <w:lang w:val="pl-PL"/>
                              </w:rPr>
                              <w:t>Globalny rynek pracy w obliczu pandemii koronawirusa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366F6" id="Pole tekstowe 15" o:spid="_x0000_s1030" type="#_x0000_t202" style="position:absolute;left:0;text-align:left;margin-left:328.85pt;margin-top:15.45pt;width:122.55pt;height:67.5pt;z-index:251659264;visibility:visible;mso-wrap-style:square;mso-width-percent:0;mso-height-percent:0;mso-wrap-distance-left:14.2pt;mso-wrap-distance-top:14.2pt;mso-wrap-distance-right:19.85pt;mso-wrap-distance-bottom:11.35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" fillcolor="window" strokecolor="#c0504d" strokeweight="1pt">
                <v:path arrowok="t"/>
                <v:textbox>
                  <w:txbxContent>
                    <w:p w14:paraId="76CD9459" w14:textId="355036A5" w:rsidR="00134633" w:rsidRPr="00D768EF" w:rsidRDefault="00134633" w:rsidP="00CE1A3C">
                      <w:pPr>
                        <w:pStyle w:val="Ramka"/>
                        <w:spacing w:line="276" w:lineRule="auto"/>
                        <w:rPr>
                          <w:lang w:val="pl-PL"/>
                        </w:rPr>
                      </w:pPr>
                      <w:r>
                        <w:rPr>
                          <w:lang w:val="pl-PL"/>
                        </w:rPr>
                        <w:t>Globalny rynek pracy w obliczu pandemii koronawirusa</w:t>
                      </w:r>
                    </w:p>
                  </w:txbxContent>
                </v:textbox>
                <w10:wrap type="square" anchorx="margin"/>
              </v:shape>
            </w:pict>
          </mc:Fallback>
        </mc:AlternateContent>
      </w:r>
      <w:r w:rsidRPr="006E2699">
        <w:t>94% wszystkich pracowników mieszkało lub mieszka</w:t>
      </w:r>
      <w:r w:rsidR="00E20AD5" w:rsidRPr="006E2699">
        <w:t xml:space="preserve"> w</w:t>
      </w:r>
      <w:r w:rsidR="00E20AD5">
        <w:t> </w:t>
      </w:r>
      <w:r w:rsidRPr="006E2699">
        <w:t>krajach,</w:t>
      </w:r>
      <w:r w:rsidR="00E20AD5" w:rsidRPr="006E2699">
        <w:t xml:space="preserve"> w</w:t>
      </w:r>
      <w:r w:rsidR="00E20AD5">
        <w:t> </w:t>
      </w:r>
      <w:r w:rsidRPr="006E2699">
        <w:t>których</w:t>
      </w:r>
      <w:r w:rsidR="00E20AD5" w:rsidRPr="006E2699">
        <w:t xml:space="preserve"> w</w:t>
      </w:r>
      <w:r w:rsidR="00E20AD5">
        <w:t> </w:t>
      </w:r>
      <w:r w:rsidRPr="006E2699">
        <w:t>związku</w:t>
      </w:r>
      <w:r w:rsidR="00E20AD5" w:rsidRPr="006E2699">
        <w:t xml:space="preserve"> z</w:t>
      </w:r>
      <w:r w:rsidR="00E20AD5">
        <w:t> </w:t>
      </w:r>
      <w:r w:rsidRPr="006E2699">
        <w:t xml:space="preserve">pandemią </w:t>
      </w:r>
      <w:proofErr w:type="spellStart"/>
      <w:r w:rsidRPr="006E2699">
        <w:t>koronawirusa</w:t>
      </w:r>
      <w:proofErr w:type="spellEnd"/>
      <w:r w:rsidRPr="006E2699">
        <w:t xml:space="preserve"> obowiązywały ograniczenia</w:t>
      </w:r>
      <w:r w:rsidR="00E20AD5" w:rsidRPr="006E2699">
        <w:t xml:space="preserve"> w</w:t>
      </w:r>
      <w:r w:rsidR="00E20AD5">
        <w:t> </w:t>
      </w:r>
      <w:r w:rsidRPr="006E2699">
        <w:t xml:space="preserve">prowadzeniu działalności gospodarczej. </w:t>
      </w:r>
    </w:p>
    <w:p w14:paraId="1C7A5EFF" w14:textId="11B8A8D4" w:rsidR="001A3D77" w:rsidRPr="006E2699" w:rsidRDefault="001A3D77" w:rsidP="001A3D77">
      <w:pPr>
        <w:pStyle w:val="Akapity"/>
      </w:pPr>
      <w:r w:rsidRPr="006E2699">
        <w:t xml:space="preserve">Wiele krajów złagodziło </w:t>
      </w:r>
      <w:r w:rsidR="00B138DB">
        <w:t xml:space="preserve">już </w:t>
      </w:r>
      <w:r w:rsidRPr="006E2699">
        <w:t xml:space="preserve">restrykcje </w:t>
      </w:r>
      <w:r w:rsidR="0042179E">
        <w:t>związane</w:t>
      </w:r>
      <w:r w:rsidR="00E20AD5">
        <w:t xml:space="preserve"> z </w:t>
      </w:r>
      <w:r w:rsidRPr="006E2699">
        <w:t>zamykani</w:t>
      </w:r>
      <w:r w:rsidR="0042179E">
        <w:t>em</w:t>
      </w:r>
      <w:r w:rsidRPr="006E2699">
        <w:t xml:space="preserve"> miejsc pracy</w:t>
      </w:r>
      <w:r w:rsidR="00E20AD5" w:rsidRPr="006E2699">
        <w:t xml:space="preserve"> i</w:t>
      </w:r>
      <w:r w:rsidR="00E20AD5">
        <w:t> </w:t>
      </w:r>
      <w:r w:rsidRPr="006E2699">
        <w:t xml:space="preserve">stopniowo pozwala pracownikom na powrót do </w:t>
      </w:r>
      <w:r w:rsidR="0042179E">
        <w:t>firm</w:t>
      </w:r>
      <w:r w:rsidRPr="006E2699">
        <w:t>. Według stanu na 17 maja 2020 r. 20% wszystkich pracowników mieszkało</w:t>
      </w:r>
      <w:r w:rsidR="00E20AD5" w:rsidRPr="006E2699">
        <w:t xml:space="preserve"> w</w:t>
      </w:r>
      <w:r w:rsidR="00E20AD5">
        <w:t> </w:t>
      </w:r>
      <w:r w:rsidRPr="006E2699">
        <w:t>krajach,</w:t>
      </w:r>
      <w:r w:rsidR="00E20AD5" w:rsidRPr="006E2699">
        <w:t xml:space="preserve"> w</w:t>
      </w:r>
      <w:r w:rsidR="00E20AD5">
        <w:t> </w:t>
      </w:r>
      <w:r w:rsidRPr="006E2699">
        <w:t>których</w:t>
      </w:r>
      <w:r w:rsidR="00E20AD5" w:rsidRPr="006E2699">
        <w:t xml:space="preserve"> w</w:t>
      </w:r>
      <w:r w:rsidR="00E20AD5">
        <w:t> </w:t>
      </w:r>
      <w:r w:rsidRPr="006E2699">
        <w:t>związku</w:t>
      </w:r>
      <w:r w:rsidR="00E20AD5" w:rsidRPr="006E2699">
        <w:t xml:space="preserve"> z</w:t>
      </w:r>
      <w:r w:rsidR="00E20AD5">
        <w:t> </w:t>
      </w:r>
      <w:r w:rsidRPr="006E2699">
        <w:t>pandemią obowiązywały całkowite ograniczenie</w:t>
      </w:r>
      <w:r w:rsidR="00E20AD5" w:rsidRPr="006E2699">
        <w:t xml:space="preserve"> w</w:t>
      </w:r>
      <w:r w:rsidR="00E20AD5">
        <w:t> </w:t>
      </w:r>
      <w:r w:rsidRPr="006E2699">
        <w:t>prowadzeniu działalności gospodarczej</w:t>
      </w:r>
      <w:r w:rsidR="00E20AD5" w:rsidRPr="006E2699">
        <w:t xml:space="preserve"> z</w:t>
      </w:r>
      <w:r w:rsidR="00E20AD5">
        <w:t> </w:t>
      </w:r>
      <w:r w:rsidRPr="006E2699">
        <w:t xml:space="preserve">wyjątkiem </w:t>
      </w:r>
      <w:r w:rsidR="00687B38">
        <w:t>zawodów</w:t>
      </w:r>
      <w:r w:rsidR="00687B38" w:rsidRPr="006E2699">
        <w:t xml:space="preserve"> </w:t>
      </w:r>
      <w:r w:rsidRPr="006E2699">
        <w:t>pierwszej potrzeby</w:t>
      </w:r>
      <w:r w:rsidR="00687B38">
        <w:t>,</w:t>
      </w:r>
      <w:r w:rsidR="00687B38" w:rsidRPr="006E2699">
        <w:t xml:space="preserve"> </w:t>
      </w:r>
      <w:r w:rsidRPr="006E2699">
        <w:t xml:space="preserve">69% </w:t>
      </w:r>
      <w:r w:rsidR="00F66896">
        <w:t>–</w:t>
      </w:r>
      <w:r w:rsidR="00E20AD5" w:rsidRPr="006E2699">
        <w:t xml:space="preserve"> w</w:t>
      </w:r>
      <w:r w:rsidR="00E20AD5">
        <w:t> </w:t>
      </w:r>
      <w:r w:rsidRPr="006E2699">
        <w:t>krajach,</w:t>
      </w:r>
      <w:r w:rsidR="00E20AD5" w:rsidRPr="006E2699">
        <w:t xml:space="preserve"> w</w:t>
      </w:r>
      <w:r w:rsidR="00E20AD5">
        <w:t> </w:t>
      </w:r>
      <w:r w:rsidRPr="006E2699">
        <w:t>których wymagan</w:t>
      </w:r>
      <w:r w:rsidR="00687B38">
        <w:t>o</w:t>
      </w:r>
      <w:r w:rsidRPr="006E2699">
        <w:t xml:space="preserve"> zamknięcia miejsc pracy dla</w:t>
      </w:r>
      <w:r w:rsidR="006576F1">
        <w:t> </w:t>
      </w:r>
      <w:r w:rsidRPr="006E2699">
        <w:t>niektórych sektorów lub kategorii pracowników,</w:t>
      </w:r>
      <w:r w:rsidR="00E20AD5" w:rsidRPr="006E2699">
        <w:t xml:space="preserve"> a</w:t>
      </w:r>
      <w:r w:rsidR="00E20AD5">
        <w:t> </w:t>
      </w:r>
      <w:r w:rsidRPr="006E2699">
        <w:t xml:space="preserve">5% </w:t>
      </w:r>
      <w:r w:rsidR="00F66896">
        <w:t>–</w:t>
      </w:r>
      <w:r w:rsidR="00E20AD5" w:rsidRPr="006E2699">
        <w:t xml:space="preserve"> w</w:t>
      </w:r>
      <w:r w:rsidR="00E20AD5">
        <w:t> </w:t>
      </w:r>
      <w:r w:rsidRPr="006E2699">
        <w:t>krajach</w:t>
      </w:r>
      <w:r w:rsidR="000A3BFE">
        <w:t>,</w:t>
      </w:r>
      <w:r w:rsidR="00E20AD5" w:rsidRPr="006E2699">
        <w:t xml:space="preserve"> w</w:t>
      </w:r>
      <w:r w:rsidR="00E20AD5">
        <w:t> </w:t>
      </w:r>
      <w:r w:rsidRPr="006E2699">
        <w:t xml:space="preserve">których jedynie zalecano zaprzestanie prowadzenia działalności gospodarczej. </w:t>
      </w:r>
    </w:p>
    <w:p w14:paraId="0AC572E0" w14:textId="23D19C03" w:rsidR="00920071" w:rsidRPr="006E2699" w:rsidRDefault="008270E5" w:rsidP="008270E5">
      <w:pPr>
        <w:pStyle w:val="Akapity"/>
      </w:pPr>
      <w:r w:rsidRPr="006E2699">
        <w:t xml:space="preserve">Szacuje się, że około 45 </w:t>
      </w:r>
      <w:r w:rsidR="00F66896">
        <w:t>mln</w:t>
      </w:r>
      <w:r w:rsidR="00F66896" w:rsidRPr="006E2699">
        <w:t xml:space="preserve"> </w:t>
      </w:r>
      <w:r w:rsidRPr="006E2699">
        <w:t>stanowisk pracy</w:t>
      </w:r>
      <w:r w:rsidR="00E20AD5" w:rsidRPr="006E2699">
        <w:t xml:space="preserve"> w</w:t>
      </w:r>
      <w:r w:rsidR="00E20AD5">
        <w:t> </w:t>
      </w:r>
      <w:r w:rsidRPr="006E2699">
        <w:t>UE-27 (23% całkowitego zatrudnienia</w:t>
      </w:r>
      <w:r w:rsidR="00E20AD5" w:rsidRPr="006E2699">
        <w:t xml:space="preserve"> w</w:t>
      </w:r>
      <w:r w:rsidR="00E20AD5">
        <w:t> </w:t>
      </w:r>
      <w:r w:rsidRPr="006E2699">
        <w:t>UE-27) jest narażonych na bardzo wysokie ryzyko zakłóceń</w:t>
      </w:r>
      <w:r w:rsidR="00E20AD5" w:rsidRPr="006E2699">
        <w:t xml:space="preserve"> w</w:t>
      </w:r>
      <w:r w:rsidR="00E20AD5">
        <w:t> </w:t>
      </w:r>
      <w:r w:rsidRPr="006E2699">
        <w:t>związku</w:t>
      </w:r>
      <w:r w:rsidR="00E20AD5" w:rsidRPr="006E2699">
        <w:t xml:space="preserve"> z</w:t>
      </w:r>
      <w:r w:rsidR="00E20AD5">
        <w:t> </w:t>
      </w:r>
      <w:r w:rsidRPr="006E2699">
        <w:t xml:space="preserve">pandemią </w:t>
      </w:r>
      <w:proofErr w:type="spellStart"/>
      <w:r w:rsidRPr="006E2699">
        <w:t>koronawirusa</w:t>
      </w:r>
      <w:proofErr w:type="spellEnd"/>
      <w:r w:rsidRPr="006E2699">
        <w:t>. Do najbardziej narażonych sektorów należą: hotelarstwo, usługi gastronomiczne, handel hurtowy</w:t>
      </w:r>
      <w:r w:rsidR="00E20AD5" w:rsidRPr="006E2699">
        <w:t xml:space="preserve"> i</w:t>
      </w:r>
      <w:r w:rsidR="00E20AD5">
        <w:t> </w:t>
      </w:r>
      <w:r w:rsidRPr="006E2699">
        <w:t>detaliczny oraz usługi socjalne</w:t>
      </w:r>
      <w:r w:rsidR="00E20AD5" w:rsidRPr="006E2699">
        <w:t xml:space="preserve"> i</w:t>
      </w:r>
      <w:r w:rsidR="00E20AD5">
        <w:t> </w:t>
      </w:r>
      <w:r w:rsidRPr="006E2699">
        <w:t>osobiste.</w:t>
      </w:r>
    </w:p>
    <w:p w14:paraId="0779C329" w14:textId="710CA44C" w:rsidR="00CE1A3C" w:rsidRPr="006E2699" w:rsidRDefault="00CE1A3C" w:rsidP="0085638E">
      <w:pPr>
        <w:pStyle w:val="rdtytu"/>
      </w:pPr>
      <w:r w:rsidRPr="006E2699">
        <w:lastRenderedPageBreak/>
        <w:t>Rynek pracy</w:t>
      </w:r>
      <w:r w:rsidR="004907CF" w:rsidRPr="006E2699">
        <w:t xml:space="preserve"> w </w:t>
      </w:r>
      <w:r w:rsidRPr="006E2699">
        <w:t>Polsce</w:t>
      </w:r>
    </w:p>
    <w:p w14:paraId="39FE6CB0" w14:textId="261800C3" w:rsidR="000A1F74" w:rsidRPr="006E2699" w:rsidRDefault="000A1F74" w:rsidP="00A9219D">
      <w:pPr>
        <w:pStyle w:val="tyturaport"/>
        <w:spacing w:before="360" w:afterLines="0" w:after="240"/>
        <w:rPr>
          <w:highlight w:val="yellow"/>
        </w:rPr>
      </w:pPr>
      <w:r w:rsidRPr="006E2699">
        <w:rPr>
          <w:rFonts w:eastAsia="Calibri"/>
        </w:rPr>
        <w:t xml:space="preserve">Plany </w:t>
      </w:r>
      <w:r w:rsidR="00EA03E6">
        <w:rPr>
          <w:rFonts w:eastAsia="Calibri"/>
        </w:rPr>
        <w:t>p</w:t>
      </w:r>
      <w:r w:rsidRPr="006E2699">
        <w:rPr>
          <w:rFonts w:eastAsia="Calibri"/>
        </w:rPr>
        <w:t>racodawców</w:t>
      </w:r>
    </w:p>
    <w:p w14:paraId="709C782C" w14:textId="77777777" w:rsidR="000A1F74" w:rsidRPr="006E2699" w:rsidRDefault="000A1F74" w:rsidP="008270E5">
      <w:pPr>
        <w:pStyle w:val="rdtytuyraportypene"/>
      </w:pPr>
      <w:r w:rsidRPr="006E2699">
        <w:t>Charakterystyka raportu</w:t>
      </w:r>
      <w:r w:rsidRPr="006E2699">
        <w:tab/>
      </w:r>
    </w:p>
    <w:p w14:paraId="3DBB20D4" w14:textId="23D23168" w:rsidR="000A1F74" w:rsidRPr="006E2699" w:rsidRDefault="000A1F74" w:rsidP="008270E5">
      <w:pPr>
        <w:pStyle w:val="Tekstpodstawowy"/>
        <w:ind w:left="567"/>
        <w:rPr>
          <w:noProof w:val="0"/>
          <w:lang w:val="pl-PL" w:eastAsia="pl-PL"/>
        </w:rPr>
      </w:pPr>
      <w:r w:rsidRPr="006E2699">
        <w:rPr>
          <w:noProof w:val="0"/>
          <w:lang w:val="pl-PL" w:eastAsia="pl-PL"/>
        </w:rPr>
        <w:t>Raport przedstawia wyniki sondażu,</w:t>
      </w:r>
      <w:r w:rsidR="00E20AD5" w:rsidRPr="006E2699">
        <w:rPr>
          <w:noProof w:val="0"/>
          <w:lang w:val="pl-PL" w:eastAsia="pl-PL"/>
        </w:rPr>
        <w:t xml:space="preserve"> w</w:t>
      </w:r>
      <w:r w:rsidR="00E20AD5">
        <w:rPr>
          <w:noProof w:val="0"/>
          <w:lang w:val="pl-PL" w:eastAsia="pl-PL"/>
        </w:rPr>
        <w:t> </w:t>
      </w:r>
      <w:r w:rsidRPr="006E2699">
        <w:rPr>
          <w:noProof w:val="0"/>
          <w:lang w:val="pl-PL" w:eastAsia="pl-PL"/>
        </w:rPr>
        <w:t>którym przedsiębiorców zapytano</w:t>
      </w:r>
      <w:r w:rsidR="00E20AD5" w:rsidRPr="006E2699">
        <w:rPr>
          <w:noProof w:val="0"/>
          <w:lang w:val="pl-PL" w:eastAsia="pl-PL"/>
        </w:rPr>
        <w:t xml:space="preserve"> o</w:t>
      </w:r>
      <w:r w:rsidR="00E20AD5">
        <w:rPr>
          <w:noProof w:val="0"/>
          <w:lang w:val="pl-PL" w:eastAsia="pl-PL"/>
        </w:rPr>
        <w:t> </w:t>
      </w:r>
      <w:r w:rsidRPr="006E2699">
        <w:rPr>
          <w:noProof w:val="0"/>
          <w:lang w:val="pl-PL" w:eastAsia="pl-PL"/>
        </w:rPr>
        <w:t>ich plany</w:t>
      </w:r>
      <w:r w:rsidR="00E20AD5" w:rsidRPr="006E2699">
        <w:rPr>
          <w:noProof w:val="0"/>
          <w:lang w:val="pl-PL" w:eastAsia="pl-PL"/>
        </w:rPr>
        <w:t xml:space="preserve"> w</w:t>
      </w:r>
      <w:r w:rsidR="00E20AD5">
        <w:rPr>
          <w:noProof w:val="0"/>
          <w:lang w:val="pl-PL" w:eastAsia="pl-PL"/>
        </w:rPr>
        <w:t> </w:t>
      </w:r>
      <w:r w:rsidRPr="006E2699">
        <w:rPr>
          <w:noProof w:val="0"/>
          <w:lang w:val="pl-PL" w:eastAsia="pl-PL"/>
        </w:rPr>
        <w:t>zakresie zmiany poziomu zatrudnienia</w:t>
      </w:r>
      <w:r w:rsidR="00E20AD5" w:rsidRPr="006E2699">
        <w:rPr>
          <w:noProof w:val="0"/>
          <w:lang w:val="pl-PL" w:eastAsia="pl-PL"/>
        </w:rPr>
        <w:t xml:space="preserve"> i</w:t>
      </w:r>
      <w:r w:rsidR="00E20AD5">
        <w:rPr>
          <w:noProof w:val="0"/>
          <w:lang w:val="pl-PL" w:eastAsia="pl-PL"/>
        </w:rPr>
        <w:t> </w:t>
      </w:r>
      <w:r w:rsidRPr="006E2699">
        <w:rPr>
          <w:noProof w:val="0"/>
          <w:lang w:val="pl-PL" w:eastAsia="pl-PL"/>
        </w:rPr>
        <w:t>wynagrodzeń,</w:t>
      </w:r>
      <w:r w:rsidR="00E20AD5" w:rsidRPr="006E2699">
        <w:rPr>
          <w:noProof w:val="0"/>
          <w:lang w:val="pl-PL" w:eastAsia="pl-PL"/>
        </w:rPr>
        <w:t xml:space="preserve"> a</w:t>
      </w:r>
      <w:r w:rsidR="00E20AD5">
        <w:rPr>
          <w:noProof w:val="0"/>
          <w:lang w:val="pl-PL" w:eastAsia="pl-PL"/>
        </w:rPr>
        <w:t> </w:t>
      </w:r>
      <w:r w:rsidR="0062498A">
        <w:rPr>
          <w:lang w:val="pl-PL"/>
        </w:rPr>
        <w:t>także</w:t>
      </w:r>
      <w:r w:rsidR="00E20AD5">
        <w:rPr>
          <w:lang w:val="pl-PL"/>
        </w:rPr>
        <w:t xml:space="preserve"> o </w:t>
      </w:r>
      <w:r w:rsidR="0062498A">
        <w:rPr>
          <w:lang w:val="pl-PL"/>
        </w:rPr>
        <w:t>kondycję ich firmy</w:t>
      </w:r>
      <w:r w:rsidR="00E20AD5">
        <w:rPr>
          <w:lang w:val="pl-PL"/>
        </w:rPr>
        <w:t xml:space="preserve"> i </w:t>
      </w:r>
      <w:r w:rsidR="0062498A">
        <w:rPr>
          <w:lang w:val="pl-PL"/>
        </w:rPr>
        <w:t>przyszłość polskiej gospodarki</w:t>
      </w:r>
      <w:r w:rsidRPr="00FB2275">
        <w:rPr>
          <w:noProof w:val="0"/>
          <w:lang w:val="pl-PL" w:eastAsia="pl-PL"/>
        </w:rPr>
        <w:t>.</w:t>
      </w:r>
      <w:r w:rsidRPr="006E2699">
        <w:rPr>
          <w:noProof w:val="0"/>
          <w:lang w:val="pl-PL" w:eastAsia="pl-PL"/>
        </w:rPr>
        <w:t xml:space="preserve"> Badanie realizowano</w:t>
      </w:r>
      <w:r w:rsidR="00E20AD5" w:rsidRPr="006E2699">
        <w:rPr>
          <w:noProof w:val="0"/>
          <w:lang w:val="pl-PL" w:eastAsia="pl-PL"/>
        </w:rPr>
        <w:t xml:space="preserve"> w</w:t>
      </w:r>
      <w:r w:rsidR="00E20AD5">
        <w:rPr>
          <w:noProof w:val="0"/>
          <w:lang w:val="pl-PL" w:eastAsia="pl-PL"/>
        </w:rPr>
        <w:t> </w:t>
      </w:r>
      <w:r w:rsidRPr="006E2699">
        <w:rPr>
          <w:noProof w:val="0"/>
          <w:lang w:val="pl-PL" w:eastAsia="pl-PL"/>
        </w:rPr>
        <w:t xml:space="preserve">okresie 27 kwietnia – 18 maja 2020 r. </w:t>
      </w:r>
    </w:p>
    <w:p w14:paraId="4EE72D9F" w14:textId="77777777" w:rsidR="000A1F74" w:rsidRPr="006E2699" w:rsidRDefault="000A1F74" w:rsidP="008270E5">
      <w:pPr>
        <w:pStyle w:val="rdtytuyraportypene"/>
      </w:pPr>
      <w:r w:rsidRPr="006E2699">
        <w:t>Informacje ogólne</w:t>
      </w:r>
    </w:p>
    <w:p w14:paraId="1BEE72F9" w14:textId="0FD9FC53" w:rsidR="000A1F74" w:rsidRPr="006E2699" w:rsidRDefault="000A1F74" w:rsidP="008270E5">
      <w:pPr>
        <w:pStyle w:val="Tekstpodstawowy"/>
        <w:ind w:left="567"/>
        <w:rPr>
          <w:noProof w:val="0"/>
          <w:lang w:val="pl-PL"/>
        </w:rPr>
      </w:pPr>
      <w:r w:rsidRPr="006E2699">
        <w:rPr>
          <w:noProof w:val="0"/>
          <w:lang w:val="pl-PL"/>
        </w:rPr>
        <w:t>Miejsce badania: Polska</w:t>
      </w:r>
      <w:r w:rsidRPr="006E2699">
        <w:rPr>
          <w:noProof w:val="0"/>
          <w:lang w:val="pl-PL"/>
        </w:rPr>
        <w:br/>
        <w:t>Zasięg geograficzny badania: krajowy</w:t>
      </w:r>
      <w:r w:rsidR="008270E5" w:rsidRPr="006E2699">
        <w:rPr>
          <w:noProof w:val="0"/>
          <w:lang w:val="pl-PL"/>
        </w:rPr>
        <w:br/>
      </w:r>
      <w:r w:rsidRPr="006E2699">
        <w:rPr>
          <w:noProof w:val="0"/>
          <w:lang w:val="pl-PL"/>
        </w:rPr>
        <w:t>Zasięg przedmiotowy: badanie przekrojowe</w:t>
      </w:r>
      <w:r w:rsidRPr="006E2699">
        <w:rPr>
          <w:noProof w:val="0"/>
          <w:color w:val="C00000"/>
          <w:lang w:val="pl-PL"/>
        </w:rPr>
        <w:t xml:space="preserve"> </w:t>
      </w:r>
    </w:p>
    <w:p w14:paraId="25BD7F3E" w14:textId="77777777" w:rsidR="000A1F74" w:rsidRPr="006E2699" w:rsidRDefault="000A1F74" w:rsidP="000A1F74">
      <w:pPr>
        <w:suppressAutoHyphens/>
        <w:spacing w:line="276" w:lineRule="auto"/>
        <w:rPr>
          <w:rFonts w:ascii="Calibri" w:hAnsi="Calibri" w:cs="Calibri"/>
          <w:color w:val="C00000"/>
          <w:sz w:val="24"/>
        </w:rPr>
      </w:pPr>
      <w:r w:rsidRPr="006E2699">
        <w:rPr>
          <w:rFonts w:ascii="Calibri" w:hAnsi="Calibri" w:cs="Calibri"/>
          <w:color w:val="C00000"/>
          <w:sz w:val="24"/>
        </w:rPr>
        <w:t>Źródło</w:t>
      </w:r>
    </w:p>
    <w:p w14:paraId="71C73D9E" w14:textId="712CA00B" w:rsidR="000A1F74" w:rsidRPr="006E2699" w:rsidRDefault="000A1F74" w:rsidP="008270E5">
      <w:pPr>
        <w:pStyle w:val="Tekstpodstawowy"/>
        <w:ind w:left="567"/>
        <w:rPr>
          <w:noProof w:val="0"/>
          <w:lang w:val="pl-PL"/>
        </w:rPr>
      </w:pPr>
      <w:proofErr w:type="spellStart"/>
      <w:r w:rsidRPr="006E2699">
        <w:rPr>
          <w:noProof w:val="0"/>
          <w:lang w:val="pl-PL"/>
        </w:rPr>
        <w:t>Randstad</w:t>
      </w:r>
      <w:proofErr w:type="spellEnd"/>
      <w:r w:rsidRPr="006E2699">
        <w:rPr>
          <w:i/>
          <w:iCs/>
          <w:noProof w:val="0"/>
          <w:lang w:val="pl-PL"/>
        </w:rPr>
        <w:t>.</w:t>
      </w:r>
      <w:r w:rsidRPr="006E2699">
        <w:rPr>
          <w:noProof w:val="0"/>
          <w:lang w:val="pl-PL"/>
        </w:rPr>
        <w:t xml:space="preserve"> Więcej informacji w pełnym</w:t>
      </w:r>
      <w:r w:rsidRPr="006E2699">
        <w:rPr>
          <w:b/>
          <w:noProof w:val="0"/>
          <w:lang w:val="pl-PL"/>
        </w:rPr>
        <w:t xml:space="preserve"> </w:t>
      </w:r>
      <w:hyperlink r:id="rId42" w:history="1">
        <w:r w:rsidRPr="003B46D2">
          <w:rPr>
            <w:b/>
            <w:noProof w:val="0"/>
            <w:u w:val="single"/>
            <w:lang w:val="pl-PL"/>
          </w:rPr>
          <w:t>Raporcie</w:t>
        </w:r>
      </w:hyperlink>
      <w:r w:rsidRPr="00157200">
        <w:rPr>
          <w:noProof w:val="0"/>
          <w:lang w:val="pl-PL"/>
        </w:rPr>
        <w:t>.</w:t>
      </w:r>
    </w:p>
    <w:p w14:paraId="5A9C781B" w14:textId="1A51E216" w:rsidR="000A1F74" w:rsidRPr="006E2699" w:rsidRDefault="000A1F74" w:rsidP="000A1F74">
      <w:pPr>
        <w:pStyle w:val="rdtytuyraportypene"/>
      </w:pPr>
      <w:r w:rsidRPr="006E2699">
        <w:t>Kluczowe wnioski z badania</w:t>
      </w:r>
    </w:p>
    <w:p w14:paraId="3FB88E0F" w14:textId="08C40179" w:rsidR="000A1F74" w:rsidRPr="006E2699" w:rsidRDefault="000A1F74" w:rsidP="008270E5">
      <w:pPr>
        <w:pStyle w:val="Akapity"/>
        <w:rPr>
          <w:color w:val="000000"/>
          <w:lang w:eastAsia="pl-PL"/>
        </w:rPr>
      </w:pPr>
      <w:r w:rsidRPr="006E2699">
        <w:t>Odsetek przedsiębiorców, którzy przewidują spowolnienie gospodarcze</w:t>
      </w:r>
      <w:r w:rsidR="00E20AD5" w:rsidRPr="006E2699">
        <w:t xml:space="preserve"> w</w:t>
      </w:r>
      <w:r w:rsidR="00E20AD5">
        <w:t> </w:t>
      </w:r>
      <w:r w:rsidRPr="006E2699">
        <w:t>najbliższym półroczu (czerwiec – grudzień 2020 r.)</w:t>
      </w:r>
      <w:r w:rsidR="00FD68C6">
        <w:t>,</w:t>
      </w:r>
      <w:r w:rsidRPr="006E2699">
        <w:t xml:space="preserve"> zwiększył się</w:t>
      </w:r>
      <w:r w:rsidR="00E20AD5" w:rsidRPr="006E2699">
        <w:t xml:space="preserve"> z</w:t>
      </w:r>
      <w:r w:rsidR="00E20AD5">
        <w:t> </w:t>
      </w:r>
      <w:r w:rsidRPr="006E2699">
        <w:t>24% do 59%.</w:t>
      </w:r>
    </w:p>
    <w:p w14:paraId="262E9EA8" w14:textId="7C7F73BF" w:rsidR="000A1F74" w:rsidRPr="006E2699" w:rsidRDefault="000A1F74" w:rsidP="008270E5">
      <w:pPr>
        <w:pStyle w:val="Akapity"/>
        <w:rPr>
          <w:color w:val="000000"/>
          <w:lang w:eastAsia="pl-PL"/>
        </w:rPr>
      </w:pPr>
      <w:r w:rsidRPr="006E2699">
        <w:rPr>
          <w:color w:val="000000"/>
          <w:lang w:eastAsia="pl-PL"/>
        </w:rPr>
        <w:t>Istotnie pogorszyła się dość stabilna dotąd ocena kondycji finansowej firm. Obecnie 46%</w:t>
      </w:r>
      <w:r w:rsidR="00E20AD5" w:rsidRPr="006E2699">
        <w:rPr>
          <w:color w:val="000000"/>
          <w:lang w:eastAsia="pl-PL"/>
        </w:rPr>
        <w:t xml:space="preserve"> </w:t>
      </w:r>
      <w:r w:rsidR="00E20AD5">
        <w:rPr>
          <w:color w:val="000000"/>
          <w:lang w:eastAsia="pl-PL"/>
        </w:rPr>
        <w:t>z </w:t>
      </w:r>
      <w:r w:rsidR="00B16463">
        <w:rPr>
          <w:color w:val="000000"/>
          <w:lang w:eastAsia="pl-PL"/>
        </w:rPr>
        <w:t>nich</w:t>
      </w:r>
      <w:r w:rsidR="00B16463" w:rsidRPr="006E2699">
        <w:rPr>
          <w:color w:val="000000"/>
          <w:lang w:eastAsia="pl-PL"/>
        </w:rPr>
        <w:t xml:space="preserve"> </w:t>
      </w:r>
      <w:r w:rsidRPr="006E2699">
        <w:rPr>
          <w:color w:val="000000"/>
          <w:lang w:eastAsia="pl-PL"/>
        </w:rPr>
        <w:t>ocenia swoją sytuację jako dobrą lub bardzo dobrą – od 2014</w:t>
      </w:r>
      <w:r w:rsidR="00B16463">
        <w:rPr>
          <w:color w:val="000000"/>
          <w:lang w:eastAsia="pl-PL"/>
        </w:rPr>
        <w:t xml:space="preserve"> r.</w:t>
      </w:r>
      <w:r w:rsidRPr="006E2699">
        <w:rPr>
          <w:color w:val="000000"/>
          <w:lang w:eastAsia="pl-PL"/>
        </w:rPr>
        <w:t xml:space="preserve"> ten odsetek nie spadał poniżej 60</w:t>
      </w:r>
      <w:r w:rsidR="00B16463" w:rsidRPr="006E2699">
        <w:rPr>
          <w:color w:val="000000"/>
          <w:lang w:eastAsia="pl-PL"/>
        </w:rPr>
        <w:t>%</w:t>
      </w:r>
      <w:r w:rsidR="00B16463">
        <w:rPr>
          <w:color w:val="000000"/>
          <w:lang w:eastAsia="pl-PL"/>
        </w:rPr>
        <w:t>,</w:t>
      </w:r>
      <w:r w:rsidR="00B16463" w:rsidRPr="006E2699">
        <w:rPr>
          <w:color w:val="000000"/>
          <w:lang w:eastAsia="pl-PL"/>
        </w:rPr>
        <w:t xml:space="preserve"> </w:t>
      </w:r>
      <w:r w:rsidRPr="006E2699">
        <w:rPr>
          <w:color w:val="000000"/>
          <w:lang w:eastAsia="pl-PL"/>
        </w:rPr>
        <w:t>15% ocenia swoją sytuację jako złą lub bardzo złą – ten odsetek nigdy</w:t>
      </w:r>
      <w:r w:rsidR="00E20AD5" w:rsidRPr="006E2699">
        <w:rPr>
          <w:color w:val="000000"/>
          <w:lang w:eastAsia="pl-PL"/>
        </w:rPr>
        <w:t xml:space="preserve"> w</w:t>
      </w:r>
      <w:r w:rsidR="00E20AD5">
        <w:rPr>
          <w:color w:val="000000"/>
          <w:lang w:eastAsia="pl-PL"/>
        </w:rPr>
        <w:t> </w:t>
      </w:r>
      <w:r w:rsidRPr="006E2699">
        <w:rPr>
          <w:color w:val="000000"/>
          <w:lang w:eastAsia="pl-PL"/>
        </w:rPr>
        <w:t>historii badania, tj. od 2009 r.</w:t>
      </w:r>
      <w:r w:rsidR="00B16463">
        <w:rPr>
          <w:color w:val="000000"/>
          <w:lang w:eastAsia="pl-PL"/>
        </w:rPr>
        <w:t>,</w:t>
      </w:r>
      <w:r w:rsidRPr="006E2699">
        <w:rPr>
          <w:color w:val="000000"/>
          <w:lang w:eastAsia="pl-PL"/>
        </w:rPr>
        <w:t xml:space="preserve"> nie był dwucyfrowy.</w:t>
      </w:r>
    </w:p>
    <w:p w14:paraId="65895843" w14:textId="4C0A0487" w:rsidR="000A1F74" w:rsidRPr="006E2699" w:rsidRDefault="000A1F74" w:rsidP="008270E5">
      <w:pPr>
        <w:pStyle w:val="Akapity"/>
        <w:rPr>
          <w:color w:val="000000"/>
          <w:lang w:eastAsia="pl-PL"/>
        </w:rPr>
      </w:pPr>
      <w:r w:rsidRPr="006E2699">
        <w:t>Okres potrzebny do powrotu do normalnego funkcjonowania 56% firm szacuje na</w:t>
      </w:r>
      <w:r w:rsidR="006576F1">
        <w:t> </w:t>
      </w:r>
      <w:r w:rsidRPr="006E2699">
        <w:t xml:space="preserve">około 6 miesięcy. Przy </w:t>
      </w:r>
      <w:r w:rsidR="00707208">
        <w:t>t</w:t>
      </w:r>
      <w:r w:rsidR="00707208" w:rsidRPr="006E2699">
        <w:t xml:space="preserve">ym </w:t>
      </w:r>
      <w:r w:rsidR="005E5178" w:rsidRPr="006E2699">
        <w:t xml:space="preserve"> </w:t>
      </w:r>
      <w:r w:rsidRPr="006E2699">
        <w:t>31% przedsiębiorstw zakłada, że będzie to mniej niż 3</w:t>
      </w:r>
      <w:r w:rsidR="006576F1">
        <w:t> </w:t>
      </w:r>
      <w:r w:rsidRPr="006E2699">
        <w:t>miesiące.</w:t>
      </w:r>
    </w:p>
    <w:p w14:paraId="610BFC3F" w14:textId="4D36109F" w:rsidR="000A1F74" w:rsidRPr="006E2699" w:rsidRDefault="000A1F74" w:rsidP="008270E5">
      <w:pPr>
        <w:pStyle w:val="Akapity"/>
        <w:rPr>
          <w:color w:val="000000"/>
          <w:lang w:eastAsia="pl-PL"/>
        </w:rPr>
      </w:pPr>
      <w:r w:rsidRPr="006E2699">
        <w:t>65% pracodawców nie planuje zmian</w:t>
      </w:r>
      <w:r w:rsidR="00E20AD5" w:rsidRPr="006E2699">
        <w:t xml:space="preserve"> w</w:t>
      </w:r>
      <w:r w:rsidR="00E20AD5">
        <w:t> </w:t>
      </w:r>
      <w:r w:rsidRPr="006E2699">
        <w:t>zatrudnieniu,</w:t>
      </w:r>
      <w:r w:rsidR="00E20AD5" w:rsidRPr="006E2699">
        <w:t xml:space="preserve"> a</w:t>
      </w:r>
      <w:r w:rsidR="00E20AD5">
        <w:t> </w:t>
      </w:r>
      <w:r w:rsidRPr="006E2699">
        <w:t xml:space="preserve">13% wskazuje na możliwość redukcji personelu. 14% deklaruje zwiększenie liczby pracowników </w:t>
      </w:r>
      <w:r w:rsidR="005214E9">
        <w:t xml:space="preserve">– </w:t>
      </w:r>
      <w:r w:rsidRPr="006E2699">
        <w:rPr>
          <w:lang w:eastAsia="pl-PL"/>
        </w:rPr>
        <w:t>jeszcze rok temu odsetek ten wynosił 39%.</w:t>
      </w:r>
    </w:p>
    <w:p w14:paraId="23D8EB09" w14:textId="269E4B5D" w:rsidR="000A1F74" w:rsidRPr="006E2699" w:rsidRDefault="000A1F74" w:rsidP="008270E5">
      <w:pPr>
        <w:pStyle w:val="Akapity"/>
        <w:rPr>
          <w:color w:val="000000"/>
          <w:lang w:eastAsia="pl-PL"/>
        </w:rPr>
      </w:pPr>
      <w:r w:rsidRPr="006E2699">
        <w:t>7 na 10 przedsiębiorstw planuje utrzymanie pensji na dotychczasowym poziomie. 8%</w:t>
      </w:r>
      <w:r w:rsidR="005214E9">
        <w:t xml:space="preserve"> zamierza </w:t>
      </w:r>
      <w:r w:rsidRPr="006E2699">
        <w:t>dać zatrudnionym podwyżki – jest to najniższy odsetek</w:t>
      </w:r>
      <w:r w:rsidR="00E20AD5" w:rsidRPr="006E2699">
        <w:t xml:space="preserve"> w</w:t>
      </w:r>
      <w:r w:rsidR="00E20AD5">
        <w:t> </w:t>
      </w:r>
      <w:r w:rsidRPr="006E2699">
        <w:t>całej historii badania, tj. od 2009 r.</w:t>
      </w:r>
      <w:r w:rsidR="001125E3">
        <w:t>,</w:t>
      </w:r>
      <w:r w:rsidR="00E20AD5" w:rsidRPr="006E2699">
        <w:t xml:space="preserve"> i</w:t>
      </w:r>
      <w:r w:rsidR="00E20AD5">
        <w:t> </w:t>
      </w:r>
      <w:r w:rsidRPr="006E2699">
        <w:t>oznacza spadek</w:t>
      </w:r>
      <w:r w:rsidR="00E20AD5" w:rsidRPr="006E2699">
        <w:t xml:space="preserve"> o</w:t>
      </w:r>
      <w:r w:rsidR="00E20AD5">
        <w:t> </w:t>
      </w:r>
      <w:r w:rsidRPr="006E2699">
        <w:t xml:space="preserve">40 </w:t>
      </w:r>
      <w:proofErr w:type="spellStart"/>
      <w:r w:rsidRPr="006E2699">
        <w:t>p.p</w:t>
      </w:r>
      <w:proofErr w:type="spellEnd"/>
      <w:r w:rsidRPr="006E2699">
        <w:t xml:space="preserve">. </w:t>
      </w:r>
      <w:r w:rsidRPr="006E2699">
        <w:rPr>
          <w:lang w:eastAsia="pl-PL"/>
        </w:rPr>
        <w:t>względem II półrocza 2019 r.</w:t>
      </w:r>
    </w:p>
    <w:p w14:paraId="53BD6C32" w14:textId="0FEB0FFE" w:rsidR="000A1F74" w:rsidRPr="006E2699" w:rsidRDefault="000A1F74" w:rsidP="008270E5">
      <w:pPr>
        <w:pStyle w:val="Akapity"/>
        <w:rPr>
          <w:color w:val="000000"/>
          <w:lang w:eastAsia="pl-PL"/>
        </w:rPr>
      </w:pPr>
      <w:r w:rsidRPr="006E2699">
        <w:t>14% planuje redukcję wynagrodzeń.</w:t>
      </w:r>
      <w:r w:rsidR="00E20AD5" w:rsidRPr="006E2699">
        <w:t xml:space="preserve"> W</w:t>
      </w:r>
      <w:r w:rsidR="00E20AD5">
        <w:t> </w:t>
      </w:r>
      <w:r w:rsidRPr="006E2699">
        <w:t>co drugiej firmie, która zamierza podjąć takie działania, obniżka będzie dotyczyć niemal wszystkich pracowników.</w:t>
      </w:r>
    </w:p>
    <w:p w14:paraId="24EC8F49" w14:textId="767FFACD" w:rsidR="000A1F74" w:rsidRPr="006E2699" w:rsidRDefault="000A1F74" w:rsidP="008270E5">
      <w:pPr>
        <w:pStyle w:val="Akapity"/>
      </w:pPr>
      <w:r w:rsidRPr="006E2699">
        <w:rPr>
          <w:color w:val="000000"/>
          <w:lang w:eastAsia="pl-PL"/>
        </w:rPr>
        <w:t>W związku</w:t>
      </w:r>
      <w:r w:rsidR="00E20AD5" w:rsidRPr="006E2699">
        <w:rPr>
          <w:color w:val="000000"/>
          <w:lang w:eastAsia="pl-PL"/>
        </w:rPr>
        <w:t xml:space="preserve"> z</w:t>
      </w:r>
      <w:r w:rsidR="00E20AD5">
        <w:rPr>
          <w:color w:val="000000"/>
          <w:lang w:eastAsia="pl-PL"/>
        </w:rPr>
        <w:t> </w:t>
      </w:r>
      <w:r w:rsidRPr="006E2699">
        <w:rPr>
          <w:color w:val="000000"/>
          <w:lang w:eastAsia="pl-PL"/>
        </w:rPr>
        <w:t>pandemią ponad połowa przedsiębiorstw wysłała swoich pracowników na</w:t>
      </w:r>
      <w:r w:rsidR="006576F1">
        <w:rPr>
          <w:color w:val="000000"/>
          <w:lang w:eastAsia="pl-PL"/>
        </w:rPr>
        <w:t> </w:t>
      </w:r>
      <w:r w:rsidRPr="006E2699">
        <w:rPr>
          <w:color w:val="000000"/>
          <w:lang w:eastAsia="pl-PL"/>
        </w:rPr>
        <w:t>zaległe urlopy. Wśród innych rozwiązań stosowanych przez pracodawców</w:t>
      </w:r>
      <w:r w:rsidR="00E20AD5" w:rsidRPr="006E2699">
        <w:rPr>
          <w:color w:val="000000"/>
          <w:lang w:eastAsia="pl-PL"/>
        </w:rPr>
        <w:t xml:space="preserve"> w</w:t>
      </w:r>
      <w:r w:rsidR="00E20AD5">
        <w:rPr>
          <w:color w:val="000000"/>
          <w:lang w:eastAsia="pl-PL"/>
        </w:rPr>
        <w:t> </w:t>
      </w:r>
      <w:r w:rsidRPr="006E2699">
        <w:rPr>
          <w:color w:val="000000"/>
          <w:lang w:eastAsia="pl-PL"/>
        </w:rPr>
        <w:t xml:space="preserve">Polsce znalazło się także wstrzymanie premii uznaniowych oraz tych za realizację celów, nieprzedłużenie zleceń osobom zatrudnionym na podstawie umów cywilnoprawnych, </w:t>
      </w:r>
      <w:r w:rsidRPr="006E2699">
        <w:rPr>
          <w:color w:val="000000"/>
          <w:lang w:eastAsia="pl-PL"/>
        </w:rPr>
        <w:lastRenderedPageBreak/>
        <w:t>zmniejszenie wynagrodzenia</w:t>
      </w:r>
      <w:r w:rsidR="00E20AD5" w:rsidRPr="006E2699">
        <w:rPr>
          <w:color w:val="000000"/>
          <w:lang w:eastAsia="pl-PL"/>
        </w:rPr>
        <w:t xml:space="preserve"> w</w:t>
      </w:r>
      <w:r w:rsidR="00E20AD5">
        <w:rPr>
          <w:color w:val="000000"/>
          <w:lang w:eastAsia="pl-PL"/>
        </w:rPr>
        <w:t> </w:t>
      </w:r>
      <w:r w:rsidRPr="006E2699">
        <w:rPr>
          <w:color w:val="000000"/>
          <w:lang w:eastAsia="pl-PL"/>
        </w:rPr>
        <w:t xml:space="preserve">związku ze zmianą czasu pracy oraz </w:t>
      </w:r>
      <w:r w:rsidR="002859CA">
        <w:rPr>
          <w:color w:val="000000"/>
          <w:lang w:eastAsia="pl-PL"/>
        </w:rPr>
        <w:t>rozwiązywanie</w:t>
      </w:r>
      <w:r w:rsidR="002859CA" w:rsidRPr="006E2699">
        <w:rPr>
          <w:color w:val="000000"/>
          <w:lang w:eastAsia="pl-PL"/>
        </w:rPr>
        <w:t xml:space="preserve"> </w:t>
      </w:r>
      <w:r w:rsidRPr="006E2699">
        <w:rPr>
          <w:color w:val="000000"/>
          <w:lang w:eastAsia="pl-PL"/>
        </w:rPr>
        <w:t>umowy</w:t>
      </w:r>
      <w:r w:rsidR="00E20AD5" w:rsidRPr="006E2699">
        <w:rPr>
          <w:color w:val="000000"/>
          <w:lang w:eastAsia="pl-PL"/>
        </w:rPr>
        <w:t xml:space="preserve"> o</w:t>
      </w:r>
      <w:r w:rsidR="00E20AD5">
        <w:rPr>
          <w:color w:val="000000"/>
          <w:lang w:eastAsia="pl-PL"/>
        </w:rPr>
        <w:t> </w:t>
      </w:r>
      <w:r w:rsidRPr="006E2699">
        <w:rPr>
          <w:color w:val="000000"/>
          <w:lang w:eastAsia="pl-PL"/>
        </w:rPr>
        <w:t>pracę</w:t>
      </w:r>
      <w:r w:rsidR="00E20AD5" w:rsidRPr="006E2699">
        <w:rPr>
          <w:color w:val="000000"/>
          <w:lang w:eastAsia="pl-PL"/>
        </w:rPr>
        <w:t xml:space="preserve"> z</w:t>
      </w:r>
      <w:r w:rsidR="00E20AD5">
        <w:rPr>
          <w:color w:val="000000"/>
          <w:lang w:eastAsia="pl-PL"/>
        </w:rPr>
        <w:t> </w:t>
      </w:r>
      <w:r w:rsidRPr="006E2699">
        <w:rPr>
          <w:color w:val="000000"/>
          <w:lang w:eastAsia="pl-PL"/>
        </w:rPr>
        <w:t>pojedynczymi pracownikami.</w:t>
      </w:r>
    </w:p>
    <w:p w14:paraId="2241A42F" w14:textId="4C8993C5" w:rsidR="000A1F74" w:rsidRPr="006E2699" w:rsidRDefault="000A1F74" w:rsidP="008270E5">
      <w:pPr>
        <w:pStyle w:val="Akapity"/>
      </w:pPr>
      <w:r w:rsidRPr="006E2699">
        <w:t>Część</w:t>
      </w:r>
      <w:r w:rsidR="00E20AD5" w:rsidRPr="006E2699">
        <w:t xml:space="preserve"> z</w:t>
      </w:r>
      <w:r w:rsidR="00E20AD5">
        <w:t> </w:t>
      </w:r>
      <w:r w:rsidRPr="006E2699">
        <w:t>firm,</w:t>
      </w:r>
      <w:r w:rsidR="00E20AD5" w:rsidRPr="006E2699">
        <w:t xml:space="preserve"> w</w:t>
      </w:r>
      <w:r w:rsidR="00E20AD5">
        <w:t> </w:t>
      </w:r>
      <w:r w:rsidRPr="006E2699">
        <w:t>celu ochrony miejsc pracy, korzystała także</w:t>
      </w:r>
      <w:r w:rsidR="00E20AD5" w:rsidRPr="006E2699">
        <w:t xml:space="preserve"> z</w:t>
      </w:r>
      <w:r w:rsidR="00E20AD5">
        <w:t> </w:t>
      </w:r>
      <w:r w:rsidRPr="006E2699">
        <w:t xml:space="preserve">rozwiązań tzw. tarczy antykryzysowej. 3 na 10 firm pozytywnie </w:t>
      </w:r>
      <w:r w:rsidR="002859CA" w:rsidRPr="006E2699">
        <w:t>ocenia</w:t>
      </w:r>
      <w:r w:rsidR="002859CA">
        <w:t xml:space="preserve"> podjęte przez rząd </w:t>
      </w:r>
      <w:r w:rsidRPr="006E2699">
        <w:t>działania</w:t>
      </w:r>
      <w:r w:rsidR="00E20AD5" w:rsidRPr="006E2699">
        <w:t xml:space="preserve"> w</w:t>
      </w:r>
      <w:r w:rsidR="00E20AD5">
        <w:t> </w:t>
      </w:r>
      <w:r w:rsidRPr="006E2699">
        <w:t>związku</w:t>
      </w:r>
      <w:r w:rsidR="00E20AD5" w:rsidRPr="006E2699">
        <w:t xml:space="preserve"> z</w:t>
      </w:r>
      <w:r w:rsidR="00E20AD5">
        <w:t> </w:t>
      </w:r>
      <w:r w:rsidRPr="006E2699">
        <w:t>epidemią.</w:t>
      </w:r>
      <w:r w:rsidR="00E20AD5" w:rsidRPr="006E2699">
        <w:t xml:space="preserve"> O</w:t>
      </w:r>
      <w:r w:rsidR="00E20AD5">
        <w:t> </w:t>
      </w:r>
      <w:r w:rsidRPr="006E2699">
        <w:t>propozycjach najlepiej wypowiadają się przedstawiciele przedsiębiorstw zatrudniających powyżej 250 osób. Najgorzej działania rządu oceniają firmy zatrudniające do 50 pracowników.</w:t>
      </w:r>
    </w:p>
    <w:p w14:paraId="4B446F8C" w14:textId="36E5538F" w:rsidR="000A1F74" w:rsidRPr="006E2699" w:rsidRDefault="000A1F74" w:rsidP="008270E5">
      <w:pPr>
        <w:pStyle w:val="Akapity"/>
        <w:rPr>
          <w:rFonts w:eastAsia="Times New Roman"/>
          <w:bCs/>
          <w:lang w:eastAsia="x-none"/>
        </w:rPr>
      </w:pPr>
      <w:r w:rsidRPr="006E2699">
        <w:rPr>
          <w:rFonts w:eastAsia="Times New Roman"/>
          <w:bCs/>
          <w:lang w:eastAsia="x-none"/>
        </w:rPr>
        <w:t xml:space="preserve">Spośród </w:t>
      </w:r>
      <w:r w:rsidR="00D425BB" w:rsidRPr="006E2699">
        <w:rPr>
          <w:rFonts w:eastAsia="Times New Roman"/>
          <w:bCs/>
          <w:lang w:eastAsia="x-none"/>
        </w:rPr>
        <w:t xml:space="preserve">wprowadzonych przez rząd </w:t>
      </w:r>
      <w:r w:rsidRPr="006E2699">
        <w:rPr>
          <w:rFonts w:eastAsia="Times New Roman"/>
          <w:bCs/>
          <w:lang w:eastAsia="x-none"/>
        </w:rPr>
        <w:t>rozwiązań wspierających utrzymanie miejsc pracy najczęściej wykorzystywanym było czasowe zwolnienie</w:t>
      </w:r>
      <w:r w:rsidR="00E20AD5" w:rsidRPr="006E2699">
        <w:rPr>
          <w:rFonts w:eastAsia="Times New Roman"/>
          <w:bCs/>
          <w:lang w:eastAsia="x-none"/>
        </w:rPr>
        <w:t xml:space="preserve"> z</w:t>
      </w:r>
      <w:r w:rsidR="00E20AD5">
        <w:rPr>
          <w:rFonts w:eastAsia="Times New Roman"/>
          <w:bCs/>
          <w:lang w:eastAsia="x-none"/>
        </w:rPr>
        <w:t> </w:t>
      </w:r>
      <w:r w:rsidRPr="006E2699">
        <w:rPr>
          <w:rFonts w:eastAsia="Times New Roman"/>
          <w:bCs/>
          <w:lang w:eastAsia="x-none"/>
        </w:rPr>
        <w:t>odprowadzenia składek ZUS,</w:t>
      </w:r>
      <w:r w:rsidR="00E20AD5" w:rsidRPr="006E2699">
        <w:rPr>
          <w:rFonts w:eastAsia="Times New Roman"/>
          <w:bCs/>
          <w:lang w:eastAsia="x-none"/>
        </w:rPr>
        <w:t xml:space="preserve"> z</w:t>
      </w:r>
      <w:r w:rsidR="00E20AD5">
        <w:rPr>
          <w:rFonts w:eastAsia="Times New Roman"/>
          <w:bCs/>
          <w:lang w:eastAsia="x-none"/>
        </w:rPr>
        <w:t> </w:t>
      </w:r>
      <w:r w:rsidRPr="006E2699">
        <w:rPr>
          <w:rFonts w:eastAsia="Times New Roman"/>
          <w:bCs/>
          <w:lang w:eastAsia="x-none"/>
        </w:rPr>
        <w:t>którego skorzystało 39%. Drugim (31%) co do popularności</w:t>
      </w:r>
      <w:r w:rsidR="008F12BB">
        <w:rPr>
          <w:rFonts w:eastAsia="Times New Roman"/>
          <w:bCs/>
          <w:lang w:eastAsia="x-none"/>
        </w:rPr>
        <w:t xml:space="preserve"> było</w:t>
      </w:r>
      <w:r w:rsidRPr="006E2699">
        <w:rPr>
          <w:rFonts w:eastAsia="Times New Roman"/>
          <w:bCs/>
          <w:lang w:eastAsia="x-none"/>
        </w:rPr>
        <w:t xml:space="preserve"> dofinansowanie wynagrodzeń pracowników oraz składek na ubezpieczenie społeczne. Zdecydowana większość przedsiębiorców, któr</w:t>
      </w:r>
      <w:r w:rsidR="00AE6502">
        <w:rPr>
          <w:rFonts w:eastAsia="Times New Roman"/>
          <w:bCs/>
          <w:lang w:eastAsia="x-none"/>
        </w:rPr>
        <w:t>a</w:t>
      </w:r>
      <w:r w:rsidR="00E20AD5" w:rsidRPr="006E2699">
        <w:rPr>
          <w:rFonts w:eastAsia="Times New Roman"/>
          <w:bCs/>
          <w:lang w:eastAsia="x-none"/>
        </w:rPr>
        <w:t xml:space="preserve"> z</w:t>
      </w:r>
      <w:r w:rsidR="00E20AD5">
        <w:rPr>
          <w:rFonts w:eastAsia="Times New Roman"/>
          <w:bCs/>
          <w:lang w:eastAsia="x-none"/>
        </w:rPr>
        <w:t> </w:t>
      </w:r>
      <w:r w:rsidRPr="006E2699">
        <w:rPr>
          <w:rFonts w:eastAsia="Times New Roman"/>
          <w:bCs/>
          <w:lang w:eastAsia="x-none"/>
        </w:rPr>
        <w:t>nich skorzystał</w:t>
      </w:r>
      <w:r w:rsidR="00AE6502">
        <w:rPr>
          <w:rFonts w:eastAsia="Times New Roman"/>
          <w:bCs/>
          <w:lang w:eastAsia="x-none"/>
        </w:rPr>
        <w:t>a</w:t>
      </w:r>
      <w:r w:rsidRPr="006E2699">
        <w:rPr>
          <w:rFonts w:eastAsia="Times New Roman"/>
          <w:bCs/>
          <w:lang w:eastAsia="x-none"/>
        </w:rPr>
        <w:t>, oceniła te możliwości jako pomocne. 1/5 pracodawców odroczyła płatność podatków,</w:t>
      </w:r>
      <w:r w:rsidR="00E20AD5" w:rsidRPr="006E2699">
        <w:rPr>
          <w:rFonts w:eastAsia="Times New Roman"/>
          <w:bCs/>
          <w:lang w:eastAsia="x-none"/>
        </w:rPr>
        <w:t xml:space="preserve"> a</w:t>
      </w:r>
      <w:r w:rsidR="00E20AD5">
        <w:rPr>
          <w:rFonts w:eastAsia="Times New Roman"/>
          <w:bCs/>
          <w:lang w:eastAsia="x-none"/>
        </w:rPr>
        <w:t> </w:t>
      </w:r>
      <w:r w:rsidRPr="006E2699">
        <w:rPr>
          <w:rFonts w:eastAsia="Times New Roman"/>
          <w:bCs/>
          <w:lang w:eastAsia="x-none"/>
        </w:rPr>
        <w:t>13% wprowadziło świadczenia postojowe dla osób prowadzących działalność gospodarczą.</w:t>
      </w:r>
    </w:p>
    <w:p w14:paraId="1B782AD9" w14:textId="77777777" w:rsidR="000A1F74" w:rsidRPr="006E2699" w:rsidRDefault="000A1F74" w:rsidP="00A9219D">
      <w:pPr>
        <w:pStyle w:val="tyturaport"/>
        <w:spacing w:afterLines="0" w:after="240"/>
        <w:rPr>
          <w:highlight w:val="yellow"/>
        </w:rPr>
      </w:pPr>
      <w:r w:rsidRPr="006E2699">
        <w:t>Rynek pracy w czasie COVID-19</w:t>
      </w:r>
    </w:p>
    <w:p w14:paraId="6C108A44" w14:textId="0046448C" w:rsidR="000A1F74" w:rsidRPr="006E2699" w:rsidRDefault="000A1F74" w:rsidP="000A1F74">
      <w:pPr>
        <w:pStyle w:val="rdtytuyraportypene"/>
      </w:pPr>
      <w:r w:rsidRPr="006E2699">
        <w:t>Charakterystyka raportu</w:t>
      </w:r>
    </w:p>
    <w:p w14:paraId="51953ED3" w14:textId="6EA240DC" w:rsidR="000A1F74" w:rsidRPr="006E2699" w:rsidRDefault="000A1F74" w:rsidP="008270E5">
      <w:pPr>
        <w:pStyle w:val="Tekstpodstawowy"/>
        <w:ind w:left="426"/>
        <w:rPr>
          <w:noProof w:val="0"/>
          <w:lang w:val="pl-PL"/>
        </w:rPr>
      </w:pPr>
      <w:r w:rsidRPr="006E2699">
        <w:rPr>
          <w:noProof w:val="0"/>
          <w:lang w:val="pl-PL"/>
        </w:rPr>
        <w:t>Raport prezentuje wyniki analizy ofert pracy m.in</w:t>
      </w:r>
      <w:r w:rsidR="000A61D7">
        <w:rPr>
          <w:noProof w:val="0"/>
          <w:lang w:val="pl-PL"/>
        </w:rPr>
        <w:t>.</w:t>
      </w:r>
      <w:r w:rsidRPr="006E2699">
        <w:rPr>
          <w:noProof w:val="0"/>
          <w:lang w:val="pl-PL"/>
        </w:rPr>
        <w:t xml:space="preserve"> pod kątem zawartych w nich zachęt i wymagań, opublikowanych na 50 największych portalach rekrutacyjnych</w:t>
      </w:r>
      <w:r w:rsidR="00E20AD5" w:rsidRPr="006E2699">
        <w:rPr>
          <w:noProof w:val="0"/>
          <w:lang w:val="pl-PL"/>
        </w:rPr>
        <w:t xml:space="preserve"> </w:t>
      </w:r>
      <w:r w:rsidR="00E20AD5">
        <w:rPr>
          <w:noProof w:val="0"/>
          <w:lang w:val="pl-PL"/>
        </w:rPr>
        <w:t>w </w:t>
      </w:r>
      <w:r w:rsidRPr="006E2699">
        <w:rPr>
          <w:noProof w:val="0"/>
          <w:lang w:val="pl-PL"/>
        </w:rPr>
        <w:t>Polsce w maju 2020 r.</w:t>
      </w:r>
      <w:r w:rsidR="00E20AD5" w:rsidRPr="006E2699">
        <w:rPr>
          <w:noProof w:val="0"/>
          <w:lang w:val="pl-PL"/>
        </w:rPr>
        <w:t xml:space="preserve"> i</w:t>
      </w:r>
      <w:r w:rsidR="00E20AD5">
        <w:rPr>
          <w:noProof w:val="0"/>
          <w:lang w:val="pl-PL"/>
        </w:rPr>
        <w:t> </w:t>
      </w:r>
      <w:r w:rsidRPr="006E2699">
        <w:rPr>
          <w:noProof w:val="0"/>
          <w:lang w:val="pl-PL"/>
        </w:rPr>
        <w:t>w tym samym okresie rok temu. Dane zostały zebrane na podstawie losowej próby 1000 ofert.</w:t>
      </w:r>
    </w:p>
    <w:p w14:paraId="659802AF" w14:textId="77777777" w:rsidR="000A1F74" w:rsidRPr="006E2699" w:rsidRDefault="000A1F74" w:rsidP="000A1F74">
      <w:pPr>
        <w:pStyle w:val="rdtytuyraportypene"/>
      </w:pPr>
      <w:r w:rsidRPr="006E2699">
        <w:t>Informacje ogólne</w:t>
      </w:r>
    </w:p>
    <w:p w14:paraId="46778DAE" w14:textId="13F641CD" w:rsidR="000A1F74" w:rsidRPr="006E2699" w:rsidRDefault="000A1F74" w:rsidP="008270E5">
      <w:pPr>
        <w:pStyle w:val="Tekstpodstawowy"/>
        <w:ind w:left="567"/>
        <w:rPr>
          <w:noProof w:val="0"/>
          <w:lang w:val="pl-PL"/>
        </w:rPr>
      </w:pPr>
      <w:r w:rsidRPr="006E2699">
        <w:rPr>
          <w:noProof w:val="0"/>
          <w:lang w:val="pl-PL"/>
        </w:rPr>
        <w:t>Miejsce badania: Polska</w:t>
      </w:r>
      <w:r w:rsidRPr="006E2699">
        <w:rPr>
          <w:noProof w:val="0"/>
          <w:lang w:val="pl-PL"/>
        </w:rPr>
        <w:br/>
        <w:t>Zasięg geograficzny badania: krajowy</w:t>
      </w:r>
      <w:r w:rsidR="008270E5" w:rsidRPr="006E2699">
        <w:rPr>
          <w:noProof w:val="0"/>
          <w:lang w:val="pl-PL"/>
        </w:rPr>
        <w:br/>
      </w:r>
      <w:r w:rsidRPr="006E2699">
        <w:rPr>
          <w:noProof w:val="0"/>
          <w:lang w:val="pl-PL"/>
        </w:rPr>
        <w:t>Zasięg przedmiotowy: badanie przekrojowe</w:t>
      </w:r>
      <w:r w:rsidRPr="006E2699">
        <w:rPr>
          <w:noProof w:val="0"/>
          <w:color w:val="C00000"/>
          <w:lang w:val="pl-PL"/>
        </w:rPr>
        <w:t xml:space="preserve"> </w:t>
      </w:r>
    </w:p>
    <w:p w14:paraId="73832F6A" w14:textId="77777777" w:rsidR="000A1F74" w:rsidRPr="006E2699" w:rsidRDefault="000A1F74" w:rsidP="000A1F74">
      <w:pPr>
        <w:pStyle w:val="rdtytuyraportypene"/>
      </w:pPr>
      <w:r w:rsidRPr="006E2699">
        <w:t>Źródło</w:t>
      </w:r>
    </w:p>
    <w:p w14:paraId="0ABEE23B" w14:textId="77777777" w:rsidR="000A1F74" w:rsidRPr="006E2699" w:rsidRDefault="000A1F74" w:rsidP="008270E5">
      <w:pPr>
        <w:pStyle w:val="Tekstpodstawowy"/>
        <w:ind w:left="567"/>
        <w:rPr>
          <w:noProof w:val="0"/>
          <w:lang w:val="pl-PL"/>
        </w:rPr>
      </w:pPr>
      <w:r w:rsidRPr="006E2699">
        <w:rPr>
          <w:noProof w:val="0"/>
          <w:lang w:val="pl-PL"/>
        </w:rPr>
        <w:t>Grant Thornton</w:t>
      </w:r>
      <w:r w:rsidRPr="006E2699">
        <w:rPr>
          <w:i/>
          <w:iCs/>
          <w:noProof w:val="0"/>
          <w:lang w:val="pl-PL"/>
        </w:rPr>
        <w:t>.</w:t>
      </w:r>
      <w:r w:rsidRPr="006E2699">
        <w:rPr>
          <w:noProof w:val="0"/>
          <w:lang w:val="pl-PL"/>
        </w:rPr>
        <w:t xml:space="preserve"> Więcej informacji w pełnym</w:t>
      </w:r>
      <w:r w:rsidRPr="006E2699">
        <w:rPr>
          <w:b/>
          <w:noProof w:val="0"/>
          <w:lang w:val="pl-PL"/>
        </w:rPr>
        <w:t xml:space="preserve"> </w:t>
      </w:r>
      <w:hyperlink r:id="rId43" w:history="1">
        <w:r w:rsidRPr="006E2699">
          <w:rPr>
            <w:b/>
            <w:noProof w:val="0"/>
            <w:u w:val="single"/>
            <w:lang w:val="pl-PL"/>
          </w:rPr>
          <w:t>Raporcie</w:t>
        </w:r>
      </w:hyperlink>
      <w:r w:rsidRPr="006E2699">
        <w:rPr>
          <w:noProof w:val="0"/>
          <w:lang w:val="pl-PL"/>
        </w:rPr>
        <w:t>.</w:t>
      </w:r>
    </w:p>
    <w:p w14:paraId="57F9BA7D" w14:textId="77777777" w:rsidR="000A1F74" w:rsidRPr="006E2699" w:rsidRDefault="000A1F74" w:rsidP="000A1F74">
      <w:pPr>
        <w:pStyle w:val="rdtytuyraportypene"/>
      </w:pPr>
      <w:r w:rsidRPr="006E2699">
        <w:t>Kluczowe wnioski z badania</w:t>
      </w:r>
    </w:p>
    <w:p w14:paraId="22742B13" w14:textId="668EBC2F" w:rsidR="000A1F74" w:rsidRPr="006E2699" w:rsidRDefault="000A1F74" w:rsidP="008270E5">
      <w:pPr>
        <w:pStyle w:val="Akapity"/>
        <w:rPr>
          <w:color w:val="000000"/>
          <w:lang w:eastAsia="pl-PL"/>
        </w:rPr>
      </w:pPr>
      <w:r w:rsidRPr="006E2699">
        <w:t>Liczba nowych ofert pracy opublikowanych na 50 największych portalach rekrutacyjnych</w:t>
      </w:r>
      <w:r w:rsidR="00E20AD5" w:rsidRPr="006E2699">
        <w:t xml:space="preserve"> </w:t>
      </w:r>
      <w:r w:rsidR="00E20AD5">
        <w:t>w </w:t>
      </w:r>
      <w:r w:rsidRPr="006E2699">
        <w:t>Polsce w maju 2020 r. wyniosła 195,1 tys.</w:t>
      </w:r>
      <w:r w:rsidR="00E20AD5" w:rsidRPr="006E2699">
        <w:t xml:space="preserve"> i</w:t>
      </w:r>
      <w:r w:rsidR="00E20AD5">
        <w:t> </w:t>
      </w:r>
      <w:r w:rsidRPr="006E2699">
        <w:t>był</w:t>
      </w:r>
      <w:r w:rsidR="0035271E">
        <w:t>o to</w:t>
      </w:r>
      <w:r w:rsidR="00E20AD5" w:rsidRPr="006E2699">
        <w:t xml:space="preserve"> o</w:t>
      </w:r>
      <w:r w:rsidR="00E20AD5">
        <w:t> </w:t>
      </w:r>
      <w:r w:rsidRPr="006E2699">
        <w:t>41,6% mniej niż</w:t>
      </w:r>
      <w:r w:rsidR="00E20AD5" w:rsidRPr="006E2699">
        <w:t xml:space="preserve"> w</w:t>
      </w:r>
      <w:r w:rsidR="00E20AD5">
        <w:t> </w:t>
      </w:r>
      <w:r w:rsidRPr="006E2699">
        <w:t>tym samym okresie rok temu.</w:t>
      </w:r>
    </w:p>
    <w:p w14:paraId="5DA52D53" w14:textId="71B5AEC2" w:rsidR="000A1F74" w:rsidRPr="006E2699" w:rsidRDefault="000A1F74" w:rsidP="008270E5">
      <w:pPr>
        <w:pStyle w:val="Akapity"/>
        <w:rPr>
          <w:color w:val="000000"/>
          <w:lang w:eastAsia="pl-PL"/>
        </w:rPr>
      </w:pPr>
      <w:r w:rsidRPr="006E2699">
        <w:t>Wśród 10 największych aglomeracji</w:t>
      </w:r>
      <w:r w:rsidRPr="006E2699">
        <w:rPr>
          <w:vertAlign w:val="superscript"/>
        </w:rPr>
        <w:footnoteReference w:id="9"/>
      </w:r>
      <w:r w:rsidR="00E20AD5" w:rsidRPr="006E2699">
        <w:t xml:space="preserve"> w</w:t>
      </w:r>
      <w:r w:rsidR="00E20AD5">
        <w:t> </w:t>
      </w:r>
      <w:r w:rsidRPr="006E2699">
        <w:t>Polsce zdecydowanie najgorsza sytuacja jest</w:t>
      </w:r>
      <w:r w:rsidR="00E20AD5" w:rsidRPr="006E2699">
        <w:t xml:space="preserve"> w</w:t>
      </w:r>
      <w:r w:rsidR="00E20AD5">
        <w:t> </w:t>
      </w:r>
      <w:r w:rsidRPr="006E2699">
        <w:t>Poznaniu.</w:t>
      </w:r>
      <w:r w:rsidR="00E20AD5" w:rsidRPr="006E2699">
        <w:t xml:space="preserve"> W</w:t>
      </w:r>
      <w:r w:rsidR="00E20AD5">
        <w:t> </w:t>
      </w:r>
      <w:r w:rsidRPr="006E2699">
        <w:t xml:space="preserve">maju 2020 </w:t>
      </w:r>
      <w:r w:rsidR="001F5C17" w:rsidRPr="006E2699">
        <w:t>r</w:t>
      </w:r>
      <w:r w:rsidR="001F5C17">
        <w:t>.</w:t>
      </w:r>
      <w:r w:rsidR="001F5C17" w:rsidRPr="006E2699">
        <w:t xml:space="preserve"> </w:t>
      </w:r>
      <w:r w:rsidRPr="006E2699">
        <w:t>tamtejsi pracodawcy opublikowali na portalach rekrutacyjnych jedynie 1229 nowych ogłoszeń, czyli aż</w:t>
      </w:r>
      <w:r w:rsidR="00E20AD5" w:rsidRPr="006E2699">
        <w:t xml:space="preserve"> o</w:t>
      </w:r>
      <w:r w:rsidR="00E20AD5">
        <w:t> </w:t>
      </w:r>
      <w:r w:rsidRPr="006E2699">
        <w:t>74% mniej niż</w:t>
      </w:r>
      <w:r w:rsidR="00E20AD5" w:rsidRPr="006E2699">
        <w:t xml:space="preserve"> w</w:t>
      </w:r>
      <w:r w:rsidR="00E20AD5">
        <w:t> </w:t>
      </w:r>
      <w:r w:rsidRPr="006E2699">
        <w:t>analogicznym okresie ubiegłego roku. Najniższy spadek ofert</w:t>
      </w:r>
      <w:r w:rsidR="00E20AD5" w:rsidRPr="006E2699">
        <w:t xml:space="preserve"> w</w:t>
      </w:r>
      <w:r w:rsidR="00E20AD5">
        <w:t> </w:t>
      </w:r>
      <w:r w:rsidRPr="006E2699">
        <w:t>maju 2020 r. odnotowano</w:t>
      </w:r>
      <w:r w:rsidR="00E20AD5" w:rsidRPr="006E2699">
        <w:t xml:space="preserve"> w</w:t>
      </w:r>
      <w:r w:rsidR="00E20AD5">
        <w:t> </w:t>
      </w:r>
      <w:r w:rsidRPr="006E2699">
        <w:t xml:space="preserve">Krakowie </w:t>
      </w:r>
      <w:r w:rsidR="001F5C17">
        <w:t xml:space="preserve">– </w:t>
      </w:r>
      <w:r w:rsidRPr="006E2699">
        <w:t>37% r/r.</w:t>
      </w:r>
      <w:r w:rsidR="00E20AD5" w:rsidRPr="006E2699">
        <w:t xml:space="preserve"> W</w:t>
      </w:r>
      <w:r w:rsidR="00E20AD5">
        <w:t> </w:t>
      </w:r>
      <w:r w:rsidRPr="006E2699">
        <w:t xml:space="preserve">samym Krakowie otwartych jest niemal 9013 procesów </w:t>
      </w:r>
      <w:r w:rsidRPr="006E2699">
        <w:lastRenderedPageBreak/>
        <w:t>rekrutacyjnych</w:t>
      </w:r>
      <w:r w:rsidR="001F5C17">
        <w:t>,</w:t>
      </w:r>
      <w:r w:rsidRPr="006E2699">
        <w:t xml:space="preserve"> czyli tyle samo</w:t>
      </w:r>
      <w:r w:rsidR="001F5C17">
        <w:t>,</w:t>
      </w:r>
      <w:r w:rsidRPr="006E2699">
        <w:t xml:space="preserve"> co łącznie</w:t>
      </w:r>
      <w:r w:rsidR="00E20AD5" w:rsidRPr="006E2699">
        <w:t xml:space="preserve"> w</w:t>
      </w:r>
      <w:r w:rsidR="00E20AD5">
        <w:t> </w:t>
      </w:r>
      <w:r w:rsidRPr="006E2699">
        <w:t xml:space="preserve">innych </w:t>
      </w:r>
      <w:r w:rsidR="004549C9">
        <w:t>5</w:t>
      </w:r>
      <w:r w:rsidR="004549C9" w:rsidRPr="006E2699">
        <w:t xml:space="preserve"> </w:t>
      </w:r>
      <w:r w:rsidRPr="006E2699">
        <w:t>dużych miastach: Gdańsku, Poznaniu, Bydgoszczy, Lublinie</w:t>
      </w:r>
      <w:r w:rsidR="00E20AD5" w:rsidRPr="006E2699">
        <w:t xml:space="preserve"> i</w:t>
      </w:r>
      <w:r w:rsidR="00E20AD5">
        <w:t> </w:t>
      </w:r>
      <w:r w:rsidRPr="006E2699">
        <w:t>Katowicach.</w:t>
      </w:r>
    </w:p>
    <w:p w14:paraId="24C8B68D" w14:textId="579F2C65" w:rsidR="000A1F74" w:rsidRPr="006E2699" w:rsidRDefault="000A1F74" w:rsidP="008270E5">
      <w:pPr>
        <w:pStyle w:val="Akapity"/>
      </w:pPr>
      <w:r w:rsidRPr="006E2699">
        <w:t xml:space="preserve">W </w:t>
      </w:r>
      <w:r w:rsidR="007141B0">
        <w:t>10</w:t>
      </w:r>
      <w:r w:rsidR="007141B0" w:rsidRPr="006E2699">
        <w:t xml:space="preserve"> </w:t>
      </w:r>
      <w:r w:rsidRPr="006E2699">
        <w:t>największych miastach na 1000 mieszkańców przypada już średnio tylko 7,1</w:t>
      </w:r>
      <w:r w:rsidR="0035271E">
        <w:t> </w:t>
      </w:r>
      <w:r w:rsidRPr="006E2699">
        <w:t>oferty wobec 14 rok temu.</w:t>
      </w:r>
    </w:p>
    <w:p w14:paraId="430FFA31" w14:textId="2CAB05B8" w:rsidR="000A1F74" w:rsidRPr="006E2699" w:rsidRDefault="000A1F74" w:rsidP="008270E5">
      <w:pPr>
        <w:pStyle w:val="Akapity"/>
      </w:pPr>
      <w:r w:rsidRPr="006E2699">
        <w:t>Wśród 10 przeanalizowanych zawodów</w:t>
      </w:r>
      <w:r w:rsidRPr="006E2699">
        <w:rPr>
          <w:vertAlign w:val="superscript"/>
          <w:lang w:eastAsia="pl-PL"/>
        </w:rPr>
        <w:footnoteReference w:id="10"/>
      </w:r>
      <w:r w:rsidRPr="006E2699">
        <w:t xml:space="preserve"> największe spadki widać wśród pracowników administracji</w:t>
      </w:r>
      <w:r w:rsidR="00E20AD5" w:rsidRPr="006E2699">
        <w:t xml:space="preserve"> i</w:t>
      </w:r>
      <w:r w:rsidR="00E20AD5">
        <w:t> </w:t>
      </w:r>
      <w:r w:rsidRPr="006E2699">
        <w:t xml:space="preserve">kadr (pracownik sekretariatu </w:t>
      </w:r>
      <w:r w:rsidR="007141B0">
        <w:t xml:space="preserve">– </w:t>
      </w:r>
      <w:r w:rsidRPr="006E2699">
        <w:t>spadek</w:t>
      </w:r>
      <w:r w:rsidR="00E20AD5" w:rsidRPr="006E2699">
        <w:t xml:space="preserve"> o</w:t>
      </w:r>
      <w:r w:rsidR="00E20AD5">
        <w:t> </w:t>
      </w:r>
      <w:r w:rsidRPr="006E2699">
        <w:t xml:space="preserve">72%, HR business partner </w:t>
      </w:r>
      <w:r w:rsidR="007141B0">
        <w:t xml:space="preserve">– </w:t>
      </w:r>
      <w:r w:rsidRPr="006E2699">
        <w:t>spadek</w:t>
      </w:r>
      <w:r w:rsidR="00E20AD5" w:rsidRPr="006E2699">
        <w:t xml:space="preserve"> o</w:t>
      </w:r>
      <w:r w:rsidR="00E20AD5">
        <w:t> </w:t>
      </w:r>
      <w:r w:rsidRPr="006E2699">
        <w:t>65%). Ofert dla głównych księgowych jest</w:t>
      </w:r>
      <w:r w:rsidR="00E20AD5" w:rsidRPr="006E2699">
        <w:t xml:space="preserve"> o</w:t>
      </w:r>
      <w:r w:rsidR="00E20AD5">
        <w:t> </w:t>
      </w:r>
      <w:r w:rsidRPr="006E2699">
        <w:t>21% więcej niż przed kryzysem.</w:t>
      </w:r>
    </w:p>
    <w:p w14:paraId="56FE01C4" w14:textId="1EA52F73" w:rsidR="000A1F74" w:rsidRPr="006E2699" w:rsidRDefault="000A1F74" w:rsidP="008270E5">
      <w:pPr>
        <w:pStyle w:val="Akapity"/>
        <w:rPr>
          <w:rFonts w:eastAsia="Times New Roman"/>
          <w:bCs/>
          <w:lang w:eastAsia="x-none"/>
        </w:rPr>
      </w:pPr>
      <w:r w:rsidRPr="006E2699">
        <w:t>Oferty pracy zmieniły się pod względem atrakcyjności dla pracownika.</w:t>
      </w:r>
      <w:r w:rsidR="00E20AD5" w:rsidRPr="006E2699">
        <w:t xml:space="preserve"> W</w:t>
      </w:r>
      <w:r w:rsidR="00E20AD5">
        <w:t> </w:t>
      </w:r>
      <w:r w:rsidRPr="006E2699">
        <w:t>maju 2020 r. jedno ogłoszenie</w:t>
      </w:r>
      <w:r w:rsidR="00E20AD5" w:rsidRPr="006E2699">
        <w:t xml:space="preserve"> o</w:t>
      </w:r>
      <w:r w:rsidR="00E20AD5">
        <w:t> </w:t>
      </w:r>
      <w:r w:rsidRPr="006E2699">
        <w:t>pracę zawierało średnio 4,8 zachęty wobec 6</w:t>
      </w:r>
      <w:r w:rsidR="00E20AD5" w:rsidRPr="006E2699">
        <w:t xml:space="preserve"> w</w:t>
      </w:r>
      <w:r w:rsidR="00E20AD5">
        <w:t> </w:t>
      </w:r>
      <w:r w:rsidRPr="006E2699">
        <w:t xml:space="preserve">maju zeszłego roku. </w:t>
      </w:r>
    </w:p>
    <w:p w14:paraId="69969F7B" w14:textId="7D36ADDD" w:rsidR="000A1F74" w:rsidRPr="006E2699" w:rsidRDefault="000A1F74" w:rsidP="008270E5">
      <w:pPr>
        <w:pStyle w:val="Akapity"/>
        <w:rPr>
          <w:rFonts w:eastAsia="Times New Roman"/>
          <w:bCs/>
          <w:lang w:eastAsia="x-none"/>
        </w:rPr>
      </w:pPr>
      <w:r w:rsidRPr="006E2699">
        <w:t>Pracodawcy rezygnowali</w:t>
      </w:r>
      <w:r w:rsidR="00E20AD5" w:rsidRPr="006E2699">
        <w:t xml:space="preserve"> z</w:t>
      </w:r>
      <w:r w:rsidR="00E20AD5">
        <w:t> </w:t>
      </w:r>
      <w:r w:rsidRPr="006E2699">
        <w:t>najbardziej popularnych benefitów pracowniczych – pakietów medycznych</w:t>
      </w:r>
      <w:r w:rsidR="00E20AD5" w:rsidRPr="006E2699">
        <w:t xml:space="preserve"> i</w:t>
      </w:r>
      <w:r w:rsidR="00E20AD5">
        <w:t> </w:t>
      </w:r>
      <w:r w:rsidRPr="006E2699">
        <w:t>kart sportowych. Teraz najczęstszą zachętą do pracy są szkolenia.</w:t>
      </w:r>
    </w:p>
    <w:p w14:paraId="5271255F" w14:textId="35B8FFBB" w:rsidR="000A1F74" w:rsidRPr="006E2699" w:rsidRDefault="000A1F74" w:rsidP="008270E5">
      <w:pPr>
        <w:pStyle w:val="Akapity"/>
        <w:rPr>
          <w:rFonts w:eastAsia="Times New Roman"/>
          <w:bCs/>
          <w:lang w:eastAsia="x-none"/>
        </w:rPr>
      </w:pPr>
      <w:r w:rsidRPr="006E2699">
        <w:t>W ofertach pracy widać wzrost oczekiwań wobec kandydatów. Najczęstszym jest doświadczenie zawodowe (65%) oraz odpowiednie wykształcenie (40%).</w:t>
      </w:r>
      <w:r w:rsidR="00E20AD5" w:rsidRPr="006E2699">
        <w:t xml:space="preserve"> W</w:t>
      </w:r>
      <w:r w:rsidR="00E20AD5">
        <w:t> </w:t>
      </w:r>
      <w:r w:rsidRPr="006E2699">
        <w:t>porównaniu do maja zeszłego roku znacznie wzrósł wymóg dyspozycyjności (z 17% do 29%). Zmniejszył się natomiast wymóg znajomości języka obcego (z 37% do 28%)</w:t>
      </w:r>
      <w:r w:rsidR="00646C6C">
        <w:t>.</w:t>
      </w:r>
    </w:p>
    <w:p w14:paraId="59B398BC" w14:textId="0C4D86DE" w:rsidR="000A1F74" w:rsidRPr="006E2699" w:rsidRDefault="000A1F74" w:rsidP="008270E5">
      <w:pPr>
        <w:pStyle w:val="Akapity"/>
        <w:rPr>
          <w:rFonts w:eastAsia="Times New Roman"/>
          <w:bCs/>
          <w:lang w:eastAsia="x-none"/>
        </w:rPr>
      </w:pPr>
      <w:r w:rsidRPr="006E2699">
        <w:rPr>
          <w:rFonts w:ascii="GT Walsheim Pro" w:hAnsi="GT Walsheim Pro" w:cs="GT Walsheim Pro"/>
          <w:color w:val="000000"/>
          <w:lang w:eastAsia="pl-PL"/>
        </w:rPr>
        <w:t>Większość nowych ofert pracy skierowana jest do pracowników fizycznych – stanowią one 56% wszystkich ogłoszeń. Zwiększone od początku pandemii zapotrzebowanie na pracowników fizycznych jest spowodowane brakującymi etatami</w:t>
      </w:r>
      <w:r w:rsidR="00E20AD5" w:rsidRPr="006E2699">
        <w:rPr>
          <w:rFonts w:ascii="GT Walsheim Pro" w:hAnsi="GT Walsheim Pro" w:cs="GT Walsheim Pro"/>
          <w:color w:val="000000"/>
          <w:lang w:eastAsia="pl-PL"/>
        </w:rPr>
        <w:t xml:space="preserve"> w</w:t>
      </w:r>
      <w:r w:rsidR="00E20AD5">
        <w:rPr>
          <w:rFonts w:ascii="GT Walsheim Pro" w:hAnsi="GT Walsheim Pro" w:cs="GT Walsheim Pro"/>
          <w:color w:val="000000"/>
          <w:lang w:eastAsia="pl-PL"/>
        </w:rPr>
        <w:t> </w:t>
      </w:r>
      <w:r w:rsidRPr="006E2699">
        <w:rPr>
          <w:rFonts w:ascii="GT Walsheim Pro" w:hAnsi="GT Walsheim Pro" w:cs="GT Walsheim Pro"/>
          <w:color w:val="000000"/>
          <w:lang w:eastAsia="pl-PL"/>
        </w:rPr>
        <w:t>handlu, budownictwie, branży kurierskiej czy</w:t>
      </w:r>
      <w:r w:rsidR="00E20AD5" w:rsidRPr="006E2699">
        <w:rPr>
          <w:rFonts w:ascii="GT Walsheim Pro" w:hAnsi="GT Walsheim Pro" w:cs="GT Walsheim Pro"/>
          <w:color w:val="000000"/>
          <w:lang w:eastAsia="pl-PL"/>
        </w:rPr>
        <w:t xml:space="preserve"> w</w:t>
      </w:r>
      <w:r w:rsidR="00E20AD5">
        <w:rPr>
          <w:rFonts w:ascii="GT Walsheim Pro" w:hAnsi="GT Walsheim Pro" w:cs="GT Walsheim Pro"/>
          <w:color w:val="000000"/>
          <w:lang w:eastAsia="pl-PL"/>
        </w:rPr>
        <w:t> </w:t>
      </w:r>
      <w:r w:rsidRPr="006E2699">
        <w:rPr>
          <w:rFonts w:ascii="GT Walsheim Pro" w:hAnsi="GT Walsheim Pro" w:cs="GT Walsheim Pro"/>
          <w:color w:val="000000"/>
          <w:lang w:eastAsia="pl-PL"/>
        </w:rPr>
        <w:t>służbie zdrowia.</w:t>
      </w:r>
    </w:p>
    <w:p w14:paraId="59F73B5D" w14:textId="77777777" w:rsidR="000A1F74" w:rsidRPr="006E2699" w:rsidRDefault="000A1F74" w:rsidP="000A1F74">
      <w:pPr>
        <w:pStyle w:val="tyturaport"/>
      </w:pPr>
      <w:proofErr w:type="spellStart"/>
      <w:r w:rsidRPr="006E2699">
        <w:t>KoronaBilans</w:t>
      </w:r>
      <w:proofErr w:type="spellEnd"/>
      <w:r w:rsidRPr="006E2699">
        <w:t xml:space="preserve"> MŚP</w:t>
      </w:r>
    </w:p>
    <w:p w14:paraId="7CAD3B2B" w14:textId="77777777" w:rsidR="000A1F74" w:rsidRPr="006E2699" w:rsidRDefault="000A1F74" w:rsidP="0009697B">
      <w:pPr>
        <w:pStyle w:val="rdtytuyraportypene"/>
        <w:spacing w:before="0"/>
      </w:pPr>
      <w:r w:rsidRPr="006E2699">
        <w:t>Charakterystyka raportu</w:t>
      </w:r>
      <w:r w:rsidRPr="006E2699">
        <w:tab/>
      </w:r>
    </w:p>
    <w:p w14:paraId="1CC3DF67" w14:textId="0F3A975A" w:rsidR="000A1F74" w:rsidRPr="006E2699" w:rsidRDefault="000A1F74" w:rsidP="008270E5">
      <w:pPr>
        <w:pStyle w:val="Tekstpodstawowy"/>
        <w:ind w:left="567"/>
        <w:rPr>
          <w:noProof w:val="0"/>
          <w:highlight w:val="yellow"/>
          <w:lang w:val="pl-PL"/>
        </w:rPr>
      </w:pPr>
      <w:r w:rsidRPr="006E2699">
        <w:rPr>
          <w:noProof w:val="0"/>
          <w:lang w:val="pl-PL"/>
        </w:rPr>
        <w:t xml:space="preserve">Raport </w:t>
      </w:r>
      <w:r w:rsidR="005D52F3">
        <w:rPr>
          <w:noProof w:val="0"/>
          <w:lang w:val="pl-PL"/>
        </w:rPr>
        <w:t>przedstawia</w:t>
      </w:r>
      <w:r w:rsidR="005D52F3" w:rsidRPr="006E2699">
        <w:rPr>
          <w:noProof w:val="0"/>
          <w:lang w:val="pl-PL"/>
        </w:rPr>
        <w:t xml:space="preserve"> </w:t>
      </w:r>
      <w:r w:rsidRPr="006E2699">
        <w:rPr>
          <w:noProof w:val="0"/>
          <w:lang w:val="pl-PL"/>
        </w:rPr>
        <w:t>informacj</w:t>
      </w:r>
      <w:r w:rsidR="005D52F3">
        <w:rPr>
          <w:noProof w:val="0"/>
          <w:lang w:val="pl-PL"/>
        </w:rPr>
        <w:t>e</w:t>
      </w:r>
      <w:r w:rsidRPr="006E2699">
        <w:rPr>
          <w:noProof w:val="0"/>
          <w:lang w:val="pl-PL"/>
        </w:rPr>
        <w:t xml:space="preserve"> na temat sytuacji ekonomicznej firm,</w:t>
      </w:r>
      <w:r w:rsidR="00E20AD5" w:rsidRPr="006E2699">
        <w:rPr>
          <w:noProof w:val="0"/>
          <w:lang w:val="pl-PL"/>
        </w:rPr>
        <w:t xml:space="preserve"> w</w:t>
      </w:r>
      <w:r w:rsidR="00E20AD5">
        <w:rPr>
          <w:noProof w:val="0"/>
          <w:lang w:val="pl-PL"/>
        </w:rPr>
        <w:t> </w:t>
      </w:r>
      <w:r w:rsidRPr="006E2699">
        <w:rPr>
          <w:noProof w:val="0"/>
          <w:lang w:val="pl-PL"/>
        </w:rPr>
        <w:t xml:space="preserve">tym </w:t>
      </w:r>
      <w:r w:rsidR="005D52F3" w:rsidRPr="006E2699">
        <w:rPr>
          <w:noProof w:val="0"/>
          <w:lang w:val="pl-PL"/>
        </w:rPr>
        <w:t>ocen</w:t>
      </w:r>
      <w:r w:rsidR="005D52F3">
        <w:rPr>
          <w:noProof w:val="0"/>
          <w:lang w:val="pl-PL"/>
        </w:rPr>
        <w:t>ę</w:t>
      </w:r>
      <w:r w:rsidR="005D52F3" w:rsidRPr="006E2699">
        <w:rPr>
          <w:noProof w:val="0"/>
          <w:lang w:val="pl-PL"/>
        </w:rPr>
        <w:t xml:space="preserve"> </w:t>
      </w:r>
      <w:r w:rsidRPr="006E2699">
        <w:rPr>
          <w:noProof w:val="0"/>
          <w:lang w:val="pl-PL" w:eastAsia="pl-PL"/>
        </w:rPr>
        <w:t xml:space="preserve">obecnej sytuacji ekonomicznej, </w:t>
      </w:r>
      <w:r w:rsidR="005D52F3" w:rsidRPr="006E2699">
        <w:rPr>
          <w:noProof w:val="0"/>
          <w:lang w:val="pl-PL" w:eastAsia="pl-PL"/>
        </w:rPr>
        <w:t>decyzj</w:t>
      </w:r>
      <w:r w:rsidR="005D52F3">
        <w:rPr>
          <w:noProof w:val="0"/>
          <w:lang w:val="pl-PL" w:eastAsia="pl-PL"/>
        </w:rPr>
        <w:t>i</w:t>
      </w:r>
      <w:r w:rsidR="005D52F3" w:rsidRPr="006E2699">
        <w:rPr>
          <w:noProof w:val="0"/>
          <w:lang w:val="pl-PL" w:eastAsia="pl-PL"/>
        </w:rPr>
        <w:t xml:space="preserve"> </w:t>
      </w:r>
      <w:r w:rsidRPr="006E2699">
        <w:rPr>
          <w:noProof w:val="0"/>
          <w:lang w:val="pl-PL" w:eastAsia="pl-PL"/>
        </w:rPr>
        <w:t>związanych</w:t>
      </w:r>
      <w:r w:rsidR="00E20AD5" w:rsidRPr="006E2699">
        <w:rPr>
          <w:noProof w:val="0"/>
          <w:lang w:val="pl-PL" w:eastAsia="pl-PL"/>
        </w:rPr>
        <w:t xml:space="preserve"> z</w:t>
      </w:r>
      <w:r w:rsidR="00E20AD5">
        <w:rPr>
          <w:noProof w:val="0"/>
          <w:lang w:val="pl-PL" w:eastAsia="pl-PL"/>
        </w:rPr>
        <w:t> </w:t>
      </w:r>
      <w:r w:rsidRPr="006E2699">
        <w:rPr>
          <w:noProof w:val="0"/>
          <w:lang w:val="pl-PL" w:eastAsia="pl-PL"/>
        </w:rPr>
        <w:t>kontynuacją działalności,</w:t>
      </w:r>
      <w:r w:rsidRPr="006E2699">
        <w:rPr>
          <w:noProof w:val="0"/>
          <w:lang w:val="pl-PL"/>
        </w:rPr>
        <w:t xml:space="preserve"> </w:t>
      </w:r>
      <w:r w:rsidRPr="006E2699">
        <w:rPr>
          <w:noProof w:val="0"/>
          <w:lang w:val="pl-PL" w:eastAsia="pl-PL"/>
        </w:rPr>
        <w:t>planowani</w:t>
      </w:r>
      <w:r w:rsidR="00AE2025">
        <w:rPr>
          <w:noProof w:val="0"/>
          <w:lang w:val="pl-PL" w:eastAsia="pl-PL"/>
        </w:rPr>
        <w:t>a</w:t>
      </w:r>
      <w:r w:rsidRPr="006E2699">
        <w:rPr>
          <w:noProof w:val="0"/>
          <w:lang w:val="pl-PL" w:eastAsia="pl-PL"/>
        </w:rPr>
        <w:t xml:space="preserve"> inwestycji, zatrudnieni</w:t>
      </w:r>
      <w:r w:rsidR="00AE2025">
        <w:rPr>
          <w:noProof w:val="0"/>
          <w:lang w:val="pl-PL" w:eastAsia="pl-PL"/>
        </w:rPr>
        <w:t>a</w:t>
      </w:r>
      <w:r w:rsidRPr="006E2699">
        <w:rPr>
          <w:noProof w:val="0"/>
          <w:lang w:val="pl-PL" w:eastAsia="pl-PL"/>
        </w:rPr>
        <w:t xml:space="preserve">, </w:t>
      </w:r>
      <w:r w:rsidR="00AE2025" w:rsidRPr="006E2699">
        <w:rPr>
          <w:noProof w:val="0"/>
          <w:lang w:val="pl-PL" w:eastAsia="pl-PL"/>
        </w:rPr>
        <w:t>ocen</w:t>
      </w:r>
      <w:r w:rsidR="00AE2025">
        <w:rPr>
          <w:noProof w:val="0"/>
          <w:lang w:val="pl-PL" w:eastAsia="pl-PL"/>
        </w:rPr>
        <w:t>y</w:t>
      </w:r>
      <w:r w:rsidR="00AE2025" w:rsidRPr="006E2699">
        <w:rPr>
          <w:noProof w:val="0"/>
          <w:lang w:val="pl-PL" w:eastAsia="pl-PL"/>
        </w:rPr>
        <w:t xml:space="preserve"> </w:t>
      </w:r>
      <w:r w:rsidRPr="006E2699">
        <w:rPr>
          <w:noProof w:val="0"/>
          <w:lang w:val="pl-PL" w:eastAsia="pl-PL"/>
        </w:rPr>
        <w:t>rządowego wsparcia</w:t>
      </w:r>
      <w:r w:rsidR="00E20AD5" w:rsidRPr="006E2699">
        <w:rPr>
          <w:noProof w:val="0"/>
          <w:lang w:val="pl-PL" w:eastAsia="pl-PL"/>
        </w:rPr>
        <w:t xml:space="preserve"> w</w:t>
      </w:r>
      <w:r w:rsidR="00E20AD5">
        <w:rPr>
          <w:noProof w:val="0"/>
          <w:lang w:val="pl-PL" w:eastAsia="pl-PL"/>
        </w:rPr>
        <w:t> </w:t>
      </w:r>
      <w:r w:rsidRPr="006E2699">
        <w:rPr>
          <w:noProof w:val="0"/>
          <w:lang w:val="pl-PL" w:eastAsia="pl-PL"/>
        </w:rPr>
        <w:t xml:space="preserve">ramach tarczy antykryzysowej etc. </w:t>
      </w:r>
      <w:r w:rsidRPr="006E2699">
        <w:rPr>
          <w:noProof w:val="0"/>
          <w:lang w:val="pl-PL"/>
        </w:rPr>
        <w:t xml:space="preserve">Badanie </w:t>
      </w:r>
      <w:r w:rsidR="005B422E">
        <w:rPr>
          <w:noProof w:val="0"/>
          <w:lang w:val="pl-PL"/>
        </w:rPr>
        <w:t>z</w:t>
      </w:r>
      <w:r w:rsidRPr="006E2699">
        <w:rPr>
          <w:noProof w:val="0"/>
          <w:lang w:val="pl-PL"/>
        </w:rPr>
        <w:t>realizowano</w:t>
      </w:r>
      <w:r w:rsidR="00E20AD5" w:rsidRPr="006E2699">
        <w:rPr>
          <w:noProof w:val="0"/>
          <w:lang w:val="pl-PL"/>
        </w:rPr>
        <w:t xml:space="preserve"> w</w:t>
      </w:r>
      <w:r w:rsidR="00E20AD5">
        <w:rPr>
          <w:noProof w:val="0"/>
          <w:lang w:val="pl-PL"/>
        </w:rPr>
        <w:t> </w:t>
      </w:r>
      <w:r w:rsidRPr="006E2699">
        <w:rPr>
          <w:noProof w:val="0"/>
          <w:lang w:val="pl-PL"/>
        </w:rPr>
        <w:t>maj</w:t>
      </w:r>
      <w:r w:rsidR="00AE2025">
        <w:rPr>
          <w:noProof w:val="0"/>
          <w:lang w:val="pl-PL"/>
        </w:rPr>
        <w:t>u</w:t>
      </w:r>
      <w:r w:rsidRPr="006E2699">
        <w:rPr>
          <w:noProof w:val="0"/>
          <w:lang w:val="pl-PL"/>
        </w:rPr>
        <w:t xml:space="preserve"> 2020 r. na próbie 301</w:t>
      </w:r>
      <w:r w:rsidR="00AE2025">
        <w:rPr>
          <w:noProof w:val="0"/>
          <w:lang w:val="pl-PL"/>
        </w:rPr>
        <w:t> </w:t>
      </w:r>
      <w:r w:rsidRPr="006E2699">
        <w:rPr>
          <w:noProof w:val="0"/>
          <w:lang w:val="pl-PL"/>
        </w:rPr>
        <w:t>przedsiębiorstw.</w:t>
      </w:r>
    </w:p>
    <w:p w14:paraId="215E32C9" w14:textId="77777777" w:rsidR="000A1F74" w:rsidRPr="006E2699" w:rsidRDefault="000A1F74" w:rsidP="000A1F74">
      <w:pPr>
        <w:pStyle w:val="rdtytuyraportypene"/>
      </w:pPr>
      <w:r w:rsidRPr="006E2699">
        <w:t>Informacje ogólne</w:t>
      </w:r>
    </w:p>
    <w:p w14:paraId="60E483DE" w14:textId="664E9704" w:rsidR="000A1F74" w:rsidRPr="006E2699" w:rsidRDefault="000A1F74" w:rsidP="008270E5">
      <w:pPr>
        <w:pStyle w:val="Tekstpodstawowy"/>
        <w:ind w:left="567"/>
        <w:rPr>
          <w:noProof w:val="0"/>
          <w:lang w:val="pl-PL"/>
        </w:rPr>
      </w:pPr>
      <w:r w:rsidRPr="006E2699">
        <w:rPr>
          <w:noProof w:val="0"/>
          <w:lang w:val="pl-PL"/>
        </w:rPr>
        <w:t>Miejsce badania: Polska</w:t>
      </w:r>
      <w:r w:rsidRPr="006E2699">
        <w:rPr>
          <w:noProof w:val="0"/>
          <w:lang w:val="pl-PL"/>
        </w:rPr>
        <w:br/>
        <w:t>Zasięg geograficzny badania: krajowy</w:t>
      </w:r>
      <w:r w:rsidR="008270E5" w:rsidRPr="006E2699">
        <w:rPr>
          <w:noProof w:val="0"/>
          <w:lang w:val="pl-PL"/>
        </w:rPr>
        <w:br/>
      </w:r>
      <w:r w:rsidRPr="006E2699">
        <w:rPr>
          <w:noProof w:val="0"/>
          <w:lang w:val="pl-PL"/>
        </w:rPr>
        <w:t>Zasięg przedmiotowy: badanie przekrojowe</w:t>
      </w:r>
      <w:r w:rsidRPr="006E2699">
        <w:rPr>
          <w:noProof w:val="0"/>
          <w:color w:val="C00000"/>
          <w:lang w:val="pl-PL"/>
        </w:rPr>
        <w:t xml:space="preserve"> </w:t>
      </w:r>
    </w:p>
    <w:p w14:paraId="39A3C3F3" w14:textId="77777777" w:rsidR="000A1F74" w:rsidRPr="006E2699" w:rsidRDefault="000A1F74" w:rsidP="000A1F74">
      <w:pPr>
        <w:pStyle w:val="rdtytuyraportypene"/>
      </w:pPr>
      <w:r w:rsidRPr="006E2699">
        <w:t>Źródło</w:t>
      </w:r>
    </w:p>
    <w:p w14:paraId="5AA1151F" w14:textId="77777777" w:rsidR="000A1F74" w:rsidRPr="006E2699" w:rsidRDefault="000A1F74" w:rsidP="008270E5">
      <w:pPr>
        <w:pStyle w:val="Tekstpodstawowy"/>
        <w:ind w:left="567"/>
        <w:rPr>
          <w:noProof w:val="0"/>
          <w:lang w:val="pl-PL"/>
        </w:rPr>
      </w:pPr>
      <w:r w:rsidRPr="006E2699">
        <w:rPr>
          <w:noProof w:val="0"/>
          <w:lang w:val="pl-PL"/>
        </w:rPr>
        <w:t>Krajowy Rejestr Długów. Więcej informacji w </w:t>
      </w:r>
      <w:hyperlink r:id="rId44" w:history="1">
        <w:r w:rsidRPr="006E2699">
          <w:rPr>
            <w:b/>
            <w:bCs/>
            <w:noProof w:val="0"/>
            <w:u w:val="single"/>
            <w:lang w:val="pl-PL"/>
          </w:rPr>
          <w:t>Raporcie</w:t>
        </w:r>
      </w:hyperlink>
      <w:r w:rsidRPr="006E2699">
        <w:rPr>
          <w:bCs/>
          <w:noProof w:val="0"/>
          <w:lang w:val="pl-PL"/>
        </w:rPr>
        <w:t>.</w:t>
      </w:r>
    </w:p>
    <w:p w14:paraId="70B429EA" w14:textId="77777777" w:rsidR="000A1F74" w:rsidRPr="006E2699" w:rsidRDefault="000A1F74" w:rsidP="006576F1">
      <w:pPr>
        <w:pStyle w:val="rdtytuyraportypene"/>
        <w:spacing w:before="1560"/>
      </w:pPr>
      <w:r w:rsidRPr="006E2699">
        <w:lastRenderedPageBreak/>
        <w:t>Kluczowe wnioski z badania</w:t>
      </w:r>
    </w:p>
    <w:p w14:paraId="4AB8E62D" w14:textId="389F4CB9" w:rsidR="000A1F74" w:rsidRPr="006E2699" w:rsidRDefault="000A1F74" w:rsidP="008270E5">
      <w:pPr>
        <w:pStyle w:val="Akapity"/>
        <w:rPr>
          <w:color w:val="000000"/>
          <w:lang w:eastAsia="pl-PL"/>
        </w:rPr>
      </w:pPr>
      <w:r w:rsidRPr="006E2699">
        <w:t>31,9% badanych firm</w:t>
      </w:r>
      <w:r w:rsidR="00AE2025" w:rsidRPr="00AE2025">
        <w:t xml:space="preserve"> </w:t>
      </w:r>
      <w:r w:rsidR="00AE2025">
        <w:t>p</w:t>
      </w:r>
      <w:r w:rsidR="00AE2025" w:rsidRPr="006E2699">
        <w:t>ozytywnie ocenia swoją bieżącą sytuację ekonomiczną</w:t>
      </w:r>
      <w:r w:rsidRPr="006E2699">
        <w:t>. Miesiąc temu taką ocenę wystawiła zaledwie co czwarta firma.</w:t>
      </w:r>
      <w:r w:rsidR="00E20AD5" w:rsidRPr="006E2699">
        <w:t xml:space="preserve"> O</w:t>
      </w:r>
      <w:r w:rsidR="00E20AD5">
        <w:t> </w:t>
      </w:r>
      <w:r w:rsidRPr="006E2699">
        <w:t xml:space="preserve">10 </w:t>
      </w:r>
      <w:proofErr w:type="spellStart"/>
      <w:r w:rsidRPr="006E2699">
        <w:t>p.p</w:t>
      </w:r>
      <w:proofErr w:type="spellEnd"/>
      <w:r w:rsidRPr="006E2699">
        <w:t xml:space="preserve">. mniej </w:t>
      </w:r>
      <w:r w:rsidR="00A96863">
        <w:t>(</w:t>
      </w:r>
      <w:r w:rsidRPr="006E2699">
        <w:t>w stosunku do pierwszej edycji badania</w:t>
      </w:r>
      <w:r w:rsidRPr="006E2699">
        <w:rPr>
          <w:vertAlign w:val="superscript"/>
        </w:rPr>
        <w:footnoteReference w:id="11"/>
      </w:r>
      <w:r w:rsidR="00A96863">
        <w:t>)</w:t>
      </w:r>
      <w:r w:rsidRPr="006E2699">
        <w:t xml:space="preserve"> przedsiębiorców</w:t>
      </w:r>
      <w:r w:rsidR="00E20AD5" w:rsidRPr="006E2699">
        <w:t xml:space="preserve"> z</w:t>
      </w:r>
      <w:r w:rsidR="00E20AD5">
        <w:t> </w:t>
      </w:r>
      <w:r w:rsidRPr="006E2699">
        <w:t>sektora MŚP ocenia aktualn</w:t>
      </w:r>
      <w:r w:rsidR="005518B9">
        <w:t>ą</w:t>
      </w:r>
      <w:r w:rsidRPr="006E2699">
        <w:t xml:space="preserve"> sytuacj</w:t>
      </w:r>
      <w:r w:rsidR="005518B9">
        <w:t>ę</w:t>
      </w:r>
      <w:r w:rsidRPr="006E2699">
        <w:t xml:space="preserve"> ekonomiczn</w:t>
      </w:r>
      <w:r w:rsidR="005518B9">
        <w:t>ą</w:t>
      </w:r>
      <w:r w:rsidRPr="006E2699">
        <w:t xml:space="preserve"> jako złą.</w:t>
      </w:r>
    </w:p>
    <w:p w14:paraId="3263230A" w14:textId="41907F42" w:rsidR="000A1F74" w:rsidRPr="006E2699" w:rsidRDefault="000A1F74" w:rsidP="008270E5">
      <w:pPr>
        <w:pStyle w:val="Akapity"/>
        <w:rPr>
          <w:color w:val="000000"/>
          <w:lang w:eastAsia="pl-PL"/>
        </w:rPr>
      </w:pPr>
      <w:r w:rsidRPr="006E2699">
        <w:t>Zwiększyło się grono firm, które</w:t>
      </w:r>
      <w:r w:rsidR="00E20AD5" w:rsidRPr="006E2699">
        <w:t xml:space="preserve"> w</w:t>
      </w:r>
      <w:r w:rsidR="00E20AD5">
        <w:t> </w:t>
      </w:r>
      <w:r w:rsidRPr="006E2699">
        <w:t>najbliższych trzech miesiącach (czerwiec</w:t>
      </w:r>
      <w:r w:rsidR="005518B9">
        <w:t xml:space="preserve"> – </w:t>
      </w:r>
      <w:r w:rsidRPr="006E2699">
        <w:t>lipiec</w:t>
      </w:r>
      <w:r w:rsidR="005518B9">
        <w:t xml:space="preserve"> – </w:t>
      </w:r>
      <w:r w:rsidRPr="006E2699">
        <w:t>sierpień) planują przeznaczyć pieniądze na rozwój (wzrost</w:t>
      </w:r>
      <w:r w:rsidR="00E20AD5" w:rsidRPr="006E2699">
        <w:t xml:space="preserve"> z</w:t>
      </w:r>
      <w:r w:rsidR="00E20AD5">
        <w:t> </w:t>
      </w:r>
      <w:r w:rsidRPr="006E2699">
        <w:t>12,3% do 16,6%).</w:t>
      </w:r>
    </w:p>
    <w:p w14:paraId="2044168B" w14:textId="7ABDF080" w:rsidR="000A1F74" w:rsidRPr="006E2699" w:rsidRDefault="000A1F74" w:rsidP="008270E5">
      <w:pPr>
        <w:pStyle w:val="Akapity"/>
        <w:rPr>
          <w:color w:val="000000"/>
          <w:lang w:eastAsia="pl-PL"/>
        </w:rPr>
      </w:pPr>
      <w:r w:rsidRPr="006E2699">
        <w:rPr>
          <w:color w:val="000000"/>
          <w:lang w:eastAsia="pl-PL"/>
        </w:rPr>
        <w:t>69,5% przedsiębiorców ograniczyło produkcję, sprzedaż bądź świadczenie usług do</w:t>
      </w:r>
      <w:r w:rsidR="0009697B">
        <w:rPr>
          <w:color w:val="000000"/>
          <w:lang w:eastAsia="pl-PL"/>
        </w:rPr>
        <w:t> </w:t>
      </w:r>
      <w:r w:rsidRPr="006E2699">
        <w:rPr>
          <w:color w:val="000000"/>
          <w:lang w:eastAsia="pl-PL"/>
        </w:rPr>
        <w:t>podstawowego zakresu.</w:t>
      </w:r>
      <w:r w:rsidR="00E20AD5" w:rsidRPr="006E2699">
        <w:rPr>
          <w:color w:val="000000"/>
          <w:lang w:eastAsia="pl-PL"/>
        </w:rPr>
        <w:t xml:space="preserve"> W</w:t>
      </w:r>
      <w:r w:rsidR="00E20AD5">
        <w:rPr>
          <w:color w:val="000000"/>
          <w:lang w:eastAsia="pl-PL"/>
        </w:rPr>
        <w:t> </w:t>
      </w:r>
      <w:r w:rsidRPr="006E2699">
        <w:rPr>
          <w:color w:val="000000"/>
          <w:lang w:eastAsia="pl-PL"/>
        </w:rPr>
        <w:t>pierwszej edycji badania odsetek ten wynosił 59,9%, co</w:t>
      </w:r>
      <w:r w:rsidR="0009697B">
        <w:rPr>
          <w:color w:val="000000"/>
          <w:lang w:eastAsia="pl-PL"/>
        </w:rPr>
        <w:t> </w:t>
      </w:r>
      <w:r w:rsidRPr="006E2699">
        <w:rPr>
          <w:color w:val="000000"/>
          <w:lang w:eastAsia="pl-PL"/>
        </w:rPr>
        <w:t>oznacza wzrost</w:t>
      </w:r>
      <w:r w:rsidR="00E20AD5" w:rsidRPr="006E2699">
        <w:rPr>
          <w:color w:val="000000"/>
          <w:lang w:eastAsia="pl-PL"/>
        </w:rPr>
        <w:t xml:space="preserve"> o</w:t>
      </w:r>
      <w:r w:rsidR="00E20AD5">
        <w:rPr>
          <w:color w:val="000000"/>
          <w:lang w:eastAsia="pl-PL"/>
        </w:rPr>
        <w:t> </w:t>
      </w:r>
      <w:r w:rsidRPr="006E2699">
        <w:rPr>
          <w:color w:val="000000"/>
          <w:lang w:eastAsia="pl-PL"/>
        </w:rPr>
        <w:t xml:space="preserve">9,6 </w:t>
      </w:r>
      <w:proofErr w:type="spellStart"/>
      <w:r w:rsidRPr="006E2699">
        <w:rPr>
          <w:color w:val="000000"/>
          <w:lang w:eastAsia="pl-PL"/>
        </w:rPr>
        <w:t>p.p</w:t>
      </w:r>
      <w:proofErr w:type="spellEnd"/>
      <w:r w:rsidRPr="006E2699">
        <w:rPr>
          <w:color w:val="000000"/>
          <w:lang w:eastAsia="pl-PL"/>
        </w:rPr>
        <w:t>.</w:t>
      </w:r>
    </w:p>
    <w:p w14:paraId="6F219927" w14:textId="216E9368" w:rsidR="000A1F74" w:rsidRPr="006E2699" w:rsidRDefault="000A1F74" w:rsidP="008270E5">
      <w:pPr>
        <w:pStyle w:val="Akapity"/>
        <w:rPr>
          <w:color w:val="000000"/>
          <w:lang w:eastAsia="pl-PL"/>
        </w:rPr>
      </w:pPr>
      <w:r w:rsidRPr="006E2699">
        <w:rPr>
          <w:color w:val="000000"/>
          <w:lang w:eastAsia="pl-PL"/>
        </w:rPr>
        <w:t>Działalność online całkowicie lub częściowo może prowadzić 51,3% przedsiębiorców.</w:t>
      </w:r>
      <w:r w:rsidR="00E20AD5" w:rsidRPr="006E2699">
        <w:rPr>
          <w:color w:val="000000"/>
          <w:lang w:eastAsia="pl-PL"/>
        </w:rPr>
        <w:t xml:space="preserve"> W</w:t>
      </w:r>
      <w:r w:rsidR="00E20AD5">
        <w:rPr>
          <w:color w:val="000000"/>
          <w:lang w:eastAsia="pl-PL"/>
        </w:rPr>
        <w:t> </w:t>
      </w:r>
      <w:r w:rsidRPr="006E2699">
        <w:rPr>
          <w:color w:val="000000"/>
          <w:lang w:eastAsia="pl-PL"/>
        </w:rPr>
        <w:t>pierwszej edycji badania odsetek ten wynosił 45,9%, co oznacza wzrost</w:t>
      </w:r>
      <w:r w:rsidR="00E20AD5" w:rsidRPr="006E2699">
        <w:rPr>
          <w:color w:val="000000"/>
          <w:lang w:eastAsia="pl-PL"/>
        </w:rPr>
        <w:t xml:space="preserve"> o</w:t>
      </w:r>
      <w:r w:rsidR="00E20AD5">
        <w:rPr>
          <w:color w:val="000000"/>
          <w:lang w:eastAsia="pl-PL"/>
        </w:rPr>
        <w:t> </w:t>
      </w:r>
      <w:r w:rsidRPr="006E2699">
        <w:rPr>
          <w:color w:val="000000"/>
          <w:lang w:eastAsia="pl-PL"/>
        </w:rPr>
        <w:t xml:space="preserve">5,4 </w:t>
      </w:r>
      <w:proofErr w:type="spellStart"/>
      <w:r w:rsidRPr="006E2699">
        <w:rPr>
          <w:color w:val="000000"/>
          <w:lang w:eastAsia="pl-PL"/>
        </w:rPr>
        <w:t>p.p</w:t>
      </w:r>
      <w:proofErr w:type="spellEnd"/>
      <w:r w:rsidRPr="006E2699">
        <w:rPr>
          <w:color w:val="000000"/>
          <w:lang w:eastAsia="pl-PL"/>
        </w:rPr>
        <w:t>.</w:t>
      </w:r>
    </w:p>
    <w:p w14:paraId="76FD5205" w14:textId="73D5BC14" w:rsidR="000A1F74" w:rsidRPr="006E2699" w:rsidRDefault="000A1F74" w:rsidP="008270E5">
      <w:pPr>
        <w:pStyle w:val="Akapity"/>
        <w:rPr>
          <w:color w:val="000000"/>
          <w:lang w:eastAsia="pl-PL"/>
        </w:rPr>
      </w:pPr>
      <w:r w:rsidRPr="006E2699">
        <w:t>Wśród przedsiębiorstw</w:t>
      </w:r>
      <w:r w:rsidR="00E20AD5" w:rsidRPr="006E2699">
        <w:t xml:space="preserve"> z</w:t>
      </w:r>
      <w:r w:rsidR="00E20AD5">
        <w:t> </w:t>
      </w:r>
      <w:r w:rsidRPr="006E2699">
        <w:t>sektora MŚP wciąż widoczny jest niepokój</w:t>
      </w:r>
      <w:r w:rsidR="00E20AD5" w:rsidRPr="006E2699">
        <w:t xml:space="preserve"> o</w:t>
      </w:r>
      <w:r w:rsidR="00E20AD5">
        <w:t> </w:t>
      </w:r>
      <w:r w:rsidRPr="006E2699">
        <w:t>malejące przychody</w:t>
      </w:r>
      <w:r w:rsidR="00E20AD5" w:rsidRPr="006E2699">
        <w:t xml:space="preserve"> w</w:t>
      </w:r>
      <w:r w:rsidR="00E20AD5">
        <w:t> </w:t>
      </w:r>
      <w:r w:rsidRPr="006E2699">
        <w:t>przyszłości.</w:t>
      </w:r>
      <w:r w:rsidR="00E20AD5" w:rsidRPr="006E2699">
        <w:t xml:space="preserve"> W</w:t>
      </w:r>
      <w:r w:rsidR="00E20AD5">
        <w:t> </w:t>
      </w:r>
      <w:r w:rsidRPr="006E2699">
        <w:t xml:space="preserve">poprzednim bilansie </w:t>
      </w:r>
      <w:r w:rsidR="00327D93">
        <w:t>zmniejszenia wpływów</w:t>
      </w:r>
      <w:r w:rsidR="00E20AD5">
        <w:t xml:space="preserve"> w </w:t>
      </w:r>
      <w:r w:rsidR="00327D93" w:rsidRPr="006E2699">
        <w:t xml:space="preserve">najbliższych </w:t>
      </w:r>
      <w:r w:rsidR="00C753FD">
        <w:t>3</w:t>
      </w:r>
      <w:r w:rsidR="00327D93" w:rsidRPr="006E2699">
        <w:t xml:space="preserve"> miesiącach </w:t>
      </w:r>
      <w:r w:rsidR="00327D93">
        <w:t xml:space="preserve">obawiało się </w:t>
      </w:r>
      <w:r w:rsidRPr="006E2699">
        <w:t>79% ankietowanych</w:t>
      </w:r>
      <w:r w:rsidR="00327D93">
        <w:t>, obecnie taki niepokój odczuwa</w:t>
      </w:r>
      <w:r w:rsidRPr="006E2699">
        <w:t xml:space="preserve"> </w:t>
      </w:r>
      <w:r w:rsidR="00C753FD">
        <w:t>tylko</w:t>
      </w:r>
      <w:r w:rsidR="00911664">
        <w:t> </w:t>
      </w:r>
      <w:r w:rsidRPr="006E2699">
        <w:t>64,5%.</w:t>
      </w:r>
    </w:p>
    <w:p w14:paraId="6F407663" w14:textId="538FFEE4" w:rsidR="000A1F74" w:rsidRPr="006E2699" w:rsidRDefault="000A1F74" w:rsidP="008270E5">
      <w:pPr>
        <w:pStyle w:val="Akapity"/>
        <w:rPr>
          <w:color w:val="000000"/>
          <w:lang w:eastAsia="pl-PL"/>
        </w:rPr>
      </w:pPr>
      <w:r w:rsidRPr="006E2699">
        <w:t>Większość przedsiębiorców</w:t>
      </w:r>
      <w:r w:rsidR="00E20AD5" w:rsidRPr="006E2699">
        <w:t xml:space="preserve"> z</w:t>
      </w:r>
      <w:r w:rsidR="00E20AD5">
        <w:t> </w:t>
      </w:r>
      <w:r w:rsidRPr="006E2699">
        <w:t xml:space="preserve">sektora MŚP nadal </w:t>
      </w:r>
      <w:r w:rsidR="00610E49">
        <w:t>zauważa</w:t>
      </w:r>
      <w:r w:rsidR="00610E49" w:rsidRPr="006E2699">
        <w:t xml:space="preserve"> </w:t>
      </w:r>
      <w:r w:rsidRPr="006E2699">
        <w:t xml:space="preserve">wpływ pandemii </w:t>
      </w:r>
      <w:proofErr w:type="spellStart"/>
      <w:r w:rsidRPr="006E2699">
        <w:t>koronawirusa</w:t>
      </w:r>
      <w:proofErr w:type="spellEnd"/>
      <w:r w:rsidRPr="006E2699">
        <w:t xml:space="preserve"> na sprzedaż, produkcję lub świadczenie usług</w:t>
      </w:r>
      <w:r w:rsidR="00E20AD5" w:rsidRPr="006E2699">
        <w:t xml:space="preserve"> w</w:t>
      </w:r>
      <w:r w:rsidR="00E20AD5">
        <w:t> </w:t>
      </w:r>
      <w:r w:rsidRPr="006E2699">
        <w:t>swojej firmie (80,7%).</w:t>
      </w:r>
    </w:p>
    <w:p w14:paraId="170A9573" w14:textId="5B22F8BC" w:rsidR="000A1F74" w:rsidRPr="006E2699" w:rsidRDefault="000A1F74" w:rsidP="008270E5">
      <w:pPr>
        <w:pStyle w:val="Akapity"/>
        <w:rPr>
          <w:color w:val="000000"/>
          <w:lang w:eastAsia="pl-PL"/>
        </w:rPr>
      </w:pPr>
      <w:r w:rsidRPr="006E2699">
        <w:t>Zatrudnienie nowych pracowników</w:t>
      </w:r>
      <w:r w:rsidR="00E20AD5" w:rsidRPr="006E2699">
        <w:t xml:space="preserve"> w</w:t>
      </w:r>
      <w:r w:rsidR="00E20AD5">
        <w:t> </w:t>
      </w:r>
      <w:r w:rsidRPr="006E2699">
        <w:t>ciągu najbliższych 3 miesięcy (czerwiec</w:t>
      </w:r>
      <w:r w:rsidR="00C753FD">
        <w:t xml:space="preserve"> – </w:t>
      </w:r>
      <w:r w:rsidRPr="006E2699">
        <w:t>lipiec</w:t>
      </w:r>
      <w:r w:rsidR="00C753FD">
        <w:t xml:space="preserve"> – </w:t>
      </w:r>
      <w:r w:rsidRPr="006E2699">
        <w:t>sierpień) planuje 12,6% firm</w:t>
      </w:r>
      <w:r w:rsidR="00E20AD5" w:rsidRPr="006E2699">
        <w:t xml:space="preserve"> z</w:t>
      </w:r>
      <w:r w:rsidR="00E20AD5">
        <w:t> </w:t>
      </w:r>
      <w:r w:rsidRPr="006E2699">
        <w:t>sektora MŚP. Odsetek firm planujących zatrudnienie nowych pracowników zwiększył się</w:t>
      </w:r>
      <w:r w:rsidR="00E20AD5" w:rsidRPr="006E2699">
        <w:t xml:space="preserve"> w</w:t>
      </w:r>
      <w:r w:rsidR="00E20AD5">
        <w:t> </w:t>
      </w:r>
      <w:r w:rsidRPr="006E2699">
        <w:t>porównaniu</w:t>
      </w:r>
      <w:r w:rsidR="00E20AD5" w:rsidRPr="006E2699">
        <w:t xml:space="preserve"> z</w:t>
      </w:r>
      <w:r w:rsidR="00E20AD5">
        <w:t> </w:t>
      </w:r>
      <w:r w:rsidRPr="006E2699">
        <w:t>poprzednią edycją badania o</w:t>
      </w:r>
      <w:r w:rsidR="00C753FD">
        <w:t> </w:t>
      </w:r>
      <w:r w:rsidRPr="006E2699">
        <w:t>4,5</w:t>
      </w:r>
      <w:r w:rsidR="00C753FD">
        <w:t> </w:t>
      </w:r>
      <w:proofErr w:type="spellStart"/>
      <w:r w:rsidRPr="006E2699">
        <w:t>p.p</w:t>
      </w:r>
      <w:proofErr w:type="spellEnd"/>
      <w:r w:rsidRPr="006E2699">
        <w:t>.</w:t>
      </w:r>
    </w:p>
    <w:p w14:paraId="0C141C65" w14:textId="67AD39EF" w:rsidR="000A1F74" w:rsidRPr="006E2699" w:rsidRDefault="000A1F74" w:rsidP="008270E5">
      <w:pPr>
        <w:pStyle w:val="Akapity"/>
        <w:rPr>
          <w:color w:val="000000"/>
          <w:lang w:eastAsia="pl-PL"/>
        </w:rPr>
      </w:pPr>
      <w:r w:rsidRPr="006E2699">
        <w:t>Mniej firm niż</w:t>
      </w:r>
      <w:r w:rsidR="00E20AD5" w:rsidRPr="006E2699">
        <w:t xml:space="preserve"> w</w:t>
      </w:r>
      <w:r w:rsidR="00E20AD5">
        <w:t> </w:t>
      </w:r>
      <w:r w:rsidRPr="006E2699">
        <w:t>ubiegłym miesiącu planuje redukcję zatrudnienia. Zamierza to zrobić tylko 8,7% przedsiębiorstw wobec 25,8% poprzednio.</w:t>
      </w:r>
    </w:p>
    <w:p w14:paraId="7A920A55" w14:textId="3BA80DC0" w:rsidR="000A1F74" w:rsidRPr="006E2699" w:rsidRDefault="000A1F74" w:rsidP="008270E5">
      <w:pPr>
        <w:pStyle w:val="Akapity"/>
        <w:rPr>
          <w:color w:val="000000"/>
          <w:lang w:eastAsia="pl-PL"/>
        </w:rPr>
      </w:pPr>
      <w:r w:rsidRPr="006E2699">
        <w:t>Zainteresowanie pomocą rządową utrzymuje się na wysokim poziomie. Skorzystać</w:t>
      </w:r>
      <w:r w:rsidR="00E20AD5" w:rsidRPr="006E2699">
        <w:t xml:space="preserve"> z</w:t>
      </w:r>
      <w:r w:rsidR="00E20AD5">
        <w:t> </w:t>
      </w:r>
      <w:r w:rsidRPr="006E2699">
        <w:t>niej zamierza 76% firm (miesiąc temu było to prawie 80%).</w:t>
      </w:r>
      <w:r w:rsidR="00E20AD5" w:rsidRPr="006E2699">
        <w:t xml:space="preserve"> W</w:t>
      </w:r>
      <w:r w:rsidR="00E20AD5">
        <w:t> </w:t>
      </w:r>
      <w:r w:rsidRPr="006E2699">
        <w:t>porównaniu</w:t>
      </w:r>
      <w:r w:rsidR="00E20AD5" w:rsidRPr="006E2699">
        <w:t xml:space="preserve"> z</w:t>
      </w:r>
      <w:r w:rsidR="00E20AD5">
        <w:t> </w:t>
      </w:r>
      <w:r w:rsidRPr="006E2699">
        <w:t>poprzednią edycją badania</w:t>
      </w:r>
      <w:r w:rsidR="00E20AD5" w:rsidRPr="006E2699">
        <w:t xml:space="preserve"> o</w:t>
      </w:r>
      <w:r w:rsidR="00E20AD5">
        <w:t> </w:t>
      </w:r>
      <w:r w:rsidRPr="006E2699">
        <w:t xml:space="preserve">5 </w:t>
      </w:r>
      <w:proofErr w:type="spellStart"/>
      <w:r w:rsidRPr="006E2699">
        <w:t>p.p</w:t>
      </w:r>
      <w:proofErr w:type="spellEnd"/>
      <w:r w:rsidRPr="006E2699">
        <w:t>. wzrósł natomiast odsetek przedsiębiorców, którzy nie planują się po nią zgłaszać (z 12,6% do 17,6%). Może to wynikać</w:t>
      </w:r>
      <w:r w:rsidR="00E20AD5" w:rsidRPr="006E2699">
        <w:t xml:space="preserve"> z</w:t>
      </w:r>
      <w:r w:rsidR="00E20AD5">
        <w:t> </w:t>
      </w:r>
      <w:r w:rsidRPr="006E2699">
        <w:t>tego, że skorzystali już</w:t>
      </w:r>
      <w:r w:rsidR="00E20AD5" w:rsidRPr="006E2699">
        <w:t xml:space="preserve"> z</w:t>
      </w:r>
      <w:r w:rsidR="00E20AD5">
        <w:t> </w:t>
      </w:r>
      <w:r w:rsidRPr="006E2699">
        <w:t xml:space="preserve">propozycji zawartych we wcześniejszych wersjach </w:t>
      </w:r>
      <w:r w:rsidR="009F46F5">
        <w:t>t</w:t>
      </w:r>
      <w:r w:rsidR="009F46F5" w:rsidRPr="006E2699">
        <w:t xml:space="preserve">arczy </w:t>
      </w:r>
      <w:r w:rsidRPr="006E2699">
        <w:t>antykryzysowej lub proponowane teraz wsparcie skierowane jest do firm</w:t>
      </w:r>
      <w:r w:rsidR="00E20AD5" w:rsidRPr="006E2699">
        <w:t xml:space="preserve"> z</w:t>
      </w:r>
      <w:r w:rsidR="00E20AD5">
        <w:t> </w:t>
      </w:r>
      <w:r w:rsidRPr="006E2699">
        <w:t>innego sektora.</w:t>
      </w:r>
    </w:p>
    <w:p w14:paraId="4FA34F32" w14:textId="3FD52825" w:rsidR="000A1F74" w:rsidRPr="006E2699" w:rsidRDefault="000A1F74" w:rsidP="008270E5">
      <w:pPr>
        <w:pStyle w:val="Akapity"/>
      </w:pPr>
      <w:r w:rsidRPr="006E2699">
        <w:t xml:space="preserve">Tylko 28,9% respondentów sektora MŚP postrzega rządowe wsparcie jako wystarczające. Przedsiębiorcy </w:t>
      </w:r>
      <w:r w:rsidR="009F46F5">
        <w:t>oceniający</w:t>
      </w:r>
      <w:r w:rsidR="009F46F5" w:rsidRPr="006E2699">
        <w:t xml:space="preserve"> </w:t>
      </w:r>
      <w:r w:rsidRPr="006E2699">
        <w:t>wsparcie polskiego rządu jako niewystarczające najczęściej wymieniają nieadekwatne do potrzeb wsparcie finansowe</w:t>
      </w:r>
      <w:r w:rsidR="00E20AD5" w:rsidRPr="006E2699">
        <w:t xml:space="preserve"> w</w:t>
      </w:r>
      <w:r w:rsidR="00E20AD5">
        <w:t> </w:t>
      </w:r>
      <w:r w:rsidRPr="006E2699">
        <w:t>postaci dopłat do wynagrodzeń, postojowego</w:t>
      </w:r>
      <w:r w:rsidR="00E20AD5" w:rsidRPr="006E2699">
        <w:t xml:space="preserve"> i</w:t>
      </w:r>
      <w:r w:rsidR="00E20AD5">
        <w:t> </w:t>
      </w:r>
      <w:r w:rsidRPr="006E2699">
        <w:t>wsparcia płynności finansowej firm.</w:t>
      </w:r>
    </w:p>
    <w:p w14:paraId="472215CB" w14:textId="6F71DD78" w:rsidR="000A1F74" w:rsidRPr="006E2699" w:rsidRDefault="000A1F74" w:rsidP="006576F1">
      <w:pPr>
        <w:pStyle w:val="tyturaport"/>
        <w:spacing w:afterLines="0" w:after="240"/>
      </w:pPr>
      <w:r w:rsidRPr="006E2699">
        <w:lastRenderedPageBreak/>
        <w:t>Praca</w:t>
      </w:r>
      <w:r w:rsidR="00E20AD5" w:rsidRPr="006E2699">
        <w:t xml:space="preserve"> w</w:t>
      </w:r>
      <w:r w:rsidR="00E20AD5">
        <w:t> </w:t>
      </w:r>
      <w:r w:rsidRPr="006E2699">
        <w:t xml:space="preserve">dobie </w:t>
      </w:r>
      <w:proofErr w:type="spellStart"/>
      <w:r w:rsidRPr="006E2699">
        <w:t>koronawirusa</w:t>
      </w:r>
      <w:proofErr w:type="spellEnd"/>
      <w:r w:rsidRPr="006E2699">
        <w:t>. Nowa normalność zawodowa</w:t>
      </w:r>
    </w:p>
    <w:p w14:paraId="01AAE46B" w14:textId="77777777" w:rsidR="000A1F74" w:rsidRPr="006E2699" w:rsidRDefault="000A1F74" w:rsidP="000A1F74">
      <w:pPr>
        <w:pStyle w:val="rdtytuyraportypene"/>
      </w:pPr>
      <w:r w:rsidRPr="006E2699">
        <w:t>Charakterystyka raportu</w:t>
      </w:r>
      <w:r w:rsidRPr="006E2699">
        <w:tab/>
      </w:r>
    </w:p>
    <w:p w14:paraId="14097DEB" w14:textId="4B3EE526" w:rsidR="000A1F74" w:rsidRPr="006E2699" w:rsidRDefault="000A1F74" w:rsidP="008270E5">
      <w:pPr>
        <w:pStyle w:val="Tekstpodstawowy"/>
        <w:ind w:left="567"/>
        <w:rPr>
          <w:noProof w:val="0"/>
          <w:highlight w:val="yellow"/>
          <w:lang w:val="pl-PL"/>
        </w:rPr>
      </w:pPr>
      <w:r w:rsidRPr="006E2699">
        <w:rPr>
          <w:noProof w:val="0"/>
          <w:lang w:val="pl-PL"/>
        </w:rPr>
        <w:t>Raport przedstawia m.in. poglądy respondentów dotyczące rynku pracy</w:t>
      </w:r>
      <w:r w:rsidR="00E20AD5" w:rsidRPr="006E2699">
        <w:rPr>
          <w:noProof w:val="0"/>
          <w:lang w:val="pl-PL"/>
        </w:rPr>
        <w:t xml:space="preserve"> w</w:t>
      </w:r>
      <w:r w:rsidR="00E20AD5">
        <w:rPr>
          <w:noProof w:val="0"/>
          <w:lang w:val="pl-PL"/>
        </w:rPr>
        <w:t> </w:t>
      </w:r>
      <w:r w:rsidRPr="006E2699">
        <w:rPr>
          <w:noProof w:val="0"/>
          <w:lang w:val="pl-PL"/>
        </w:rPr>
        <w:t>obliczu epidemii COVID-19, oczekiwania wobec pracodawców oraz plany zawodowe związane</w:t>
      </w:r>
      <w:r w:rsidR="00E20AD5" w:rsidRPr="006E2699">
        <w:rPr>
          <w:noProof w:val="0"/>
          <w:lang w:val="pl-PL"/>
        </w:rPr>
        <w:t xml:space="preserve"> z</w:t>
      </w:r>
      <w:r w:rsidR="00E20AD5">
        <w:rPr>
          <w:noProof w:val="0"/>
          <w:lang w:val="pl-PL"/>
        </w:rPr>
        <w:t> </w:t>
      </w:r>
      <w:r w:rsidRPr="006E2699">
        <w:rPr>
          <w:noProof w:val="0"/>
          <w:lang w:val="pl-PL"/>
        </w:rPr>
        <w:t xml:space="preserve">konsekwencjami pojawienia się </w:t>
      </w:r>
      <w:proofErr w:type="spellStart"/>
      <w:r w:rsidRPr="006E2699">
        <w:rPr>
          <w:noProof w:val="0"/>
          <w:lang w:val="pl-PL"/>
        </w:rPr>
        <w:t>koronawirusa</w:t>
      </w:r>
      <w:proofErr w:type="spellEnd"/>
      <w:r w:rsidRPr="006E2699">
        <w:rPr>
          <w:noProof w:val="0"/>
          <w:lang w:val="pl-PL"/>
        </w:rPr>
        <w:t>. Zmierzone zostały także postawy badanych przyjmowane wobec pracy</w:t>
      </w:r>
      <w:r w:rsidR="00E20AD5" w:rsidRPr="006E2699">
        <w:rPr>
          <w:noProof w:val="0"/>
          <w:lang w:val="pl-PL"/>
        </w:rPr>
        <w:t xml:space="preserve"> i</w:t>
      </w:r>
      <w:r w:rsidR="00E20AD5">
        <w:rPr>
          <w:noProof w:val="0"/>
          <w:lang w:val="pl-PL"/>
        </w:rPr>
        <w:t> </w:t>
      </w:r>
      <w:r w:rsidRPr="006E2699">
        <w:rPr>
          <w:noProof w:val="0"/>
          <w:lang w:val="pl-PL"/>
        </w:rPr>
        <w:t>rekrutacji zdalnej oraz wykorzystywanych</w:t>
      </w:r>
      <w:r w:rsidR="00E20AD5" w:rsidRPr="006E2699">
        <w:rPr>
          <w:noProof w:val="0"/>
          <w:lang w:val="pl-PL"/>
        </w:rPr>
        <w:t xml:space="preserve"> w</w:t>
      </w:r>
      <w:r w:rsidR="00E20AD5">
        <w:rPr>
          <w:noProof w:val="0"/>
          <w:lang w:val="pl-PL"/>
        </w:rPr>
        <w:t> </w:t>
      </w:r>
      <w:r w:rsidRPr="006E2699">
        <w:rPr>
          <w:noProof w:val="0"/>
          <w:lang w:val="pl-PL"/>
        </w:rPr>
        <w:t>ich celu narzędzi. Raport zawiera również informacje</w:t>
      </w:r>
      <w:r w:rsidR="00E20AD5" w:rsidRPr="006E2699">
        <w:rPr>
          <w:noProof w:val="0"/>
          <w:lang w:val="pl-PL"/>
        </w:rPr>
        <w:t xml:space="preserve"> o</w:t>
      </w:r>
      <w:r w:rsidR="00E20AD5">
        <w:rPr>
          <w:noProof w:val="0"/>
          <w:lang w:val="pl-PL"/>
        </w:rPr>
        <w:t> </w:t>
      </w:r>
      <w:r w:rsidRPr="006E2699">
        <w:rPr>
          <w:noProof w:val="0"/>
          <w:lang w:val="pl-PL"/>
        </w:rPr>
        <w:t>sytuacji rodziców niepełnoletnich dzieci</w:t>
      </w:r>
      <w:r w:rsidR="00F63AEA">
        <w:rPr>
          <w:noProof w:val="0"/>
          <w:lang w:val="pl-PL"/>
        </w:rPr>
        <w:t>, którzy</w:t>
      </w:r>
      <w:r w:rsidRPr="006E2699">
        <w:rPr>
          <w:noProof w:val="0"/>
          <w:lang w:val="pl-PL"/>
        </w:rPr>
        <w:t xml:space="preserve"> wykonują obowiązki zawodowe</w:t>
      </w:r>
      <w:r w:rsidR="00E20AD5" w:rsidRPr="006E2699">
        <w:rPr>
          <w:noProof w:val="0"/>
          <w:lang w:val="pl-PL"/>
        </w:rPr>
        <w:t xml:space="preserve"> z</w:t>
      </w:r>
      <w:r w:rsidR="00E20AD5">
        <w:rPr>
          <w:noProof w:val="0"/>
          <w:lang w:val="pl-PL"/>
        </w:rPr>
        <w:t> </w:t>
      </w:r>
      <w:r w:rsidRPr="006E2699">
        <w:rPr>
          <w:noProof w:val="0"/>
          <w:lang w:val="pl-PL"/>
        </w:rPr>
        <w:t>domu.</w:t>
      </w:r>
    </w:p>
    <w:p w14:paraId="4B3057D2" w14:textId="77777777" w:rsidR="000A1F74" w:rsidRPr="006E2699" w:rsidRDefault="000A1F74" w:rsidP="000A1F74">
      <w:pPr>
        <w:pStyle w:val="rdtytuyraportypene"/>
      </w:pPr>
      <w:r w:rsidRPr="006E2699">
        <w:t>Informacje ogólne</w:t>
      </w:r>
    </w:p>
    <w:p w14:paraId="309AFBC2" w14:textId="71A6949F" w:rsidR="000A1F74" w:rsidRPr="006E2699" w:rsidRDefault="000A1F74" w:rsidP="008270E5">
      <w:pPr>
        <w:pStyle w:val="Tekstpodstawowy"/>
        <w:ind w:left="567"/>
        <w:rPr>
          <w:noProof w:val="0"/>
          <w:lang w:val="pl-PL"/>
        </w:rPr>
      </w:pPr>
      <w:r w:rsidRPr="006E2699">
        <w:rPr>
          <w:noProof w:val="0"/>
          <w:lang w:val="pl-PL"/>
        </w:rPr>
        <w:t>Miejsce badania: Polska</w:t>
      </w:r>
      <w:r w:rsidRPr="006E2699">
        <w:rPr>
          <w:noProof w:val="0"/>
          <w:lang w:val="pl-PL"/>
        </w:rPr>
        <w:br/>
        <w:t>Zasięg geograficzny badania: krajowy</w:t>
      </w:r>
      <w:r w:rsidR="008270E5" w:rsidRPr="006E2699">
        <w:rPr>
          <w:noProof w:val="0"/>
          <w:lang w:val="pl-PL"/>
        </w:rPr>
        <w:br/>
      </w:r>
      <w:r w:rsidRPr="006E2699">
        <w:rPr>
          <w:noProof w:val="0"/>
          <w:lang w:val="pl-PL"/>
        </w:rPr>
        <w:t>Zasięg przedmiotowy: badanie przekrojowe</w:t>
      </w:r>
      <w:r w:rsidRPr="006E2699">
        <w:rPr>
          <w:noProof w:val="0"/>
          <w:color w:val="C00000"/>
          <w:lang w:val="pl-PL"/>
        </w:rPr>
        <w:t xml:space="preserve"> </w:t>
      </w:r>
    </w:p>
    <w:p w14:paraId="44B8FE05" w14:textId="77777777" w:rsidR="000A1F74" w:rsidRPr="006E2699" w:rsidRDefault="000A1F74" w:rsidP="000A1F74">
      <w:pPr>
        <w:pStyle w:val="rdtytuyraportypene"/>
      </w:pPr>
      <w:r w:rsidRPr="006E2699">
        <w:t>Źródło</w:t>
      </w:r>
    </w:p>
    <w:p w14:paraId="07F5D6AB" w14:textId="77777777" w:rsidR="000A1F74" w:rsidRPr="006E2699" w:rsidRDefault="000A1F74" w:rsidP="008270E5">
      <w:pPr>
        <w:pStyle w:val="Tekstpodstawowy"/>
        <w:ind w:left="567"/>
        <w:rPr>
          <w:noProof w:val="0"/>
          <w:lang w:val="pl-PL"/>
        </w:rPr>
      </w:pPr>
      <w:r w:rsidRPr="006E2699">
        <w:rPr>
          <w:noProof w:val="0"/>
          <w:lang w:val="pl-PL"/>
        </w:rPr>
        <w:t>Pracuj.pl. Więcej informacji w </w:t>
      </w:r>
      <w:hyperlink r:id="rId45" w:history="1">
        <w:r w:rsidRPr="006E2699">
          <w:rPr>
            <w:b/>
            <w:bCs/>
            <w:noProof w:val="0"/>
            <w:u w:val="single"/>
            <w:lang w:val="pl-PL"/>
          </w:rPr>
          <w:t>Raporcie</w:t>
        </w:r>
      </w:hyperlink>
      <w:r w:rsidRPr="006E2699">
        <w:rPr>
          <w:bCs/>
          <w:noProof w:val="0"/>
          <w:lang w:val="pl-PL"/>
        </w:rPr>
        <w:t>.</w:t>
      </w:r>
    </w:p>
    <w:p w14:paraId="7D391138" w14:textId="77777777" w:rsidR="000A1F74" w:rsidRPr="006E2699" w:rsidRDefault="000A1F74" w:rsidP="000A1F74">
      <w:pPr>
        <w:pStyle w:val="rdtytuyraportypene"/>
      </w:pPr>
      <w:r w:rsidRPr="006E2699">
        <w:t>Kluczowe wnioski z badania</w:t>
      </w:r>
    </w:p>
    <w:p w14:paraId="11568CE7" w14:textId="016B686C" w:rsidR="000A1F74" w:rsidRPr="006E2699" w:rsidRDefault="000A1F74" w:rsidP="008270E5">
      <w:pPr>
        <w:pStyle w:val="Akapity"/>
        <w:rPr>
          <w:color w:val="000000"/>
          <w:lang w:eastAsia="pl-PL"/>
        </w:rPr>
      </w:pPr>
      <w:r w:rsidRPr="006E2699">
        <w:t>Ponad 40% badanych obawia się utraty pracy</w:t>
      </w:r>
      <w:r w:rsidR="00E20AD5" w:rsidRPr="006E2699">
        <w:t xml:space="preserve"> w</w:t>
      </w:r>
      <w:r w:rsidR="00E20AD5">
        <w:t> </w:t>
      </w:r>
      <w:r w:rsidRPr="006E2699">
        <w:t>związku</w:t>
      </w:r>
      <w:r w:rsidR="00E20AD5" w:rsidRPr="006E2699">
        <w:t xml:space="preserve"> z</w:t>
      </w:r>
      <w:r w:rsidR="00E20AD5">
        <w:t> </w:t>
      </w:r>
      <w:r w:rsidRPr="006E2699">
        <w:t xml:space="preserve">epidemią </w:t>
      </w:r>
      <w:proofErr w:type="spellStart"/>
      <w:r w:rsidRPr="006E2699">
        <w:t>koronawirusa</w:t>
      </w:r>
      <w:proofErr w:type="spellEnd"/>
      <w:r w:rsidRPr="006E2699">
        <w:t xml:space="preserve">, </w:t>
      </w:r>
      <w:r w:rsidR="00DF0D60" w:rsidRPr="006E2699">
        <w:t>a</w:t>
      </w:r>
      <w:r w:rsidR="00DF0D60">
        <w:t> </w:t>
      </w:r>
      <w:r w:rsidRPr="006E2699">
        <w:t>aż</w:t>
      </w:r>
      <w:r w:rsidR="00DF0D60">
        <w:t> </w:t>
      </w:r>
      <w:r w:rsidRPr="006E2699">
        <w:t>60% – obniżki wynagrodzenia lub zmiany zasad zatrudnienia. Ponadto zarówno zatrudnieni, jak</w:t>
      </w:r>
      <w:r w:rsidR="00E20AD5" w:rsidRPr="006E2699">
        <w:t xml:space="preserve"> i</w:t>
      </w:r>
      <w:r w:rsidR="00E20AD5">
        <w:t> </w:t>
      </w:r>
      <w:r w:rsidRPr="006E2699">
        <w:t>bezrobotni Polacy biorący udział</w:t>
      </w:r>
      <w:r w:rsidR="00E20AD5" w:rsidRPr="006E2699">
        <w:t xml:space="preserve"> w</w:t>
      </w:r>
      <w:r w:rsidR="00E20AD5">
        <w:t> </w:t>
      </w:r>
      <w:r w:rsidRPr="006E2699">
        <w:t>badaniu są</w:t>
      </w:r>
      <w:r w:rsidR="00E20AD5" w:rsidRPr="006E2699">
        <w:t xml:space="preserve"> w</w:t>
      </w:r>
      <w:r w:rsidR="00E20AD5">
        <w:t> </w:t>
      </w:r>
      <w:r w:rsidRPr="006E2699">
        <w:t xml:space="preserve">większości </w:t>
      </w:r>
      <w:r w:rsidR="00217A13" w:rsidRPr="006E2699">
        <w:t>(75%)</w:t>
      </w:r>
      <w:r w:rsidR="00217A13">
        <w:t xml:space="preserve"> </w:t>
      </w:r>
      <w:r w:rsidRPr="006E2699">
        <w:t>przekonani, że</w:t>
      </w:r>
      <w:r w:rsidR="00E20AD5" w:rsidRPr="006E2699">
        <w:t xml:space="preserve"> w</w:t>
      </w:r>
      <w:r w:rsidR="00E20AD5">
        <w:t> </w:t>
      </w:r>
      <w:r w:rsidRPr="006E2699">
        <w:t xml:space="preserve">obecnej sytuacji będzie im trudniej </w:t>
      </w:r>
      <w:r w:rsidR="00F912D1" w:rsidRPr="006E2699">
        <w:t xml:space="preserve">niż wcześniej </w:t>
      </w:r>
      <w:r w:rsidRPr="006E2699">
        <w:t>znaleźć nowe miejsce zatrudnienia</w:t>
      </w:r>
      <w:r w:rsidR="00217A13">
        <w:t>.</w:t>
      </w:r>
    </w:p>
    <w:p w14:paraId="406841A0" w14:textId="3AEDF2D7" w:rsidR="000A1F74" w:rsidRPr="006E2699" w:rsidRDefault="000A1F74" w:rsidP="008270E5">
      <w:pPr>
        <w:pStyle w:val="Akapity"/>
        <w:rPr>
          <w:color w:val="000000"/>
          <w:lang w:eastAsia="pl-PL"/>
        </w:rPr>
      </w:pPr>
      <w:r w:rsidRPr="006E2699">
        <w:t xml:space="preserve">Aż 77% pracujących respondentów </w:t>
      </w:r>
      <w:r w:rsidR="00217A13">
        <w:t>–</w:t>
      </w:r>
      <w:r w:rsidR="00217A13" w:rsidRPr="006E2699">
        <w:t xml:space="preserve"> </w:t>
      </w:r>
      <w:r w:rsidRPr="006E2699">
        <w:t xml:space="preserve">użytkowników Pracuj.pl </w:t>
      </w:r>
      <w:r w:rsidR="00217A13">
        <w:t xml:space="preserve">– </w:t>
      </w:r>
      <w:r w:rsidRPr="006E2699">
        <w:t xml:space="preserve">zadeklarowało gotowość </w:t>
      </w:r>
      <w:r w:rsidR="00217A13">
        <w:t>zmiany</w:t>
      </w:r>
      <w:r w:rsidR="00217A13" w:rsidRPr="006E2699">
        <w:t xml:space="preserve"> </w:t>
      </w:r>
      <w:r w:rsidRPr="006E2699">
        <w:t>prac</w:t>
      </w:r>
      <w:r w:rsidR="00217A13">
        <w:t>y</w:t>
      </w:r>
      <w:r w:rsidRPr="006E2699">
        <w:t xml:space="preserve">, jeśli otrzyma nową propozycję zatrudnienia. </w:t>
      </w:r>
    </w:p>
    <w:p w14:paraId="7AAA6A71" w14:textId="40E147AF" w:rsidR="000A1F74" w:rsidRPr="006E2699" w:rsidRDefault="000A1F74" w:rsidP="008270E5">
      <w:pPr>
        <w:pStyle w:val="Akapity"/>
        <w:rPr>
          <w:color w:val="000000"/>
          <w:lang w:eastAsia="pl-PL"/>
        </w:rPr>
      </w:pPr>
      <w:r w:rsidRPr="006E2699">
        <w:t>64% badanych szukających pracy deklaruje gotowość do przekwalifikowania się</w:t>
      </w:r>
      <w:r w:rsidR="00E20AD5" w:rsidRPr="006E2699">
        <w:t xml:space="preserve"> w</w:t>
      </w:r>
      <w:r w:rsidR="00E20AD5">
        <w:t> </w:t>
      </w:r>
      <w:r w:rsidRPr="006E2699">
        <w:t>związku</w:t>
      </w:r>
      <w:r w:rsidR="00E20AD5" w:rsidRPr="006E2699">
        <w:t xml:space="preserve"> z</w:t>
      </w:r>
      <w:r w:rsidR="00E20AD5">
        <w:t> </w:t>
      </w:r>
      <w:r w:rsidRPr="006E2699">
        <w:t>sytuacją gospodarczą</w:t>
      </w:r>
    </w:p>
    <w:p w14:paraId="76C270A7" w14:textId="2DE6FCC4" w:rsidR="000A1F74" w:rsidRPr="006E2699" w:rsidRDefault="000A1F74" w:rsidP="008270E5">
      <w:pPr>
        <w:pStyle w:val="Akapity"/>
        <w:rPr>
          <w:color w:val="000000"/>
          <w:lang w:eastAsia="pl-PL"/>
        </w:rPr>
      </w:pPr>
      <w:r w:rsidRPr="006E2699">
        <w:t xml:space="preserve">Najczęściej wybieranym argumentem za zmianą pracy jest propozycja wyższego wynagrodzenia – </w:t>
      </w:r>
      <w:r w:rsidR="00CE7F1F">
        <w:t>taką odpowiedź wskazało</w:t>
      </w:r>
      <w:r w:rsidRPr="006E2699">
        <w:t xml:space="preserve"> 69% badanych. </w:t>
      </w:r>
      <w:r w:rsidR="00CE7F1F">
        <w:t xml:space="preserve">Dla </w:t>
      </w:r>
      <w:r w:rsidRPr="006E2699">
        <w:t xml:space="preserve">58% pracujących respondentów </w:t>
      </w:r>
      <w:r w:rsidR="00CE7F1F">
        <w:t>istotne jest</w:t>
      </w:r>
      <w:r w:rsidR="00CE7F1F" w:rsidRPr="006E2699">
        <w:t xml:space="preserve"> </w:t>
      </w:r>
      <w:r w:rsidRPr="006E2699">
        <w:t>jednak stabilne</w:t>
      </w:r>
      <w:r w:rsidR="00E20AD5" w:rsidRPr="006E2699">
        <w:t xml:space="preserve"> i</w:t>
      </w:r>
      <w:r w:rsidR="00E20AD5">
        <w:t> </w:t>
      </w:r>
      <w:r w:rsidRPr="006E2699">
        <w:t xml:space="preserve">bezpieczne zatrudnienie. </w:t>
      </w:r>
      <w:r w:rsidR="006576F1">
        <w:t xml:space="preserve">51% </w:t>
      </w:r>
      <w:r w:rsidRPr="006E2699">
        <w:t>uczestników badania wybrał</w:t>
      </w:r>
      <w:r w:rsidR="006576F1">
        <w:t>o</w:t>
      </w:r>
      <w:r w:rsidRPr="006E2699">
        <w:t xml:space="preserve"> także stabilną mimo zmian rynkowych</w:t>
      </w:r>
      <w:r w:rsidR="00CE7F1F" w:rsidRPr="00CE7F1F">
        <w:t xml:space="preserve"> </w:t>
      </w:r>
      <w:r w:rsidR="00CE7F1F" w:rsidRPr="006E2699">
        <w:t>pozycję firmy</w:t>
      </w:r>
      <w:r w:rsidRPr="006E2699">
        <w:t>.</w:t>
      </w:r>
    </w:p>
    <w:p w14:paraId="1C689D66" w14:textId="749A8A78" w:rsidR="000A1F74" w:rsidRPr="006E2699" w:rsidRDefault="000A1F74" w:rsidP="008270E5">
      <w:pPr>
        <w:pStyle w:val="Akapity"/>
        <w:rPr>
          <w:color w:val="000000"/>
          <w:lang w:eastAsia="pl-PL"/>
        </w:rPr>
      </w:pPr>
      <w:r w:rsidRPr="006E2699">
        <w:rPr>
          <w:color w:val="000000"/>
          <w:lang w:eastAsia="pl-PL"/>
        </w:rPr>
        <w:t>9 na 10 badanych chce móc pracować przynajmniej częściowo zdalnie po zniesieniu ograniczeń związanych</w:t>
      </w:r>
      <w:r w:rsidR="00E20AD5" w:rsidRPr="006E2699">
        <w:rPr>
          <w:color w:val="000000"/>
          <w:lang w:eastAsia="pl-PL"/>
        </w:rPr>
        <w:t xml:space="preserve"> z</w:t>
      </w:r>
      <w:r w:rsidR="00E20AD5">
        <w:rPr>
          <w:color w:val="000000"/>
          <w:lang w:eastAsia="pl-PL"/>
        </w:rPr>
        <w:t> </w:t>
      </w:r>
      <w:proofErr w:type="spellStart"/>
      <w:r w:rsidRPr="006E2699">
        <w:rPr>
          <w:color w:val="000000"/>
          <w:lang w:eastAsia="pl-PL"/>
        </w:rPr>
        <w:t>koronawirusem</w:t>
      </w:r>
      <w:proofErr w:type="spellEnd"/>
      <w:r w:rsidRPr="006E2699">
        <w:rPr>
          <w:color w:val="000000"/>
          <w:lang w:eastAsia="pl-PL"/>
        </w:rPr>
        <w:t>,</w:t>
      </w:r>
      <w:r w:rsidR="00E20AD5" w:rsidRPr="006E2699">
        <w:rPr>
          <w:color w:val="000000"/>
          <w:lang w:eastAsia="pl-PL"/>
        </w:rPr>
        <w:t xml:space="preserve"> a</w:t>
      </w:r>
      <w:r w:rsidR="00E20AD5">
        <w:rPr>
          <w:color w:val="000000"/>
          <w:lang w:eastAsia="pl-PL"/>
        </w:rPr>
        <w:t> </w:t>
      </w:r>
      <w:r w:rsidRPr="006E2699">
        <w:rPr>
          <w:color w:val="000000"/>
          <w:lang w:eastAsia="pl-PL"/>
        </w:rPr>
        <w:t>większość respondentów spodziewa się wzrostu znaczenia pracy zdalnej</w:t>
      </w:r>
      <w:r w:rsidR="00E20AD5" w:rsidRPr="006E2699">
        <w:rPr>
          <w:color w:val="000000"/>
          <w:lang w:eastAsia="pl-PL"/>
        </w:rPr>
        <w:t xml:space="preserve"> w</w:t>
      </w:r>
      <w:r w:rsidR="00E20AD5">
        <w:rPr>
          <w:color w:val="000000"/>
          <w:lang w:eastAsia="pl-PL"/>
        </w:rPr>
        <w:t> </w:t>
      </w:r>
      <w:r w:rsidRPr="006E2699">
        <w:rPr>
          <w:color w:val="000000"/>
          <w:lang w:eastAsia="pl-PL"/>
        </w:rPr>
        <w:t>przyszłości.</w:t>
      </w:r>
    </w:p>
    <w:p w14:paraId="746B06BA" w14:textId="2737EBB1" w:rsidR="000A1F74" w:rsidRPr="006E2699" w:rsidRDefault="000A1F74" w:rsidP="008270E5">
      <w:pPr>
        <w:pStyle w:val="Akapity"/>
        <w:rPr>
          <w:color w:val="000000"/>
          <w:lang w:eastAsia="pl-PL"/>
        </w:rPr>
      </w:pPr>
      <w:r w:rsidRPr="006E2699">
        <w:rPr>
          <w:color w:val="000000"/>
          <w:lang w:eastAsia="pl-PL"/>
        </w:rPr>
        <w:t>79% spośród respondentów wychowujących dzieci uważa, że praca zdalna jest dla nich większym wyzwaniem niż dla osób bezdzietnych. 57% ma trudności</w:t>
      </w:r>
      <w:r w:rsidR="00E20AD5" w:rsidRPr="006E2699">
        <w:rPr>
          <w:color w:val="000000"/>
          <w:lang w:eastAsia="pl-PL"/>
        </w:rPr>
        <w:t xml:space="preserve"> z</w:t>
      </w:r>
      <w:r w:rsidR="00E20AD5">
        <w:rPr>
          <w:color w:val="000000"/>
          <w:lang w:eastAsia="pl-PL"/>
        </w:rPr>
        <w:t> </w:t>
      </w:r>
      <w:r w:rsidRPr="006E2699">
        <w:rPr>
          <w:color w:val="000000"/>
          <w:lang w:eastAsia="pl-PL"/>
        </w:rPr>
        <w:t>oddzieleniem czasu prywatnego</w:t>
      </w:r>
      <w:r w:rsidR="00E20AD5" w:rsidRPr="006E2699">
        <w:rPr>
          <w:color w:val="000000"/>
          <w:lang w:eastAsia="pl-PL"/>
        </w:rPr>
        <w:t xml:space="preserve"> i</w:t>
      </w:r>
      <w:r w:rsidR="00E20AD5">
        <w:rPr>
          <w:color w:val="000000"/>
          <w:lang w:eastAsia="pl-PL"/>
        </w:rPr>
        <w:t> </w:t>
      </w:r>
      <w:r w:rsidRPr="006E2699">
        <w:rPr>
          <w:color w:val="000000"/>
          <w:lang w:eastAsia="pl-PL"/>
        </w:rPr>
        <w:t>zawodowego.</w:t>
      </w:r>
    </w:p>
    <w:p w14:paraId="48EE0202" w14:textId="47AFA50E" w:rsidR="000A1F74" w:rsidRPr="006E2699" w:rsidRDefault="000A1F74" w:rsidP="008270E5">
      <w:pPr>
        <w:pStyle w:val="Akapity"/>
        <w:rPr>
          <w:color w:val="000000"/>
          <w:lang w:eastAsia="pl-PL"/>
        </w:rPr>
      </w:pPr>
      <w:r w:rsidRPr="006E2699">
        <w:rPr>
          <w:color w:val="000000"/>
          <w:lang w:eastAsia="pl-PL"/>
        </w:rPr>
        <w:t xml:space="preserve">49% badanych jest bardziej </w:t>
      </w:r>
      <w:r w:rsidR="008011AF" w:rsidRPr="006E2699">
        <w:rPr>
          <w:color w:val="000000"/>
          <w:lang w:eastAsia="pl-PL"/>
        </w:rPr>
        <w:t>skłonn</w:t>
      </w:r>
      <w:r w:rsidR="00A707FB">
        <w:rPr>
          <w:color w:val="000000"/>
          <w:lang w:eastAsia="pl-PL"/>
        </w:rPr>
        <w:t>ych</w:t>
      </w:r>
      <w:r w:rsidR="008011AF" w:rsidRPr="006E2699">
        <w:rPr>
          <w:color w:val="000000"/>
          <w:lang w:eastAsia="pl-PL"/>
        </w:rPr>
        <w:t xml:space="preserve"> </w:t>
      </w:r>
      <w:r w:rsidRPr="006E2699">
        <w:rPr>
          <w:color w:val="000000"/>
          <w:lang w:eastAsia="pl-PL"/>
        </w:rPr>
        <w:t>aplikować</w:t>
      </w:r>
      <w:r w:rsidR="00E20AD5" w:rsidRPr="006E2699">
        <w:rPr>
          <w:color w:val="000000"/>
          <w:lang w:eastAsia="pl-PL"/>
        </w:rPr>
        <w:t xml:space="preserve"> w</w:t>
      </w:r>
      <w:r w:rsidR="00E20AD5">
        <w:rPr>
          <w:color w:val="000000"/>
          <w:lang w:eastAsia="pl-PL"/>
        </w:rPr>
        <w:t> </w:t>
      </w:r>
      <w:r w:rsidRPr="006E2699">
        <w:rPr>
          <w:color w:val="000000"/>
          <w:lang w:eastAsia="pl-PL"/>
        </w:rPr>
        <w:t>rekrutacjach prowadzonych</w:t>
      </w:r>
      <w:r w:rsidR="00E20AD5" w:rsidRPr="006E2699">
        <w:rPr>
          <w:color w:val="000000"/>
          <w:lang w:eastAsia="pl-PL"/>
        </w:rPr>
        <w:t xml:space="preserve"> w</w:t>
      </w:r>
      <w:r w:rsidR="00E20AD5">
        <w:rPr>
          <w:color w:val="000000"/>
          <w:lang w:eastAsia="pl-PL"/>
        </w:rPr>
        <w:t> </w:t>
      </w:r>
      <w:r w:rsidRPr="006E2699">
        <w:rPr>
          <w:color w:val="000000"/>
          <w:lang w:eastAsia="pl-PL"/>
        </w:rPr>
        <w:t>pełni zdalnie,</w:t>
      </w:r>
      <w:r w:rsidR="00E20AD5" w:rsidRPr="006E2699">
        <w:rPr>
          <w:color w:val="000000"/>
          <w:lang w:eastAsia="pl-PL"/>
        </w:rPr>
        <w:t xml:space="preserve"> a</w:t>
      </w:r>
      <w:r w:rsidR="00E20AD5">
        <w:rPr>
          <w:color w:val="000000"/>
          <w:lang w:eastAsia="pl-PL"/>
        </w:rPr>
        <w:t> </w:t>
      </w:r>
      <w:r w:rsidRPr="006E2699">
        <w:rPr>
          <w:color w:val="000000"/>
          <w:lang w:eastAsia="pl-PL"/>
        </w:rPr>
        <w:t>71% pozytywnie ocenia możliwość rozmów rekrutacyjnych przez połączenie wideo.</w:t>
      </w:r>
    </w:p>
    <w:p w14:paraId="6DCFEAE7" w14:textId="385BE43A" w:rsidR="000A1F74" w:rsidRPr="006E2699" w:rsidRDefault="000A1F74" w:rsidP="00A9219D">
      <w:pPr>
        <w:pStyle w:val="tyturaport"/>
        <w:spacing w:afterLines="0" w:after="240"/>
      </w:pPr>
      <w:proofErr w:type="spellStart"/>
      <w:r w:rsidRPr="006E2699">
        <w:lastRenderedPageBreak/>
        <w:t>Outplacement</w:t>
      </w:r>
      <w:proofErr w:type="spellEnd"/>
      <w:r w:rsidRPr="006E2699">
        <w:t>: wsparcie pracowników</w:t>
      </w:r>
      <w:r w:rsidR="00E20AD5" w:rsidRPr="006E2699">
        <w:t xml:space="preserve"> w</w:t>
      </w:r>
      <w:r w:rsidR="00E20AD5">
        <w:t> </w:t>
      </w:r>
      <w:r w:rsidRPr="006E2699">
        <w:t>Polsce</w:t>
      </w:r>
    </w:p>
    <w:p w14:paraId="5C739A80" w14:textId="77777777" w:rsidR="000A1F74" w:rsidRPr="006E2699" w:rsidRDefault="000A1F74" w:rsidP="000A1F74">
      <w:pPr>
        <w:pStyle w:val="rdtytuyraportypene"/>
      </w:pPr>
      <w:r w:rsidRPr="006E2699">
        <w:t>Charakterystyka raportu</w:t>
      </w:r>
      <w:r w:rsidRPr="006E2699">
        <w:tab/>
      </w:r>
    </w:p>
    <w:p w14:paraId="59FB00A2" w14:textId="3F92180A" w:rsidR="000A1F74" w:rsidRPr="006E2699" w:rsidRDefault="000A1F74" w:rsidP="008270E5">
      <w:pPr>
        <w:pStyle w:val="Tekstpodstawowy"/>
        <w:ind w:left="567"/>
        <w:rPr>
          <w:noProof w:val="0"/>
          <w:highlight w:val="yellow"/>
          <w:lang w:val="pl-PL"/>
        </w:rPr>
      </w:pPr>
      <w:r w:rsidRPr="006E2699">
        <w:rPr>
          <w:noProof w:val="0"/>
          <w:lang w:val="pl-PL"/>
        </w:rPr>
        <w:t>Raport przedstawia wyniki badania dotyczące gotowości pracodawców do wsparcia pracownika</w:t>
      </w:r>
      <w:r w:rsidR="00E20AD5" w:rsidRPr="006E2699">
        <w:rPr>
          <w:noProof w:val="0"/>
          <w:lang w:val="pl-PL"/>
        </w:rPr>
        <w:t xml:space="preserve"> w</w:t>
      </w:r>
      <w:r w:rsidR="00E20AD5">
        <w:rPr>
          <w:noProof w:val="0"/>
          <w:lang w:val="pl-PL"/>
        </w:rPr>
        <w:t> </w:t>
      </w:r>
      <w:r w:rsidRPr="006E2699">
        <w:rPr>
          <w:noProof w:val="0"/>
          <w:lang w:val="pl-PL"/>
        </w:rPr>
        <w:t>sytuacji, gdy jego kwalifikacje nie są na danym stanowisku wystarczające lub rzeczywistość biznesowa wymaga zmian</w:t>
      </w:r>
      <w:r w:rsidR="00E20AD5" w:rsidRPr="006E2699">
        <w:rPr>
          <w:noProof w:val="0"/>
          <w:lang w:val="pl-PL"/>
        </w:rPr>
        <w:t xml:space="preserve"> w</w:t>
      </w:r>
      <w:r w:rsidR="00E20AD5">
        <w:rPr>
          <w:noProof w:val="0"/>
          <w:lang w:val="pl-PL"/>
        </w:rPr>
        <w:t> </w:t>
      </w:r>
      <w:r w:rsidRPr="006E2699">
        <w:rPr>
          <w:noProof w:val="0"/>
          <w:lang w:val="pl-PL"/>
        </w:rPr>
        <w:t>strukturze zatrudnienia. Badanie zostało przeprowadzone na grupie 1000 respondentów</w:t>
      </w:r>
      <w:r w:rsidR="00E20AD5" w:rsidRPr="006E2699">
        <w:rPr>
          <w:noProof w:val="0"/>
          <w:lang w:val="pl-PL"/>
        </w:rPr>
        <w:t xml:space="preserve"> w</w:t>
      </w:r>
      <w:r w:rsidR="00E20AD5">
        <w:rPr>
          <w:noProof w:val="0"/>
          <w:lang w:val="pl-PL"/>
        </w:rPr>
        <w:t> </w:t>
      </w:r>
      <w:r w:rsidRPr="006E2699">
        <w:rPr>
          <w:noProof w:val="0"/>
          <w:lang w:val="pl-PL"/>
        </w:rPr>
        <w:t xml:space="preserve">okresie od 2 do 11 marca 2020 </w:t>
      </w:r>
      <w:r w:rsidR="00B45F34">
        <w:rPr>
          <w:noProof w:val="0"/>
          <w:lang w:val="pl-PL"/>
        </w:rPr>
        <w:t>r</w:t>
      </w:r>
      <w:r w:rsidRPr="006E2699">
        <w:rPr>
          <w:noProof w:val="0"/>
          <w:lang w:val="pl-PL"/>
        </w:rPr>
        <w:t>.</w:t>
      </w:r>
    </w:p>
    <w:p w14:paraId="0D54226B" w14:textId="77777777" w:rsidR="000A1F74" w:rsidRPr="006E2699" w:rsidRDefault="000A1F74" w:rsidP="000A1F74">
      <w:pPr>
        <w:suppressAutoHyphens/>
        <w:spacing w:line="276" w:lineRule="auto"/>
        <w:rPr>
          <w:rFonts w:ascii="Calibri" w:hAnsi="Calibri" w:cs="Calibri"/>
          <w:color w:val="C00000"/>
          <w:sz w:val="24"/>
        </w:rPr>
      </w:pPr>
      <w:r w:rsidRPr="006E2699">
        <w:rPr>
          <w:rFonts w:ascii="Calibri" w:hAnsi="Calibri" w:cs="Calibri"/>
          <w:color w:val="C00000"/>
          <w:sz w:val="24"/>
        </w:rPr>
        <w:t>Informacje ogólne</w:t>
      </w:r>
    </w:p>
    <w:p w14:paraId="2A676855" w14:textId="0ECDD4B1" w:rsidR="000A1F74" w:rsidRPr="006E2699" w:rsidRDefault="000A1F74" w:rsidP="008270E5">
      <w:pPr>
        <w:pStyle w:val="Tekstpodstawowy"/>
        <w:ind w:left="567"/>
        <w:rPr>
          <w:noProof w:val="0"/>
          <w:lang w:val="pl-PL"/>
        </w:rPr>
      </w:pPr>
      <w:r w:rsidRPr="006E2699">
        <w:rPr>
          <w:noProof w:val="0"/>
          <w:lang w:val="pl-PL"/>
        </w:rPr>
        <w:t>Miejsce badania: Polska</w:t>
      </w:r>
      <w:r w:rsidRPr="006E2699">
        <w:rPr>
          <w:noProof w:val="0"/>
          <w:lang w:val="pl-PL"/>
        </w:rPr>
        <w:br/>
        <w:t>Zasięg geograficzny badania: krajowy</w:t>
      </w:r>
      <w:r w:rsidR="008270E5" w:rsidRPr="006E2699">
        <w:rPr>
          <w:noProof w:val="0"/>
          <w:lang w:val="pl-PL"/>
        </w:rPr>
        <w:br/>
      </w:r>
      <w:r w:rsidRPr="006E2699">
        <w:rPr>
          <w:noProof w:val="0"/>
          <w:lang w:val="pl-PL"/>
        </w:rPr>
        <w:t>Zasięg przedmiotowy: badanie przekrojowe</w:t>
      </w:r>
      <w:r w:rsidRPr="006E2699">
        <w:rPr>
          <w:noProof w:val="0"/>
          <w:color w:val="C00000"/>
          <w:lang w:val="pl-PL"/>
        </w:rPr>
        <w:t xml:space="preserve"> </w:t>
      </w:r>
    </w:p>
    <w:p w14:paraId="5C1A5BB8" w14:textId="77777777" w:rsidR="000A1F74" w:rsidRPr="006E2699" w:rsidRDefault="000A1F74" w:rsidP="000A1F74">
      <w:pPr>
        <w:pStyle w:val="rdtytuyraportypene"/>
      </w:pPr>
      <w:r w:rsidRPr="006E2699">
        <w:t>Źródło</w:t>
      </w:r>
    </w:p>
    <w:p w14:paraId="7A3D8FAF" w14:textId="5CEA3DDB" w:rsidR="000A1F74" w:rsidRPr="006E2699" w:rsidRDefault="000A1F74" w:rsidP="008270E5">
      <w:pPr>
        <w:pStyle w:val="Tekstpodstawowy"/>
        <w:ind w:left="567"/>
        <w:rPr>
          <w:noProof w:val="0"/>
          <w:lang w:val="pl-PL"/>
        </w:rPr>
      </w:pPr>
      <w:r w:rsidRPr="006E2699">
        <w:rPr>
          <w:noProof w:val="0"/>
          <w:lang w:val="pl-PL"/>
        </w:rPr>
        <w:t>Pracuj.pl. Więcej informacji w </w:t>
      </w:r>
      <w:hyperlink r:id="rId46" w:history="1">
        <w:r w:rsidRPr="00B72653">
          <w:rPr>
            <w:b/>
            <w:bCs/>
            <w:noProof w:val="0"/>
            <w:u w:val="single"/>
            <w:lang w:val="pl-PL"/>
          </w:rPr>
          <w:t>Raporcie</w:t>
        </w:r>
      </w:hyperlink>
      <w:r w:rsidRPr="006E2699">
        <w:rPr>
          <w:bCs/>
          <w:noProof w:val="0"/>
          <w:lang w:val="pl-PL"/>
        </w:rPr>
        <w:t>.</w:t>
      </w:r>
    </w:p>
    <w:p w14:paraId="26BE37B8" w14:textId="77777777" w:rsidR="000A1F74" w:rsidRPr="006E2699" w:rsidRDefault="000A1F74" w:rsidP="000A1F74">
      <w:pPr>
        <w:suppressAutoHyphens/>
        <w:spacing w:line="276" w:lineRule="auto"/>
        <w:rPr>
          <w:rFonts w:ascii="Calibri" w:hAnsi="Calibri" w:cs="Calibri"/>
          <w:color w:val="C00000"/>
          <w:sz w:val="24"/>
        </w:rPr>
      </w:pPr>
      <w:r w:rsidRPr="006E2699">
        <w:rPr>
          <w:rFonts w:ascii="Calibri" w:hAnsi="Calibri" w:cs="Calibri"/>
          <w:color w:val="C00000"/>
          <w:sz w:val="24"/>
        </w:rPr>
        <w:t>Kluczowe wnioski z badania</w:t>
      </w:r>
    </w:p>
    <w:p w14:paraId="6A6C4D28" w14:textId="62B11BA9" w:rsidR="000A1F74" w:rsidRPr="006E2699" w:rsidRDefault="000A1F74" w:rsidP="008270E5">
      <w:pPr>
        <w:pStyle w:val="Akapity"/>
        <w:rPr>
          <w:color w:val="000000"/>
          <w:lang w:eastAsia="pl-PL"/>
        </w:rPr>
      </w:pPr>
      <w:r w:rsidRPr="006E2699">
        <w:t>44% respondentów straci</w:t>
      </w:r>
      <w:r w:rsidR="00B45F34">
        <w:t>ło</w:t>
      </w:r>
      <w:r w:rsidRPr="006E2699">
        <w:t xml:space="preserve"> pracę</w:t>
      </w:r>
      <w:r w:rsidR="00E20AD5" w:rsidRPr="006E2699">
        <w:t xml:space="preserve"> z</w:t>
      </w:r>
      <w:r w:rsidR="00E20AD5">
        <w:t> </w:t>
      </w:r>
      <w:r w:rsidRPr="006E2699">
        <w:t>przyczyn leżących po stronie pracodawcy, np.</w:t>
      </w:r>
      <w:r w:rsidR="003A36D5">
        <w:t> </w:t>
      </w:r>
      <w:r w:rsidR="00B45F34">
        <w:t>z</w:t>
      </w:r>
      <w:r w:rsidR="003A36D5">
        <w:t> </w:t>
      </w:r>
      <w:r w:rsidR="00B45F34">
        <w:t xml:space="preserve">powodu </w:t>
      </w:r>
      <w:r w:rsidRPr="006E2699">
        <w:t>likwidacj</w:t>
      </w:r>
      <w:r w:rsidR="00B45F34">
        <w:t>i</w:t>
      </w:r>
      <w:r w:rsidRPr="006E2699">
        <w:t xml:space="preserve"> firmy</w:t>
      </w:r>
      <w:r w:rsidR="00B45F34">
        <w:t xml:space="preserve"> lub</w:t>
      </w:r>
      <w:r w:rsidRPr="006E2699">
        <w:t xml:space="preserve"> stanowiska, zwolnie</w:t>
      </w:r>
      <w:r w:rsidR="00B45F34">
        <w:t>ń</w:t>
      </w:r>
      <w:r w:rsidRPr="006E2699">
        <w:t xml:space="preserve"> grupow</w:t>
      </w:r>
      <w:r w:rsidR="00B45F34">
        <w:t>ych</w:t>
      </w:r>
      <w:r w:rsidRPr="006E2699">
        <w:t>, nieprzedłużeni</w:t>
      </w:r>
      <w:r w:rsidR="00B45F34">
        <w:t>a</w:t>
      </w:r>
      <w:r w:rsidRPr="006E2699">
        <w:t xml:space="preserve"> umowy itp. </w:t>
      </w:r>
    </w:p>
    <w:p w14:paraId="57D8E407" w14:textId="117BBBE7" w:rsidR="000A1F74" w:rsidRPr="006E2699" w:rsidRDefault="000A1F74" w:rsidP="008270E5">
      <w:pPr>
        <w:pStyle w:val="Akapity"/>
        <w:rPr>
          <w:color w:val="000000"/>
          <w:lang w:eastAsia="pl-PL"/>
        </w:rPr>
      </w:pPr>
      <w:r w:rsidRPr="006E2699">
        <w:t>74% ankietowany</w:t>
      </w:r>
      <w:r w:rsidR="00640DB0">
        <w:t>ch</w:t>
      </w:r>
      <w:r w:rsidRPr="006E2699">
        <w:t xml:space="preserve"> pracodawca nie zaproponował żadnej pomocy</w:t>
      </w:r>
      <w:r w:rsidR="00E20AD5" w:rsidRPr="006E2699">
        <w:t xml:space="preserve"> w</w:t>
      </w:r>
      <w:r w:rsidR="00E20AD5">
        <w:t> </w:t>
      </w:r>
      <w:r w:rsidRPr="006E2699">
        <w:t>związku</w:t>
      </w:r>
      <w:r w:rsidR="00E20AD5" w:rsidRPr="006E2699">
        <w:t xml:space="preserve"> z</w:t>
      </w:r>
      <w:r w:rsidR="00E20AD5">
        <w:t> </w:t>
      </w:r>
      <w:r w:rsidRPr="006E2699">
        <w:t>redukcją zatrudnienia.</w:t>
      </w:r>
    </w:p>
    <w:p w14:paraId="36B0BAFB" w14:textId="38E0F6A9" w:rsidR="000A1F74" w:rsidRPr="00632729" w:rsidRDefault="000A1F74" w:rsidP="008270E5">
      <w:pPr>
        <w:pStyle w:val="Akapity"/>
        <w:rPr>
          <w:color w:val="000000"/>
          <w:lang w:eastAsia="pl-PL"/>
        </w:rPr>
      </w:pPr>
      <w:r w:rsidRPr="00632729">
        <w:t>Wśród wsparcia, które pracodawcy najczęściej proponują</w:t>
      </w:r>
      <w:r w:rsidR="00B45F34" w:rsidRPr="00632729">
        <w:t>,</w:t>
      </w:r>
      <w:r w:rsidRPr="00632729">
        <w:t xml:space="preserve"> 46% respondentów wskazało </w:t>
      </w:r>
      <w:r w:rsidRPr="0067136D">
        <w:t>odprawę pieniężną,</w:t>
      </w:r>
      <w:r w:rsidR="00E20AD5" w:rsidRPr="0067136D">
        <w:t xml:space="preserve"> a</w:t>
      </w:r>
      <w:r w:rsidR="00E20AD5">
        <w:t> </w:t>
      </w:r>
      <w:r w:rsidRPr="0067136D">
        <w:t xml:space="preserve">39% </w:t>
      </w:r>
      <w:r w:rsidR="00B45F34" w:rsidRPr="0067136D">
        <w:t xml:space="preserve">– </w:t>
      </w:r>
      <w:r w:rsidRPr="0067136D">
        <w:t xml:space="preserve">wystawienie referencji. </w:t>
      </w:r>
      <w:r w:rsidR="005E5178">
        <w:t>Wymieniano</w:t>
      </w:r>
      <w:r w:rsidR="005E5178" w:rsidRPr="0067136D">
        <w:t xml:space="preserve"> </w:t>
      </w:r>
      <w:r w:rsidR="00B45F34" w:rsidRPr="0067136D">
        <w:t>również</w:t>
      </w:r>
      <w:r w:rsidRPr="0067136D">
        <w:t xml:space="preserve"> spotkania</w:t>
      </w:r>
      <w:r w:rsidR="00E20AD5" w:rsidRPr="0067136D">
        <w:t xml:space="preserve"> z</w:t>
      </w:r>
      <w:r w:rsidR="00E20AD5">
        <w:t> </w:t>
      </w:r>
      <w:r w:rsidRPr="0067136D">
        <w:t>doradcą zawodowym (13%), wsparcie</w:t>
      </w:r>
      <w:r w:rsidR="00E20AD5" w:rsidRPr="0067136D">
        <w:t xml:space="preserve"> w</w:t>
      </w:r>
      <w:r w:rsidR="00E20AD5">
        <w:t> </w:t>
      </w:r>
      <w:r w:rsidRPr="0067136D">
        <w:t>szukaniu nowego miejsca zatrudnienia (12%), pomoc</w:t>
      </w:r>
      <w:r w:rsidR="00E20AD5" w:rsidRPr="0067136D">
        <w:t xml:space="preserve"> w</w:t>
      </w:r>
      <w:r w:rsidR="00E20AD5">
        <w:t> </w:t>
      </w:r>
      <w:r w:rsidRPr="0067136D">
        <w:t>przygotowaniu profesjonalnego CV (11%), przeprowadzenie próbnej rozmowy rekrutacyjnej (8%) oraz wsparcie</w:t>
      </w:r>
      <w:r w:rsidR="00E20AD5" w:rsidRPr="0067136D">
        <w:t xml:space="preserve"> w</w:t>
      </w:r>
      <w:r w:rsidR="00E20AD5">
        <w:t> </w:t>
      </w:r>
      <w:r w:rsidRPr="0067136D">
        <w:t>przebranżowieniu (7%).</w:t>
      </w:r>
    </w:p>
    <w:p w14:paraId="3502123D" w14:textId="2963919B" w:rsidR="000A1F74" w:rsidRPr="00632729" w:rsidRDefault="000A1F74" w:rsidP="008270E5">
      <w:pPr>
        <w:pStyle w:val="Akapity"/>
        <w:rPr>
          <w:color w:val="000000"/>
          <w:lang w:eastAsia="pl-PL"/>
        </w:rPr>
      </w:pPr>
      <w:r w:rsidRPr="00632729">
        <w:t xml:space="preserve">Za najbardziej skuteczne formy wsparcia respondenci uznali </w:t>
      </w:r>
      <w:r w:rsidR="003729EC">
        <w:t>pomoc</w:t>
      </w:r>
      <w:r w:rsidR="00E20AD5" w:rsidRPr="0067136D">
        <w:t xml:space="preserve"> w</w:t>
      </w:r>
      <w:r w:rsidR="00E20AD5">
        <w:t> </w:t>
      </w:r>
      <w:r w:rsidRPr="0067136D">
        <w:t>szukaniu nowego miejsca zatrudnienia (56%), odprawę pieniężn</w:t>
      </w:r>
      <w:r w:rsidR="00B138DB">
        <w:t>ą</w:t>
      </w:r>
      <w:r w:rsidRPr="0067136D">
        <w:t xml:space="preserve"> (53%), przeprowadzenie próbnej rozmowy rekrutacyjnej (50%) oraz wsparcie</w:t>
      </w:r>
      <w:r w:rsidR="00E20AD5" w:rsidRPr="0067136D">
        <w:t xml:space="preserve"> w</w:t>
      </w:r>
      <w:r w:rsidR="00E20AD5">
        <w:t> </w:t>
      </w:r>
      <w:r w:rsidRPr="0067136D">
        <w:t>przebranżowieniu (50%).</w:t>
      </w:r>
    </w:p>
    <w:p w14:paraId="2B828CF2" w14:textId="0A402004" w:rsidR="000A1F74" w:rsidRPr="006E2699" w:rsidRDefault="000A1F74" w:rsidP="006576F1">
      <w:pPr>
        <w:pStyle w:val="tyturaport"/>
        <w:spacing w:afterLines="0" w:after="240"/>
      </w:pPr>
      <w:r w:rsidRPr="006E2699">
        <w:t>Pracownik zagraniczny</w:t>
      </w:r>
      <w:r w:rsidR="00E20AD5" w:rsidRPr="006E2699">
        <w:t xml:space="preserve"> w</w:t>
      </w:r>
      <w:r w:rsidR="00E20AD5">
        <w:t> </w:t>
      </w:r>
      <w:r w:rsidRPr="006E2699">
        <w:t>dobie pandemii</w:t>
      </w:r>
    </w:p>
    <w:p w14:paraId="4A65F123" w14:textId="77777777" w:rsidR="000A1F74" w:rsidRPr="006E2699" w:rsidRDefault="000A1F74" w:rsidP="000A1F74">
      <w:pPr>
        <w:pStyle w:val="rdtytuyraportypene"/>
      </w:pPr>
      <w:r w:rsidRPr="006E2699">
        <w:t>Charakterystyka raportu</w:t>
      </w:r>
      <w:r w:rsidRPr="006E2699">
        <w:tab/>
      </w:r>
    </w:p>
    <w:p w14:paraId="43E0A1A8" w14:textId="76A257E6" w:rsidR="000A1F74" w:rsidRPr="006E2699" w:rsidRDefault="000A1F74" w:rsidP="008270E5">
      <w:pPr>
        <w:pStyle w:val="Tekstpodstawowy"/>
        <w:ind w:left="567"/>
        <w:rPr>
          <w:noProof w:val="0"/>
          <w:highlight w:val="yellow"/>
          <w:lang w:val="pl-PL"/>
        </w:rPr>
      </w:pPr>
      <w:r w:rsidRPr="006E2699">
        <w:rPr>
          <w:noProof w:val="0"/>
          <w:lang w:val="pl-PL"/>
        </w:rPr>
        <w:t>Raport prezentuje analizę sytuacji pracowników zagranicznych</w:t>
      </w:r>
      <w:r w:rsidR="00E20AD5" w:rsidRPr="006E2699">
        <w:rPr>
          <w:noProof w:val="0"/>
          <w:lang w:val="pl-PL"/>
        </w:rPr>
        <w:t xml:space="preserve"> w</w:t>
      </w:r>
      <w:r w:rsidR="00E20AD5">
        <w:rPr>
          <w:noProof w:val="0"/>
          <w:lang w:val="pl-PL"/>
        </w:rPr>
        <w:t> </w:t>
      </w:r>
      <w:r w:rsidRPr="006E2699">
        <w:rPr>
          <w:noProof w:val="0"/>
          <w:lang w:val="pl-PL"/>
        </w:rPr>
        <w:t xml:space="preserve">czasie epidemii </w:t>
      </w:r>
      <w:proofErr w:type="spellStart"/>
      <w:r w:rsidRPr="006E2699">
        <w:rPr>
          <w:noProof w:val="0"/>
          <w:lang w:val="pl-PL"/>
        </w:rPr>
        <w:t>koronawirusa</w:t>
      </w:r>
      <w:proofErr w:type="spellEnd"/>
      <w:r w:rsidRPr="006E2699">
        <w:rPr>
          <w:noProof w:val="0"/>
          <w:lang w:val="pl-PL"/>
        </w:rPr>
        <w:t>. Badaniu poddano takie kwestie, jak obecne nastroje imigrantów ze</w:t>
      </w:r>
      <w:r w:rsidR="003B1CD3">
        <w:rPr>
          <w:noProof w:val="0"/>
          <w:lang w:val="pl-PL"/>
        </w:rPr>
        <w:t> </w:t>
      </w:r>
      <w:r w:rsidRPr="006E2699">
        <w:rPr>
          <w:noProof w:val="0"/>
          <w:lang w:val="pl-PL"/>
        </w:rPr>
        <w:t>Wschodu, zmianę warunków zatrudnienia</w:t>
      </w:r>
      <w:r w:rsidR="00E20AD5" w:rsidRPr="006E2699">
        <w:rPr>
          <w:noProof w:val="0"/>
          <w:lang w:val="pl-PL"/>
        </w:rPr>
        <w:t xml:space="preserve"> w</w:t>
      </w:r>
      <w:r w:rsidR="00E20AD5">
        <w:rPr>
          <w:noProof w:val="0"/>
          <w:lang w:val="pl-PL"/>
        </w:rPr>
        <w:t> </w:t>
      </w:r>
      <w:r w:rsidRPr="006E2699">
        <w:rPr>
          <w:noProof w:val="0"/>
          <w:lang w:val="pl-PL"/>
        </w:rPr>
        <w:t>czasie kwarantanny, obawy związane</w:t>
      </w:r>
      <w:r w:rsidR="00E20AD5" w:rsidRPr="006E2699">
        <w:rPr>
          <w:noProof w:val="0"/>
          <w:lang w:val="pl-PL"/>
        </w:rPr>
        <w:t xml:space="preserve"> z</w:t>
      </w:r>
      <w:r w:rsidR="00E20AD5">
        <w:rPr>
          <w:noProof w:val="0"/>
          <w:lang w:val="pl-PL"/>
        </w:rPr>
        <w:t> </w:t>
      </w:r>
      <w:r w:rsidRPr="006E2699">
        <w:rPr>
          <w:noProof w:val="0"/>
          <w:lang w:val="pl-PL"/>
        </w:rPr>
        <w:t>sytuacją zawodową</w:t>
      </w:r>
      <w:r w:rsidR="00E20AD5" w:rsidRPr="006E2699">
        <w:rPr>
          <w:noProof w:val="0"/>
          <w:lang w:val="pl-PL"/>
        </w:rPr>
        <w:t xml:space="preserve"> i</w:t>
      </w:r>
      <w:r w:rsidR="00E20AD5">
        <w:rPr>
          <w:noProof w:val="0"/>
          <w:lang w:val="pl-PL"/>
        </w:rPr>
        <w:t> </w:t>
      </w:r>
      <w:r w:rsidRPr="006E2699">
        <w:rPr>
          <w:noProof w:val="0"/>
          <w:lang w:val="pl-PL"/>
        </w:rPr>
        <w:t>rodzinną, plany na przyszłość, oczekiwania oraz obszary,</w:t>
      </w:r>
      <w:r w:rsidR="00E20AD5" w:rsidRPr="006E2699">
        <w:rPr>
          <w:noProof w:val="0"/>
          <w:lang w:val="pl-PL"/>
        </w:rPr>
        <w:t xml:space="preserve"> w</w:t>
      </w:r>
      <w:r w:rsidR="00E20AD5">
        <w:rPr>
          <w:noProof w:val="0"/>
          <w:lang w:val="pl-PL"/>
        </w:rPr>
        <w:t> </w:t>
      </w:r>
      <w:r w:rsidRPr="006E2699">
        <w:rPr>
          <w:noProof w:val="0"/>
          <w:lang w:val="pl-PL"/>
        </w:rPr>
        <w:t>których potrzebują pomocy. Badanie objęło pracowników, którzy</w:t>
      </w:r>
      <w:r w:rsidR="00E20AD5" w:rsidRPr="006E2699">
        <w:rPr>
          <w:noProof w:val="0"/>
          <w:lang w:val="pl-PL"/>
        </w:rPr>
        <w:t xml:space="preserve"> w</w:t>
      </w:r>
      <w:r w:rsidR="00E20AD5">
        <w:rPr>
          <w:noProof w:val="0"/>
          <w:lang w:val="pl-PL"/>
        </w:rPr>
        <w:t> </w:t>
      </w:r>
      <w:r w:rsidRPr="006E2699">
        <w:rPr>
          <w:noProof w:val="0"/>
          <w:lang w:val="pl-PL"/>
        </w:rPr>
        <w:t>czasie jego realizacji przebywali</w:t>
      </w:r>
      <w:r w:rsidR="00E20AD5" w:rsidRPr="006E2699">
        <w:rPr>
          <w:noProof w:val="0"/>
          <w:lang w:val="pl-PL"/>
        </w:rPr>
        <w:t xml:space="preserve"> w</w:t>
      </w:r>
      <w:r w:rsidR="00E20AD5">
        <w:rPr>
          <w:noProof w:val="0"/>
          <w:lang w:val="pl-PL"/>
        </w:rPr>
        <w:t> </w:t>
      </w:r>
      <w:r w:rsidRPr="006E2699">
        <w:rPr>
          <w:noProof w:val="0"/>
          <w:lang w:val="pl-PL"/>
        </w:rPr>
        <w:t>Polsce</w:t>
      </w:r>
      <w:r w:rsidR="00E20AD5" w:rsidRPr="006E2699">
        <w:rPr>
          <w:noProof w:val="0"/>
          <w:lang w:val="pl-PL"/>
        </w:rPr>
        <w:t xml:space="preserve"> i</w:t>
      </w:r>
      <w:r w:rsidR="00E20AD5">
        <w:rPr>
          <w:noProof w:val="0"/>
          <w:lang w:val="pl-PL"/>
        </w:rPr>
        <w:t> </w:t>
      </w:r>
      <w:r w:rsidRPr="006E2699">
        <w:rPr>
          <w:noProof w:val="0"/>
          <w:lang w:val="pl-PL"/>
        </w:rPr>
        <w:t>tak jak obywatele polscy doświadczali skutków pandemii oraz podlegali rygorom stanu epidemii. Badanie zostało przeprowadzone</w:t>
      </w:r>
      <w:r w:rsidR="00E20AD5" w:rsidRPr="006E2699">
        <w:rPr>
          <w:noProof w:val="0"/>
          <w:lang w:val="pl-PL"/>
        </w:rPr>
        <w:t xml:space="preserve"> </w:t>
      </w:r>
      <w:r w:rsidR="00E20AD5" w:rsidRPr="006E2699">
        <w:rPr>
          <w:noProof w:val="0"/>
          <w:lang w:val="pl-PL"/>
        </w:rPr>
        <w:lastRenderedPageBreak/>
        <w:t>w</w:t>
      </w:r>
      <w:r w:rsidR="00E20AD5">
        <w:rPr>
          <w:noProof w:val="0"/>
          <w:lang w:val="pl-PL"/>
        </w:rPr>
        <w:t> </w:t>
      </w:r>
      <w:r w:rsidRPr="006E2699">
        <w:rPr>
          <w:noProof w:val="0"/>
          <w:lang w:val="pl-PL"/>
        </w:rPr>
        <w:t>okresie 9</w:t>
      </w:r>
      <w:r w:rsidR="00CD7E4B">
        <w:rPr>
          <w:noProof w:val="0"/>
          <w:lang w:val="pl-PL"/>
        </w:rPr>
        <w:t>-</w:t>
      </w:r>
      <w:r w:rsidRPr="006E2699">
        <w:rPr>
          <w:noProof w:val="0"/>
          <w:lang w:val="pl-PL"/>
        </w:rPr>
        <w:t>15 kwietnia 2020 r. na grupie 600 respondentów,</w:t>
      </w:r>
      <w:r w:rsidR="00E20AD5" w:rsidRPr="006E2699">
        <w:rPr>
          <w:noProof w:val="0"/>
          <w:lang w:val="pl-PL"/>
        </w:rPr>
        <w:t xml:space="preserve"> w</w:t>
      </w:r>
      <w:r w:rsidR="00E20AD5">
        <w:rPr>
          <w:noProof w:val="0"/>
          <w:lang w:val="pl-PL"/>
        </w:rPr>
        <w:t> </w:t>
      </w:r>
      <w:r w:rsidR="00212350">
        <w:rPr>
          <w:noProof w:val="0"/>
          <w:lang w:val="pl-PL"/>
        </w:rPr>
        <w:t>której znaleźli się</w:t>
      </w:r>
      <w:r w:rsidRPr="006E2699">
        <w:rPr>
          <w:noProof w:val="0"/>
          <w:lang w:val="pl-PL"/>
        </w:rPr>
        <w:t xml:space="preserve"> przede wszystkim obywatele Ukrainy</w:t>
      </w:r>
      <w:r w:rsidR="00212350">
        <w:rPr>
          <w:noProof w:val="0"/>
          <w:lang w:val="pl-PL"/>
        </w:rPr>
        <w:t>, a</w:t>
      </w:r>
      <w:r w:rsidR="00CD7E4B">
        <w:rPr>
          <w:noProof w:val="0"/>
          <w:lang w:val="pl-PL"/>
        </w:rPr>
        <w:t>le</w:t>
      </w:r>
      <w:r w:rsidR="00212350">
        <w:rPr>
          <w:noProof w:val="0"/>
          <w:lang w:val="pl-PL"/>
        </w:rPr>
        <w:t xml:space="preserve"> także</w:t>
      </w:r>
      <w:r w:rsidRPr="006E2699">
        <w:rPr>
          <w:noProof w:val="0"/>
          <w:lang w:val="pl-PL"/>
        </w:rPr>
        <w:t xml:space="preserve"> Białorusi, Mołdawii, Gruzji</w:t>
      </w:r>
      <w:r w:rsidR="00E20AD5" w:rsidRPr="006E2699">
        <w:rPr>
          <w:noProof w:val="0"/>
          <w:lang w:val="pl-PL"/>
        </w:rPr>
        <w:t xml:space="preserve"> i</w:t>
      </w:r>
      <w:r w:rsidR="00E20AD5">
        <w:rPr>
          <w:noProof w:val="0"/>
          <w:lang w:val="pl-PL"/>
        </w:rPr>
        <w:t> </w:t>
      </w:r>
      <w:r w:rsidRPr="006E2699">
        <w:rPr>
          <w:noProof w:val="0"/>
          <w:lang w:val="pl-PL"/>
        </w:rPr>
        <w:t>innych krajów.</w:t>
      </w:r>
    </w:p>
    <w:p w14:paraId="1BA690FC" w14:textId="77777777" w:rsidR="000A1F74" w:rsidRPr="006E2699" w:rsidRDefault="000A1F74" w:rsidP="000A1F74">
      <w:pPr>
        <w:pStyle w:val="rdtytuyraportypene"/>
      </w:pPr>
      <w:r w:rsidRPr="006E2699">
        <w:t>Informacje ogólne</w:t>
      </w:r>
    </w:p>
    <w:p w14:paraId="1B711CD5" w14:textId="0D6CDC8B" w:rsidR="000A1F74" w:rsidRPr="006E2699" w:rsidRDefault="000A1F74" w:rsidP="008270E5">
      <w:pPr>
        <w:pStyle w:val="Tekstpodstawowy"/>
        <w:ind w:left="567"/>
        <w:rPr>
          <w:noProof w:val="0"/>
          <w:lang w:val="pl-PL"/>
        </w:rPr>
      </w:pPr>
      <w:r w:rsidRPr="006E2699">
        <w:rPr>
          <w:noProof w:val="0"/>
          <w:lang w:val="pl-PL"/>
        </w:rPr>
        <w:t>Miejsce badania: Polska</w:t>
      </w:r>
      <w:r w:rsidRPr="006E2699">
        <w:rPr>
          <w:noProof w:val="0"/>
          <w:lang w:val="pl-PL"/>
        </w:rPr>
        <w:br/>
        <w:t>Zasięg geograficzny badania: krajowy</w:t>
      </w:r>
      <w:r w:rsidR="008270E5" w:rsidRPr="006E2699">
        <w:rPr>
          <w:noProof w:val="0"/>
          <w:lang w:val="pl-PL"/>
        </w:rPr>
        <w:br/>
      </w:r>
      <w:r w:rsidRPr="006E2699">
        <w:rPr>
          <w:noProof w:val="0"/>
          <w:lang w:val="pl-PL"/>
        </w:rPr>
        <w:t>Zasięg przedmiotowy: badanie przekrojowe</w:t>
      </w:r>
      <w:r w:rsidRPr="006E2699">
        <w:rPr>
          <w:noProof w:val="0"/>
          <w:color w:val="C00000"/>
          <w:lang w:val="pl-PL"/>
        </w:rPr>
        <w:t xml:space="preserve"> </w:t>
      </w:r>
    </w:p>
    <w:p w14:paraId="5D6BDA70" w14:textId="77777777" w:rsidR="000A1F74" w:rsidRPr="006E2699" w:rsidRDefault="000A1F74" w:rsidP="000A1F74">
      <w:pPr>
        <w:pStyle w:val="rdtytuyraportypene"/>
      </w:pPr>
      <w:r w:rsidRPr="006E2699">
        <w:t>Źródło</w:t>
      </w:r>
    </w:p>
    <w:p w14:paraId="0DA7EA56" w14:textId="77777777" w:rsidR="000A1F74" w:rsidRPr="006E2699" w:rsidRDefault="000A1F74" w:rsidP="008270E5">
      <w:pPr>
        <w:pStyle w:val="Tekstpodstawowy"/>
        <w:ind w:left="567"/>
        <w:rPr>
          <w:noProof w:val="0"/>
          <w:lang w:val="pl-PL"/>
        </w:rPr>
      </w:pPr>
      <w:r w:rsidRPr="006E2699">
        <w:rPr>
          <w:noProof w:val="0"/>
          <w:lang w:val="pl-PL"/>
        </w:rPr>
        <w:t>EWL S.A., Studium Europy Wschodniej Uniwersytetu Warszawskiego. Więcej informacji w </w:t>
      </w:r>
      <w:hyperlink r:id="rId47" w:history="1">
        <w:r w:rsidRPr="006E2699">
          <w:rPr>
            <w:b/>
            <w:bCs/>
            <w:noProof w:val="0"/>
            <w:u w:val="single"/>
            <w:lang w:val="pl-PL"/>
          </w:rPr>
          <w:t>Raporcie</w:t>
        </w:r>
      </w:hyperlink>
      <w:r w:rsidRPr="006E2699">
        <w:rPr>
          <w:bCs/>
          <w:noProof w:val="0"/>
          <w:lang w:val="pl-PL"/>
        </w:rPr>
        <w:t>.</w:t>
      </w:r>
    </w:p>
    <w:p w14:paraId="7DD58B14" w14:textId="77777777" w:rsidR="000A1F74" w:rsidRPr="006E2699" w:rsidRDefault="000A1F74" w:rsidP="000A1F74">
      <w:pPr>
        <w:pStyle w:val="rdtytuyraportypene"/>
      </w:pPr>
      <w:r w:rsidRPr="006E2699">
        <w:t>Kluczowe wnioski z badania</w:t>
      </w:r>
    </w:p>
    <w:p w14:paraId="0445740F" w14:textId="40F4C8F7" w:rsidR="000A1F74" w:rsidRPr="006E2699" w:rsidRDefault="000A1F74" w:rsidP="008270E5">
      <w:pPr>
        <w:pStyle w:val="Akapity"/>
      </w:pPr>
      <w:r w:rsidRPr="006E2699">
        <w:t>Badanie pokazało, że pracowników zagranicznych</w:t>
      </w:r>
      <w:r w:rsidR="00E20AD5" w:rsidRPr="006E2699">
        <w:t xml:space="preserve"> w</w:t>
      </w:r>
      <w:r w:rsidR="00E20AD5">
        <w:t> </w:t>
      </w:r>
      <w:r w:rsidRPr="006E2699">
        <w:t xml:space="preserve">Polsce </w:t>
      </w:r>
      <w:r w:rsidR="00CD7E4B">
        <w:t xml:space="preserve">również </w:t>
      </w:r>
      <w:r w:rsidRPr="006E2699">
        <w:t xml:space="preserve">dotknęły negatywne skutki pandemii </w:t>
      </w:r>
      <w:proofErr w:type="spellStart"/>
      <w:r w:rsidRPr="006E2699">
        <w:t>koronawirusa</w:t>
      </w:r>
      <w:proofErr w:type="spellEnd"/>
      <w:r w:rsidRPr="006E2699">
        <w:t>. Ponad połowa</w:t>
      </w:r>
      <w:r w:rsidR="00E20AD5" w:rsidRPr="006E2699">
        <w:t xml:space="preserve"> z</w:t>
      </w:r>
      <w:r w:rsidR="00E20AD5">
        <w:t> </w:t>
      </w:r>
      <w:r w:rsidRPr="006E2699">
        <w:t>zatrudnionych obcokrajowców musiała zmierzyć się ze zmniejszeniem liczby przepracowanych godzin (61%),</w:t>
      </w:r>
      <w:r w:rsidR="00E20AD5" w:rsidRPr="006E2699">
        <w:t xml:space="preserve"> a</w:t>
      </w:r>
      <w:r w:rsidR="00E20AD5">
        <w:t> </w:t>
      </w:r>
      <w:r w:rsidRPr="006E2699">
        <w:t>przeszło 1/4</w:t>
      </w:r>
      <w:r w:rsidR="00C1069E">
        <w:t> </w:t>
      </w:r>
      <w:r w:rsidRPr="006E2699">
        <w:t>zmieniła branżę zatrudnienia (27%). Ponadto co drugi respondent oświadczył, że</w:t>
      </w:r>
      <w:r w:rsidR="00E20AD5" w:rsidRPr="006E2699">
        <w:t xml:space="preserve"> w</w:t>
      </w:r>
      <w:r w:rsidR="00E20AD5">
        <w:t> </w:t>
      </w:r>
      <w:r w:rsidRPr="006E2699">
        <w:t>obecnej sytuacji najbardziej obawia się utraty pracy (58%).</w:t>
      </w:r>
    </w:p>
    <w:p w14:paraId="7782053D" w14:textId="1726B0AF" w:rsidR="000A1F74" w:rsidRPr="006E2699" w:rsidRDefault="000A1F74" w:rsidP="008270E5">
      <w:pPr>
        <w:pStyle w:val="Akapity"/>
      </w:pPr>
      <w:r w:rsidRPr="006E2699">
        <w:t>Niemal 3/4 przebywających pracowników zagranicznych zza wschodniej granicy uważa, że</w:t>
      </w:r>
      <w:r w:rsidR="00E20AD5" w:rsidRPr="006E2699">
        <w:t xml:space="preserve"> w</w:t>
      </w:r>
      <w:r w:rsidR="00E20AD5">
        <w:t> </w:t>
      </w:r>
      <w:r w:rsidRPr="006E2699">
        <w:t>Polsce</w:t>
      </w:r>
      <w:r w:rsidR="00E20AD5" w:rsidRPr="006E2699">
        <w:t xml:space="preserve"> w</w:t>
      </w:r>
      <w:r w:rsidR="00E20AD5">
        <w:t> </w:t>
      </w:r>
      <w:r w:rsidRPr="006E2699">
        <w:t xml:space="preserve">czasie pandemii </w:t>
      </w:r>
      <w:proofErr w:type="spellStart"/>
      <w:r w:rsidRPr="006E2699">
        <w:t>koronawirusa</w:t>
      </w:r>
      <w:proofErr w:type="spellEnd"/>
      <w:r w:rsidRPr="006E2699">
        <w:t xml:space="preserve"> jest bezpieczniej niż</w:t>
      </w:r>
      <w:r w:rsidR="00E20AD5" w:rsidRPr="006E2699">
        <w:t xml:space="preserve"> w</w:t>
      </w:r>
      <w:r w:rsidR="00E20AD5">
        <w:t> </w:t>
      </w:r>
      <w:r w:rsidRPr="006E2699">
        <w:t>ich krajach ojczystych. Jedynie 10% ankietowanych obcokrajowców obecnie nie czuje się tu bezpiecznie.</w:t>
      </w:r>
    </w:p>
    <w:p w14:paraId="520FF24A" w14:textId="7E34F8E8" w:rsidR="000A1F74" w:rsidRPr="006E2699" w:rsidRDefault="004207D8" w:rsidP="008270E5">
      <w:pPr>
        <w:pStyle w:val="Akapity"/>
      </w:pPr>
      <w:r>
        <w:t>Z a</w:t>
      </w:r>
      <w:r w:rsidR="000A1F74" w:rsidRPr="006E2699">
        <w:t>utomatycznego przedłużenia ważności dokumentów zezwalających na pobyt</w:t>
      </w:r>
      <w:r w:rsidR="00E20AD5" w:rsidRPr="006E2699">
        <w:t xml:space="preserve"> i</w:t>
      </w:r>
      <w:r w:rsidR="00E20AD5">
        <w:t> </w:t>
      </w:r>
      <w:r w:rsidR="000A1F74" w:rsidRPr="006E2699">
        <w:t>pracę</w:t>
      </w:r>
      <w:r w:rsidR="00E20AD5" w:rsidRPr="006E2699">
        <w:t xml:space="preserve"> w</w:t>
      </w:r>
      <w:r w:rsidR="00E20AD5">
        <w:t> </w:t>
      </w:r>
      <w:r w:rsidR="000A1F74" w:rsidRPr="006E2699">
        <w:t>Polsce</w:t>
      </w:r>
      <w:r w:rsidR="00E20AD5" w:rsidRPr="006E2699">
        <w:t xml:space="preserve"> w</w:t>
      </w:r>
      <w:r w:rsidR="00E20AD5">
        <w:t> </w:t>
      </w:r>
      <w:r w:rsidR="000A1F74" w:rsidRPr="006E2699">
        <w:t xml:space="preserve">czasie trwania pandemii, </w:t>
      </w:r>
      <w:r w:rsidRPr="006E2699">
        <w:t>zaproponowan</w:t>
      </w:r>
      <w:r>
        <w:t>ego</w:t>
      </w:r>
      <w:r w:rsidRPr="006E2699">
        <w:t xml:space="preserve"> </w:t>
      </w:r>
      <w:r w:rsidR="000A1F74" w:rsidRPr="006E2699">
        <w:t>przez polski rząd, ma zamiar skorzystać niemal 2/3 zatrudnionych</w:t>
      </w:r>
      <w:r w:rsidR="00E20AD5" w:rsidRPr="006E2699">
        <w:t xml:space="preserve"> w</w:t>
      </w:r>
      <w:r w:rsidR="00E20AD5">
        <w:t> </w:t>
      </w:r>
      <w:r w:rsidR="000A1F74" w:rsidRPr="006E2699">
        <w:t>Polsce cudzoziemców.</w:t>
      </w:r>
    </w:p>
    <w:p w14:paraId="48CEE7C2" w14:textId="513DD4B1" w:rsidR="000A1F74" w:rsidRPr="006E2699" w:rsidRDefault="000A1F74" w:rsidP="008270E5">
      <w:pPr>
        <w:pStyle w:val="Akapity"/>
      </w:pPr>
      <w:r w:rsidRPr="006E2699">
        <w:t>Wśród największych obaw, związanych</w:t>
      </w:r>
      <w:r w:rsidR="00E20AD5" w:rsidRPr="006E2699">
        <w:t xml:space="preserve"> z</w:t>
      </w:r>
      <w:r w:rsidR="00E20AD5">
        <w:t> </w:t>
      </w:r>
      <w:r w:rsidRPr="006E2699">
        <w:t xml:space="preserve">pandemią </w:t>
      </w:r>
      <w:proofErr w:type="spellStart"/>
      <w:r w:rsidRPr="006E2699">
        <w:t>koronawirusa</w:t>
      </w:r>
      <w:proofErr w:type="spellEnd"/>
      <w:r w:rsidRPr="006E2699">
        <w:t>, większość pracowników zagranicznych (58%) wymienia utratę zatrudnienia.</w:t>
      </w:r>
    </w:p>
    <w:p w14:paraId="449DE660" w14:textId="6B1A1179" w:rsidR="000A1F74" w:rsidRPr="006E2699" w:rsidRDefault="000A1F74" w:rsidP="008270E5">
      <w:pPr>
        <w:pStyle w:val="Akapity"/>
      </w:pPr>
      <w:r w:rsidRPr="006E2699">
        <w:t>Kryzysu gospodarczego, który uderzy</w:t>
      </w:r>
      <w:r w:rsidR="00E20AD5" w:rsidRPr="006E2699">
        <w:t xml:space="preserve"> w</w:t>
      </w:r>
      <w:r w:rsidR="00E20AD5">
        <w:t> </w:t>
      </w:r>
      <w:r w:rsidRPr="006E2699">
        <w:t>polski rynek pracy, obawia się przeszło 37,3%</w:t>
      </w:r>
      <w:r w:rsidR="00C2482B">
        <w:t> </w:t>
      </w:r>
      <w:r w:rsidRPr="006E2699">
        <w:t>cudzoziemców,</w:t>
      </w:r>
      <w:r w:rsidR="00E20AD5" w:rsidRPr="006E2699">
        <w:t xml:space="preserve"> a</w:t>
      </w:r>
      <w:r w:rsidR="00E20AD5">
        <w:t> </w:t>
      </w:r>
      <w:r w:rsidRPr="006E2699">
        <w:t>wizja braku możliwości powrotu do Polski przez dłuższy czas wywołuje większy niepokój, niż ewentualny brak możliwości powrotu do ojczyzny.</w:t>
      </w:r>
    </w:p>
    <w:p w14:paraId="789BD61A" w14:textId="18938BC9" w:rsidR="000A1F74" w:rsidRPr="006E2699" w:rsidRDefault="000A1F74" w:rsidP="008270E5">
      <w:pPr>
        <w:pStyle w:val="Akapity"/>
      </w:pPr>
      <w:r w:rsidRPr="006E2699">
        <w:t>Niemal 59% migrantów zarobkowych</w:t>
      </w:r>
      <w:r w:rsidR="00E20AD5" w:rsidRPr="006E2699">
        <w:t xml:space="preserve"> w</w:t>
      </w:r>
      <w:r w:rsidR="00E20AD5">
        <w:t> </w:t>
      </w:r>
      <w:r w:rsidRPr="006E2699">
        <w:t>Polsce oczekuje od polskiego rządu przedłużenia ważności dokumentów zezwalających na pobyt</w:t>
      </w:r>
      <w:r w:rsidR="00E20AD5" w:rsidRPr="006E2699">
        <w:t xml:space="preserve"> i</w:t>
      </w:r>
      <w:r w:rsidR="00E20AD5">
        <w:t> </w:t>
      </w:r>
      <w:r w:rsidRPr="006E2699">
        <w:t>pracę. Pomocy finansowej,</w:t>
      </w:r>
      <w:r w:rsidR="00E20AD5" w:rsidRPr="006E2699">
        <w:t xml:space="preserve"> w</w:t>
      </w:r>
      <w:r w:rsidR="00E20AD5">
        <w:t> </w:t>
      </w:r>
      <w:r w:rsidRPr="006E2699">
        <w:t>przypadku zatrzymania działalności firmy, chciałoby 39% pracowników</w:t>
      </w:r>
      <w:r w:rsidR="00E20AD5" w:rsidRPr="006E2699">
        <w:t xml:space="preserve"> z</w:t>
      </w:r>
      <w:r w:rsidR="00E20AD5">
        <w:t> </w:t>
      </w:r>
      <w:r w:rsidRPr="006E2699">
        <w:t>zagranicy,</w:t>
      </w:r>
      <w:r w:rsidR="00E20AD5" w:rsidRPr="006E2699">
        <w:t xml:space="preserve"> a</w:t>
      </w:r>
      <w:r w:rsidR="00E20AD5">
        <w:t> </w:t>
      </w:r>
      <w:r w:rsidRPr="006E2699">
        <w:t>35% jest za tym, by państwo pomagało pracodawcom, dzięki czemu nie dojdzie do redukcji miejsc pracy. Obniżenia lub anulowania opłat związanych</w:t>
      </w:r>
      <w:r w:rsidR="00E20AD5" w:rsidRPr="006E2699">
        <w:t xml:space="preserve"> z</w:t>
      </w:r>
      <w:r w:rsidR="00E20AD5">
        <w:t> </w:t>
      </w:r>
      <w:r w:rsidRPr="006E2699">
        <w:t>wnioskowaniem</w:t>
      </w:r>
      <w:r w:rsidR="00E20AD5" w:rsidRPr="006E2699">
        <w:t xml:space="preserve"> o</w:t>
      </w:r>
      <w:r w:rsidR="00E20AD5">
        <w:t> </w:t>
      </w:r>
      <w:r w:rsidRPr="006E2699">
        <w:t>kartę pobytu oczekuje co piąty pracujący</w:t>
      </w:r>
      <w:r w:rsidR="00E20AD5" w:rsidRPr="006E2699">
        <w:t xml:space="preserve"> w</w:t>
      </w:r>
      <w:r w:rsidR="00E20AD5">
        <w:t> </w:t>
      </w:r>
      <w:r w:rsidRPr="006E2699">
        <w:t>Polsce cudzoziemiec.</w:t>
      </w:r>
    </w:p>
    <w:p w14:paraId="4F9A9EE9" w14:textId="77777777" w:rsidR="006361BF" w:rsidRPr="00B324E7" w:rsidRDefault="006361BF" w:rsidP="003F2BDE">
      <w:pPr>
        <w:pStyle w:val="rdtytu"/>
        <w:spacing w:before="480"/>
        <w:rPr>
          <w:rFonts w:cs="Calibri"/>
          <w:color w:val="4F81BD"/>
          <w:sz w:val="32"/>
          <w:szCs w:val="20"/>
          <w:lang w:val="en-GB"/>
        </w:rPr>
      </w:pPr>
      <w:proofErr w:type="spellStart"/>
      <w:r w:rsidRPr="00B324E7">
        <w:rPr>
          <w:lang w:val="en-GB"/>
        </w:rPr>
        <w:lastRenderedPageBreak/>
        <w:t>Europejski</w:t>
      </w:r>
      <w:proofErr w:type="spellEnd"/>
      <w:r w:rsidRPr="00B324E7">
        <w:rPr>
          <w:lang w:val="en-GB"/>
        </w:rPr>
        <w:t xml:space="preserve"> i </w:t>
      </w:r>
      <w:proofErr w:type="spellStart"/>
      <w:r w:rsidRPr="00B324E7">
        <w:rPr>
          <w:lang w:val="en-GB"/>
        </w:rPr>
        <w:t>pozaeuropejski</w:t>
      </w:r>
      <w:proofErr w:type="spellEnd"/>
      <w:r w:rsidRPr="00B324E7">
        <w:rPr>
          <w:lang w:val="en-GB"/>
        </w:rPr>
        <w:t xml:space="preserve"> </w:t>
      </w:r>
      <w:proofErr w:type="spellStart"/>
      <w:r w:rsidRPr="00B324E7">
        <w:rPr>
          <w:lang w:val="en-GB"/>
        </w:rPr>
        <w:t>rynek</w:t>
      </w:r>
      <w:proofErr w:type="spellEnd"/>
      <w:r w:rsidRPr="00B324E7">
        <w:rPr>
          <w:lang w:val="en-GB"/>
        </w:rPr>
        <w:t xml:space="preserve"> </w:t>
      </w:r>
      <w:proofErr w:type="spellStart"/>
      <w:r w:rsidRPr="00B324E7">
        <w:rPr>
          <w:lang w:val="en-GB"/>
        </w:rPr>
        <w:t>pracy</w:t>
      </w:r>
      <w:proofErr w:type="spellEnd"/>
    </w:p>
    <w:p w14:paraId="2E1DFAD8" w14:textId="160672C0" w:rsidR="00D1376C" w:rsidRPr="00B324E7" w:rsidRDefault="00385CFD" w:rsidP="00A9219D">
      <w:pPr>
        <w:pStyle w:val="tyturaport"/>
        <w:spacing w:before="360" w:afterLines="0" w:after="240"/>
        <w:rPr>
          <w:lang w:val="en-GB"/>
        </w:rPr>
      </w:pPr>
      <w:r w:rsidRPr="00B324E7">
        <w:rPr>
          <w:rStyle w:val="TekstpodstawowyZnak"/>
          <w:noProof w:val="0"/>
          <w:color w:val="C00000"/>
          <w:sz w:val="28"/>
          <w:lang w:val="en-GB"/>
        </w:rPr>
        <w:t>EU jobs at highest risk of Covid-19 social distancing</w:t>
      </w:r>
    </w:p>
    <w:p w14:paraId="27F67858" w14:textId="77777777" w:rsidR="00C3552E" w:rsidRPr="006E2699" w:rsidRDefault="00C3552E" w:rsidP="00CA7074">
      <w:pPr>
        <w:pStyle w:val="rdtytuyraportypene"/>
      </w:pPr>
      <w:r w:rsidRPr="006E2699">
        <w:t>Charakterystyka raportu</w:t>
      </w:r>
    </w:p>
    <w:p w14:paraId="35739D50" w14:textId="0E0FD641" w:rsidR="00495FB3" w:rsidRPr="006E2699" w:rsidRDefault="00E926AA" w:rsidP="004359F9">
      <w:pPr>
        <w:pStyle w:val="Tekstpodstawowyraportypene"/>
      </w:pPr>
      <w:r w:rsidRPr="006E2699">
        <w:t xml:space="preserve">Raport </w:t>
      </w:r>
      <w:proofErr w:type="spellStart"/>
      <w:r w:rsidR="00385CFD" w:rsidRPr="006E2699">
        <w:t>Cedefop</w:t>
      </w:r>
      <w:proofErr w:type="spellEnd"/>
      <w:r w:rsidR="00385CFD" w:rsidRPr="006E2699">
        <w:t xml:space="preserve"> </w:t>
      </w:r>
      <w:r w:rsidRPr="006E2699">
        <w:t xml:space="preserve">przedstawia </w:t>
      </w:r>
      <w:r w:rsidR="00385CFD" w:rsidRPr="006E2699">
        <w:t>zawody</w:t>
      </w:r>
      <w:r w:rsidR="00350AFD">
        <w:t>, na które pandemia</w:t>
      </w:r>
      <w:r w:rsidR="00385CFD" w:rsidRPr="006E2699">
        <w:t xml:space="preserve"> </w:t>
      </w:r>
      <w:proofErr w:type="spellStart"/>
      <w:r w:rsidR="00385CFD" w:rsidRPr="006E2699">
        <w:t>koronawirusa</w:t>
      </w:r>
      <w:proofErr w:type="spellEnd"/>
      <w:r w:rsidR="00350AFD">
        <w:t xml:space="preserve"> będzie mieć największy wpływ</w:t>
      </w:r>
      <w:r w:rsidR="00E20AD5">
        <w:t xml:space="preserve"> i </w:t>
      </w:r>
      <w:r w:rsidR="00BA56EE">
        <w:t>może spowodować ich kryzys</w:t>
      </w:r>
      <w:r w:rsidR="00385CFD" w:rsidRPr="006E2699">
        <w:t>.</w:t>
      </w:r>
      <w:r w:rsidR="00E20AD5" w:rsidRPr="006E2699">
        <w:t xml:space="preserve"> W</w:t>
      </w:r>
      <w:r w:rsidR="00E20AD5">
        <w:t> </w:t>
      </w:r>
      <w:r w:rsidR="00385CFD" w:rsidRPr="006E2699">
        <w:t>opracowaniu przyjęto podejście skoncentrowane na umiejętnościach oraz czynnik</w:t>
      </w:r>
      <w:r w:rsidR="00BA56EE">
        <w:t>ach</w:t>
      </w:r>
      <w:r w:rsidR="00385CFD" w:rsidRPr="006E2699">
        <w:t xml:space="preserve"> indywidualn</w:t>
      </w:r>
      <w:r w:rsidR="00BA56EE">
        <w:t>ych</w:t>
      </w:r>
      <w:r w:rsidR="00E20AD5" w:rsidRPr="006E2699">
        <w:t xml:space="preserve"> i</w:t>
      </w:r>
      <w:r w:rsidR="00E20AD5">
        <w:t> </w:t>
      </w:r>
      <w:r w:rsidR="00385CFD" w:rsidRPr="006E2699">
        <w:t>zawodow</w:t>
      </w:r>
      <w:r w:rsidR="00BA56EE">
        <w:t>ych</w:t>
      </w:r>
      <w:r w:rsidR="00385CFD" w:rsidRPr="006E2699">
        <w:t>. Na podstawie danych</w:t>
      </w:r>
      <w:r w:rsidR="00E20AD5" w:rsidRPr="006E2699">
        <w:t xml:space="preserve"> z</w:t>
      </w:r>
      <w:r w:rsidR="00E20AD5">
        <w:t> </w:t>
      </w:r>
      <w:r w:rsidR="003F2D55" w:rsidRPr="006E2699">
        <w:t>E</w:t>
      </w:r>
      <w:r w:rsidR="00385CFD" w:rsidRPr="006E2699">
        <w:t xml:space="preserve">uropejskiego </w:t>
      </w:r>
      <w:r w:rsidR="003F2D55" w:rsidRPr="006E2699">
        <w:t>Badania U</w:t>
      </w:r>
      <w:r w:rsidR="00385CFD" w:rsidRPr="006E2699">
        <w:t xml:space="preserve">miejętności </w:t>
      </w:r>
      <w:proofErr w:type="spellStart"/>
      <w:r w:rsidR="00385CFD" w:rsidRPr="006E2699">
        <w:t>Cedefop</w:t>
      </w:r>
      <w:proofErr w:type="spellEnd"/>
      <w:r w:rsidR="00385CFD" w:rsidRPr="006E2699">
        <w:t xml:space="preserve"> utworzono nowy wskaźnik ryzyka społecznego C</w:t>
      </w:r>
      <w:r w:rsidR="002C2555" w:rsidRPr="006E2699">
        <w:t>OVID</w:t>
      </w:r>
      <w:r w:rsidR="00385CFD" w:rsidRPr="006E2699">
        <w:t xml:space="preserve">-19, oparty na opisach umiejętności, które kategoryzują miejsca pracy według ich fizycznej bliskości do </w:t>
      </w:r>
      <w:r w:rsidR="00276DC8">
        <w:t>klientów czy współpracowników (restrykcje i zalecenia wskazują 1-2 metrowy odstęp pomiędzy dwoma osobami)</w:t>
      </w:r>
      <w:r w:rsidR="00E20AD5" w:rsidRPr="006E2699">
        <w:t xml:space="preserve"> i</w:t>
      </w:r>
      <w:r w:rsidR="00E20AD5">
        <w:t> </w:t>
      </w:r>
      <w:r w:rsidR="00385CFD" w:rsidRPr="006E2699">
        <w:t>intensywności wykorzystania technologii cyfrowych.</w:t>
      </w:r>
    </w:p>
    <w:p w14:paraId="2F66DBA2" w14:textId="77777777" w:rsidR="00C3552E" w:rsidRPr="006E2699" w:rsidRDefault="00C3552E" w:rsidP="00CA7074">
      <w:pPr>
        <w:pStyle w:val="rdtytuyraportypene"/>
      </w:pPr>
      <w:r w:rsidRPr="006E2699">
        <w:t>Informacje ogólne</w:t>
      </w:r>
    </w:p>
    <w:p w14:paraId="180499F7" w14:textId="14F02AAA" w:rsidR="00C3552E" w:rsidRPr="006E2699" w:rsidRDefault="00C3552E" w:rsidP="00CA7074">
      <w:pPr>
        <w:pStyle w:val="Tekstpodstawowyraportypene"/>
      </w:pPr>
      <w:r w:rsidRPr="006E2699">
        <w:t xml:space="preserve">Miejsce badania: </w:t>
      </w:r>
      <w:r w:rsidR="007F3565" w:rsidRPr="006E2699">
        <w:t>k</w:t>
      </w:r>
      <w:r w:rsidR="007C5618" w:rsidRPr="006E2699">
        <w:t xml:space="preserve">raje </w:t>
      </w:r>
      <w:r w:rsidR="00385CFD" w:rsidRPr="006E2699">
        <w:t>Unii Europejskiej</w:t>
      </w:r>
    </w:p>
    <w:p w14:paraId="0393507B" w14:textId="4F238938" w:rsidR="00C3552E" w:rsidRPr="006E2699" w:rsidRDefault="00C3552E" w:rsidP="00CA7074">
      <w:pPr>
        <w:pStyle w:val="Tekstpodstawowyraportypene"/>
      </w:pPr>
      <w:r w:rsidRPr="006E2699">
        <w:t xml:space="preserve">Zasięg geograficzny badania: </w:t>
      </w:r>
      <w:r w:rsidR="00C371C7" w:rsidRPr="006E2699">
        <w:t>europejski</w:t>
      </w:r>
    </w:p>
    <w:p w14:paraId="4583378E" w14:textId="77777777" w:rsidR="00C3552E" w:rsidRPr="006E2699" w:rsidRDefault="00C3552E" w:rsidP="00CA7074">
      <w:pPr>
        <w:pStyle w:val="Tekstpodstawowyraportypene"/>
        <w:rPr>
          <w:color w:val="000000"/>
        </w:rPr>
      </w:pPr>
      <w:r w:rsidRPr="006E2699">
        <w:t>Zasięg przedmiotowy: badanie przekrojowe</w:t>
      </w:r>
      <w:r w:rsidRPr="006E2699">
        <w:rPr>
          <w:color w:val="000000"/>
        </w:rPr>
        <w:t xml:space="preserve"> </w:t>
      </w:r>
    </w:p>
    <w:p w14:paraId="55F71741" w14:textId="77777777" w:rsidR="00C3552E" w:rsidRPr="006E2699" w:rsidRDefault="00C3552E" w:rsidP="00CA7074">
      <w:pPr>
        <w:pStyle w:val="rdtytuyraportypene"/>
      </w:pPr>
      <w:r w:rsidRPr="006E2699">
        <w:t>Źródło</w:t>
      </w:r>
    </w:p>
    <w:p w14:paraId="0343FC32" w14:textId="2C4F1230" w:rsidR="00C3552E" w:rsidRPr="006E2699" w:rsidRDefault="00385CFD" w:rsidP="00BD5B10">
      <w:pPr>
        <w:pStyle w:val="Tekstpodstawowyraportypene"/>
        <w:rPr>
          <w:rStyle w:val="Hipercze"/>
          <w:color w:val="auto"/>
          <w:u w:val="none"/>
        </w:rPr>
      </w:pPr>
      <w:proofErr w:type="spellStart"/>
      <w:r w:rsidRPr="006E2699">
        <w:t>Cedefop</w:t>
      </w:r>
      <w:proofErr w:type="spellEnd"/>
      <w:r w:rsidR="00677303" w:rsidRPr="006E2699">
        <w:t xml:space="preserve">. </w:t>
      </w:r>
      <w:r w:rsidR="00C3552E" w:rsidRPr="006E2699">
        <w:t>Więcej informacji</w:t>
      </w:r>
      <w:r w:rsidR="000E1EED" w:rsidRPr="006E2699">
        <w:t xml:space="preserve"> w </w:t>
      </w:r>
      <w:hyperlink r:id="rId48" w:history="1">
        <w:r w:rsidR="00C3552E" w:rsidRPr="006E2699">
          <w:rPr>
            <w:rStyle w:val="Hipercze"/>
            <w:b/>
            <w:color w:val="auto"/>
          </w:rPr>
          <w:t>Raporcie</w:t>
        </w:r>
      </w:hyperlink>
      <w:r w:rsidR="00C3552E" w:rsidRPr="006E2699">
        <w:rPr>
          <w:rStyle w:val="Hipercze"/>
          <w:color w:val="auto"/>
          <w:u w:val="none"/>
        </w:rPr>
        <w:t>.</w:t>
      </w:r>
    </w:p>
    <w:p w14:paraId="622ECD00" w14:textId="77777777" w:rsidR="00C3552E" w:rsidRPr="006E2699" w:rsidRDefault="00C3552E" w:rsidP="00CA7074">
      <w:pPr>
        <w:pStyle w:val="rdtytuyraportypene"/>
      </w:pPr>
      <w:r w:rsidRPr="006E2699">
        <w:t>Kluczowe wnioski z badania</w:t>
      </w:r>
    </w:p>
    <w:p w14:paraId="6AB2B9B5" w14:textId="6A7860F6" w:rsidR="009803C9" w:rsidRPr="006E2699" w:rsidRDefault="003F2D55" w:rsidP="003F2D55">
      <w:pPr>
        <w:pStyle w:val="Akapity"/>
      </w:pPr>
      <w:r w:rsidRPr="006E2699">
        <w:t xml:space="preserve">Szacuje się, że około 45 </w:t>
      </w:r>
      <w:r w:rsidR="007E100B">
        <w:t>mln</w:t>
      </w:r>
      <w:r w:rsidR="007E100B" w:rsidRPr="006E2699">
        <w:t xml:space="preserve"> </w:t>
      </w:r>
      <w:r w:rsidRPr="006E2699">
        <w:t>miejsc pracy</w:t>
      </w:r>
      <w:r w:rsidR="00E20AD5" w:rsidRPr="006E2699">
        <w:t xml:space="preserve"> w</w:t>
      </w:r>
      <w:r w:rsidR="00E20AD5">
        <w:t> </w:t>
      </w:r>
      <w:r w:rsidRPr="006E2699">
        <w:t>UE-27 (23% całkowitego zatrudnienia w</w:t>
      </w:r>
      <w:r w:rsidR="008E65C6">
        <w:t> </w:t>
      </w:r>
      <w:r w:rsidRPr="006E2699">
        <w:t>UE-27) jest narażonych na bardzo wysokie ryzyko zakłóceń</w:t>
      </w:r>
      <w:r w:rsidR="00E20AD5" w:rsidRPr="006E2699">
        <w:t xml:space="preserve"> w</w:t>
      </w:r>
      <w:r w:rsidR="00E20AD5">
        <w:t> </w:t>
      </w:r>
      <w:r w:rsidRPr="006E2699">
        <w:t>związku</w:t>
      </w:r>
      <w:r w:rsidR="00E20AD5" w:rsidRPr="006E2699">
        <w:t xml:space="preserve"> z</w:t>
      </w:r>
      <w:r w:rsidR="00E20AD5">
        <w:t> </w:t>
      </w:r>
      <w:r w:rsidR="008270E5" w:rsidRPr="006E2699">
        <w:t xml:space="preserve">pandemią </w:t>
      </w:r>
      <w:proofErr w:type="spellStart"/>
      <w:r w:rsidR="008270E5" w:rsidRPr="006E2699">
        <w:t>koronawirusa</w:t>
      </w:r>
      <w:proofErr w:type="spellEnd"/>
      <w:r w:rsidRPr="006E2699">
        <w:t>,</w:t>
      </w:r>
      <w:r w:rsidR="00E20AD5" w:rsidRPr="006E2699">
        <w:t xml:space="preserve"> a</w:t>
      </w:r>
      <w:r w:rsidR="00E20AD5">
        <w:t> </w:t>
      </w:r>
      <w:r w:rsidRPr="006E2699">
        <w:t xml:space="preserve">kolejne 22% jest </w:t>
      </w:r>
      <w:r w:rsidR="008270E5" w:rsidRPr="006E2699">
        <w:t>narażon</w:t>
      </w:r>
      <w:r w:rsidR="0040665F">
        <w:t>e</w:t>
      </w:r>
      <w:r w:rsidR="00E20AD5" w:rsidRPr="006E2699">
        <w:t xml:space="preserve"> w</w:t>
      </w:r>
      <w:r w:rsidR="00E20AD5">
        <w:t> </w:t>
      </w:r>
      <w:r w:rsidRPr="006E2699">
        <w:t>znacznym stopniu.</w:t>
      </w:r>
    </w:p>
    <w:p w14:paraId="18158B6F" w14:textId="586980FD" w:rsidR="003F2D55" w:rsidRPr="006E2699" w:rsidRDefault="0040665F" w:rsidP="003F2D55">
      <w:pPr>
        <w:pStyle w:val="Akapity"/>
      </w:pPr>
      <w:r w:rsidRPr="00B324E7">
        <w:t xml:space="preserve">Na </w:t>
      </w:r>
      <w:r w:rsidR="00704DF7" w:rsidRPr="00B324E7">
        <w:t>ryzyko</w:t>
      </w:r>
      <w:r w:rsidRPr="00B324E7">
        <w:t xml:space="preserve"> </w:t>
      </w:r>
      <w:r w:rsidR="00004F84" w:rsidRPr="00B324E7">
        <w:t>utraty lub zmiany warunków pracy</w:t>
      </w:r>
      <w:r w:rsidR="00E20AD5" w:rsidRPr="00B324E7">
        <w:t xml:space="preserve"> z</w:t>
      </w:r>
      <w:r w:rsidR="00E20AD5">
        <w:t> </w:t>
      </w:r>
      <w:r w:rsidR="00F4194C" w:rsidRPr="00B324E7">
        <w:t>powodu</w:t>
      </w:r>
      <w:r w:rsidR="00004F84" w:rsidRPr="00B324E7">
        <w:t xml:space="preserve"> e</w:t>
      </w:r>
      <w:r w:rsidR="00D43FE5" w:rsidRPr="00B324E7">
        <w:t>pidemi</w:t>
      </w:r>
      <w:r w:rsidR="00F4194C" w:rsidRPr="00B324E7">
        <w:t>i</w:t>
      </w:r>
      <w:r w:rsidRPr="00B324E7">
        <w:t xml:space="preserve"> </w:t>
      </w:r>
      <w:r w:rsidR="00704DF7" w:rsidRPr="00B324E7">
        <w:t>COVID</w:t>
      </w:r>
      <w:r w:rsidR="00704DF7" w:rsidRPr="006E2699">
        <w:t>-19</w:t>
      </w:r>
      <w:r w:rsidR="00704DF7">
        <w:t xml:space="preserve"> </w:t>
      </w:r>
      <w:r w:rsidR="00704DF7" w:rsidRPr="006E2699">
        <w:t>najbardziej narażone</w:t>
      </w:r>
      <w:r w:rsidR="00E20AD5">
        <w:t xml:space="preserve"> </w:t>
      </w:r>
      <w:r w:rsidR="00E20AD5" w:rsidRPr="006E2699">
        <w:t>w</w:t>
      </w:r>
      <w:r w:rsidR="00E20AD5">
        <w:t> </w:t>
      </w:r>
      <w:r w:rsidR="00D43FE5" w:rsidRPr="006E2699">
        <w:t xml:space="preserve">UE </w:t>
      </w:r>
      <w:r w:rsidR="00704DF7">
        <w:t>są</w:t>
      </w:r>
      <w:r w:rsidR="00704DF7" w:rsidRPr="006E2699">
        <w:t xml:space="preserve"> </w:t>
      </w:r>
      <w:r w:rsidR="00704DF7">
        <w:t>m</w:t>
      </w:r>
      <w:r w:rsidR="00704DF7" w:rsidRPr="006E2699">
        <w:t xml:space="preserve">iejsca </w:t>
      </w:r>
      <w:r w:rsidR="003F2D55" w:rsidRPr="006E2699">
        <w:t>pracy</w:t>
      </w:r>
      <w:r w:rsidR="00E20AD5" w:rsidRPr="006E2699">
        <w:t xml:space="preserve"> w</w:t>
      </w:r>
      <w:r w:rsidR="00E20AD5">
        <w:t> </w:t>
      </w:r>
      <w:r w:rsidR="003F2D55" w:rsidRPr="006E2699">
        <w:t xml:space="preserve">sektorach </w:t>
      </w:r>
      <w:r w:rsidR="008270E5" w:rsidRPr="006E2699">
        <w:t>hotelarstw</w:t>
      </w:r>
      <w:r w:rsidR="00704DF7">
        <w:t>a</w:t>
      </w:r>
      <w:r w:rsidR="003F2D55" w:rsidRPr="006E2699">
        <w:t>, usług gastronomicznych, handlu hurtowego</w:t>
      </w:r>
      <w:r w:rsidR="00E20AD5" w:rsidRPr="006E2699">
        <w:t xml:space="preserve"> i</w:t>
      </w:r>
      <w:r w:rsidR="00E20AD5">
        <w:t> </w:t>
      </w:r>
      <w:r w:rsidR="003F2D55" w:rsidRPr="006E2699">
        <w:t>detalicznego ora</w:t>
      </w:r>
      <w:r w:rsidR="008270E5" w:rsidRPr="006E2699">
        <w:t>z usług socjalnych</w:t>
      </w:r>
      <w:r w:rsidR="00E20AD5" w:rsidRPr="006E2699">
        <w:t xml:space="preserve"> i</w:t>
      </w:r>
      <w:r w:rsidR="00E20AD5">
        <w:t> </w:t>
      </w:r>
      <w:r w:rsidR="008270E5" w:rsidRPr="006E2699">
        <w:t>osobistych</w:t>
      </w:r>
      <w:r w:rsidR="003F2D55" w:rsidRPr="006E2699">
        <w:t xml:space="preserve">. </w:t>
      </w:r>
      <w:r w:rsidR="00090807">
        <w:t xml:space="preserve">Takie stanowiska </w:t>
      </w:r>
      <w:r w:rsidR="007F3E58">
        <w:t>wymagają</w:t>
      </w:r>
      <w:r w:rsidR="003F2D55" w:rsidRPr="006E2699">
        <w:t xml:space="preserve"> najczęściej intensywn</w:t>
      </w:r>
      <w:r w:rsidR="007F3E58">
        <w:t>ej</w:t>
      </w:r>
      <w:r w:rsidR="003F2D55" w:rsidRPr="006E2699">
        <w:t xml:space="preserve"> komunikacj</w:t>
      </w:r>
      <w:r w:rsidR="007F3E58">
        <w:t>i</w:t>
      </w:r>
      <w:r w:rsidR="003F2D55" w:rsidRPr="006E2699">
        <w:t>, prac</w:t>
      </w:r>
      <w:r w:rsidR="007F3E58">
        <w:t>y</w:t>
      </w:r>
      <w:r w:rsidR="003F2D55" w:rsidRPr="006E2699">
        <w:t xml:space="preserve"> zespołow</w:t>
      </w:r>
      <w:r w:rsidR="007F3E58">
        <w:t>ej</w:t>
      </w:r>
      <w:r w:rsidR="00E20AD5" w:rsidRPr="006E2699">
        <w:t xml:space="preserve"> i</w:t>
      </w:r>
      <w:r w:rsidR="00E20AD5">
        <w:t> </w:t>
      </w:r>
      <w:r w:rsidR="00D510AD">
        <w:t>kontaktu</w:t>
      </w:r>
      <w:r w:rsidR="00E20AD5">
        <w:t xml:space="preserve"> z </w:t>
      </w:r>
      <w:r w:rsidR="003F2D55" w:rsidRPr="006E2699">
        <w:t>klient</w:t>
      </w:r>
      <w:r w:rsidR="00D510AD">
        <w:t>em</w:t>
      </w:r>
      <w:r w:rsidR="003F2D55" w:rsidRPr="006E2699">
        <w:t xml:space="preserve">, </w:t>
      </w:r>
      <w:r w:rsidR="00BC5E97">
        <w:t>gdy</w:t>
      </w:r>
      <w:r w:rsidR="007F3E58">
        <w:t xml:space="preserve"> </w:t>
      </w:r>
      <w:r w:rsidR="001C48D1">
        <w:t xml:space="preserve">obecnie </w:t>
      </w:r>
      <w:r w:rsidR="00BC5E97">
        <w:t>pożądane jest</w:t>
      </w:r>
      <w:r w:rsidR="001C48D1">
        <w:t xml:space="preserve"> </w:t>
      </w:r>
      <w:r w:rsidR="00834014" w:rsidRPr="006E2699">
        <w:t>przestrzegani</w:t>
      </w:r>
      <w:r w:rsidR="00BC5E97">
        <w:t>e</w:t>
      </w:r>
      <w:r w:rsidR="00834014" w:rsidRPr="006E2699">
        <w:t xml:space="preserve"> dystansu </w:t>
      </w:r>
      <w:r w:rsidR="001C48D1">
        <w:t>wśród</w:t>
      </w:r>
      <w:r w:rsidR="001C48D1" w:rsidRPr="006E2699">
        <w:t xml:space="preserve"> </w:t>
      </w:r>
      <w:r w:rsidR="003C751E" w:rsidRPr="006E2699">
        <w:t>współpracowników czy</w:t>
      </w:r>
      <w:r w:rsidR="001C48D1">
        <w:t xml:space="preserve"> wobec</w:t>
      </w:r>
      <w:r w:rsidR="003C751E" w:rsidRPr="006E2699">
        <w:t xml:space="preserve"> klientów</w:t>
      </w:r>
      <w:r w:rsidR="003F2D55" w:rsidRPr="006E2699">
        <w:t>. Natomiast pracownicy przedsiębiorstw użyteczności publicznej, usług profesjonalnych</w:t>
      </w:r>
      <w:r w:rsidR="00E20AD5" w:rsidRPr="006E2699">
        <w:t xml:space="preserve"> i</w:t>
      </w:r>
      <w:r w:rsidR="00E20AD5">
        <w:t> </w:t>
      </w:r>
      <w:r w:rsidR="003F2D55" w:rsidRPr="006E2699">
        <w:t xml:space="preserve">naukowych oraz przemysłu ICT są bardziej narażeni </w:t>
      </w:r>
      <w:r w:rsidR="003C751E" w:rsidRPr="006E2699">
        <w:t xml:space="preserve">na długofalowe </w:t>
      </w:r>
      <w:r w:rsidR="000A5ECD" w:rsidRPr="006E2699">
        <w:t xml:space="preserve">skutki </w:t>
      </w:r>
      <w:r w:rsidR="003C751E" w:rsidRPr="006E2699">
        <w:t>związane</w:t>
      </w:r>
      <w:r w:rsidR="00E20AD5" w:rsidRPr="006E2699">
        <w:t xml:space="preserve"> z</w:t>
      </w:r>
      <w:r w:rsidR="00E20AD5">
        <w:t> </w:t>
      </w:r>
      <w:r w:rsidR="003C751E" w:rsidRPr="006E2699">
        <w:t>zamknięci</w:t>
      </w:r>
      <w:r w:rsidR="00751B76">
        <w:t>em</w:t>
      </w:r>
      <w:r w:rsidR="003C751E" w:rsidRPr="006E2699">
        <w:t xml:space="preserve"> wielu miejsc pracy. Przewiduje się,</w:t>
      </w:r>
      <w:r w:rsidR="003F2D55" w:rsidRPr="006E2699">
        <w:t xml:space="preserve"> że </w:t>
      </w:r>
      <w:r w:rsidR="003C751E" w:rsidRPr="006E2699">
        <w:t xml:space="preserve">pandemia będzie miała wpływ </w:t>
      </w:r>
      <w:r w:rsidR="00834014" w:rsidRPr="006E2699">
        <w:t>na</w:t>
      </w:r>
      <w:r w:rsidR="003F2D55" w:rsidRPr="006E2699">
        <w:t xml:space="preserve"> </w:t>
      </w:r>
      <w:r w:rsidR="003C751E" w:rsidRPr="006E2699">
        <w:t>efektywnoś</w:t>
      </w:r>
      <w:r w:rsidR="00350AFD">
        <w:t>ć</w:t>
      </w:r>
      <w:r w:rsidR="003C751E" w:rsidRPr="006E2699">
        <w:t xml:space="preserve"> </w:t>
      </w:r>
      <w:r w:rsidR="00834014" w:rsidRPr="006E2699">
        <w:t>ich pracy,</w:t>
      </w:r>
      <w:r w:rsidR="00E20AD5" w:rsidRPr="006E2699">
        <w:t xml:space="preserve"> a</w:t>
      </w:r>
      <w:r w:rsidR="00E20AD5">
        <w:t> </w:t>
      </w:r>
      <w:r w:rsidR="00834014" w:rsidRPr="006E2699">
        <w:t>także</w:t>
      </w:r>
      <w:r w:rsidR="003C751E" w:rsidRPr="006E2699">
        <w:t xml:space="preserve"> wyniki finansowe.</w:t>
      </w:r>
    </w:p>
    <w:p w14:paraId="77579E49" w14:textId="43965319" w:rsidR="00B817D0" w:rsidRPr="00B324E7" w:rsidRDefault="00B324E7" w:rsidP="00B324E7">
      <w:pPr>
        <w:pStyle w:val="Akapity"/>
        <w:rPr>
          <w:rFonts w:ascii="Verdana" w:eastAsia="Times New Roman" w:hAnsi="Verdana"/>
          <w:color w:val="000000"/>
          <w:szCs w:val="20"/>
          <w:lang w:eastAsia="it-IT"/>
        </w:rPr>
      </w:pPr>
      <w:r w:rsidRPr="00B324E7">
        <w:t xml:space="preserve">Szacuje się, że </w:t>
      </w:r>
      <w:r>
        <w:t xml:space="preserve">skutki </w:t>
      </w:r>
      <w:r w:rsidRPr="00B324E7">
        <w:t>restrykcj</w:t>
      </w:r>
      <w:r>
        <w:t>i</w:t>
      </w:r>
      <w:r w:rsidR="00E20AD5" w:rsidRPr="00B324E7">
        <w:t xml:space="preserve"> i</w:t>
      </w:r>
      <w:r w:rsidR="00E20AD5">
        <w:t> </w:t>
      </w:r>
      <w:r w:rsidRPr="00B324E7">
        <w:t>nakaz</w:t>
      </w:r>
      <w:r>
        <w:t>ów</w:t>
      </w:r>
      <w:r w:rsidRPr="00B324E7">
        <w:t xml:space="preserve"> związane</w:t>
      </w:r>
      <w:r w:rsidR="00E20AD5" w:rsidRPr="00B324E7">
        <w:t xml:space="preserve"> z</w:t>
      </w:r>
      <w:r w:rsidR="00E20AD5">
        <w:t> </w:t>
      </w:r>
      <w:r w:rsidRPr="00B324E7">
        <w:t>pandemią COVID-19 znacznie bardziej dotkną kobiety, osoby młode, pracowników niewykwalifikowanych</w:t>
      </w:r>
      <w:r w:rsidR="00E20AD5" w:rsidRPr="00B324E7">
        <w:t xml:space="preserve"> i</w:t>
      </w:r>
      <w:r w:rsidR="00E20AD5">
        <w:t> </w:t>
      </w:r>
      <w:r w:rsidRPr="00B324E7">
        <w:t>migrantów</w:t>
      </w:r>
      <w:r w:rsidR="00DC42DF" w:rsidRPr="006E2699">
        <w:t>.</w:t>
      </w:r>
      <w:r w:rsidR="00B817D0">
        <w:t xml:space="preserve"> </w:t>
      </w:r>
      <w:r w:rsidR="001D1404">
        <w:t>Osoby z tych grup</w:t>
      </w:r>
      <w:r w:rsidR="00B817D0" w:rsidRPr="00B324E7">
        <w:t> są bardziej narażone</w:t>
      </w:r>
      <w:r>
        <w:t>,</w:t>
      </w:r>
      <w:r w:rsidR="00B817D0" w:rsidRPr="00B324E7">
        <w:t> ponieważ </w:t>
      </w:r>
      <w:r w:rsidR="001D1404">
        <w:t>pracują w miejscach</w:t>
      </w:r>
      <w:r w:rsidR="00B817D0" w:rsidRPr="00B324E7">
        <w:t xml:space="preserve"> </w:t>
      </w:r>
      <w:r w:rsidR="001D1404">
        <w:t>w</w:t>
      </w:r>
      <w:r w:rsidR="00DC3C86">
        <w:t> </w:t>
      </w:r>
      <w:r w:rsidR="001D1404" w:rsidRPr="00B324E7">
        <w:t>któr</w:t>
      </w:r>
      <w:r w:rsidR="001D1404">
        <w:t>ych</w:t>
      </w:r>
      <w:r w:rsidR="001D1404" w:rsidRPr="00B324E7">
        <w:t> </w:t>
      </w:r>
      <w:r w:rsidR="00B817D0" w:rsidRPr="00B324E7">
        <w:t xml:space="preserve">restrykcje i nakazy </w:t>
      </w:r>
      <w:r w:rsidR="00053B10" w:rsidRPr="002C19CA">
        <w:t>związ</w:t>
      </w:r>
      <w:r w:rsidR="00053B10">
        <w:t>a</w:t>
      </w:r>
      <w:r w:rsidR="00053B10" w:rsidRPr="002C19CA">
        <w:t>ne</w:t>
      </w:r>
      <w:r w:rsidR="00B817D0" w:rsidRPr="00B324E7">
        <w:t xml:space="preserve"> z pandemi</w:t>
      </w:r>
      <w:r w:rsidR="00053B10">
        <w:t>ą</w:t>
      </w:r>
      <w:r w:rsidR="00B817D0" w:rsidRPr="00B324E7">
        <w:t> </w:t>
      </w:r>
      <w:r w:rsidR="001D1404">
        <w:t>(np. zamknięcie przedsiębiorstwa, nakaz zachowania 1-2 metrowego odstępu) wpłynęły na możliwość wykonywania pracy.</w:t>
      </w:r>
    </w:p>
    <w:p w14:paraId="6A646257" w14:textId="1F778953" w:rsidR="00D1376C" w:rsidRPr="00B324E7" w:rsidRDefault="00D1376C" w:rsidP="00B817D0">
      <w:pPr>
        <w:pStyle w:val="tyturaport"/>
        <w:spacing w:before="360" w:afterLines="0" w:after="240"/>
        <w:rPr>
          <w:lang w:val="en-GB"/>
        </w:rPr>
      </w:pPr>
      <w:r w:rsidRPr="00B324E7">
        <w:rPr>
          <w:lang w:val="en-GB"/>
        </w:rPr>
        <w:lastRenderedPageBreak/>
        <w:t xml:space="preserve">ILO Monitor: COVID-19 and the world of work. </w:t>
      </w:r>
      <w:r w:rsidR="00AB165A" w:rsidRPr="00B324E7">
        <w:rPr>
          <w:lang w:val="en-GB"/>
        </w:rPr>
        <w:t>4th</w:t>
      </w:r>
      <w:r w:rsidR="005C6569" w:rsidRPr="00B324E7">
        <w:rPr>
          <w:lang w:val="en-GB"/>
        </w:rPr>
        <w:t xml:space="preserve"> edition</w:t>
      </w:r>
      <w:r w:rsidRPr="00B324E7">
        <w:rPr>
          <w:lang w:val="en-GB"/>
        </w:rPr>
        <w:br/>
        <w:t xml:space="preserve">Updated estimates and analysis </w:t>
      </w:r>
    </w:p>
    <w:p w14:paraId="752FD313" w14:textId="77777777" w:rsidR="00E40B01" w:rsidRPr="006E2699" w:rsidRDefault="00E40B01" w:rsidP="00CA7074">
      <w:pPr>
        <w:pStyle w:val="rdtytuyraportypene"/>
      </w:pPr>
      <w:r w:rsidRPr="006E2699">
        <w:t>Charakterystyka raportu</w:t>
      </w:r>
    </w:p>
    <w:p w14:paraId="46C17743" w14:textId="3F6C7191" w:rsidR="00E40B01" w:rsidRPr="006E2699" w:rsidRDefault="00763491" w:rsidP="000466BD">
      <w:pPr>
        <w:pStyle w:val="Tekstpodstawowyraportypene"/>
      </w:pPr>
      <w:r w:rsidRPr="006E2699">
        <w:t xml:space="preserve">Międzynarodowa Organizacja Pracy </w:t>
      </w:r>
      <w:r w:rsidR="00CA04B2" w:rsidRPr="006E2699">
        <w:t xml:space="preserve">(ILO) </w:t>
      </w:r>
      <w:r w:rsidRPr="006E2699">
        <w:t xml:space="preserve">przygotowała </w:t>
      </w:r>
      <w:r w:rsidR="00AB165A" w:rsidRPr="006E2699">
        <w:t>czwarte</w:t>
      </w:r>
      <w:r w:rsidR="0011465C" w:rsidRPr="006E2699">
        <w:t xml:space="preserve"> z </w:t>
      </w:r>
      <w:r w:rsidR="00D70B98" w:rsidRPr="006E2699">
        <w:t>cyklu opracowanie –</w:t>
      </w:r>
      <w:r w:rsidRPr="006E2699">
        <w:t xml:space="preserve">monitoring dotyczący wpływu </w:t>
      </w:r>
      <w:r w:rsidR="00624079" w:rsidRPr="006E2699">
        <w:t>pandemii COVID-19</w:t>
      </w:r>
      <w:r w:rsidRPr="006E2699">
        <w:t xml:space="preserve"> na </w:t>
      </w:r>
      <w:r w:rsidR="00624079" w:rsidRPr="006E2699">
        <w:t xml:space="preserve">globalny </w:t>
      </w:r>
      <w:r w:rsidRPr="006E2699">
        <w:t>ryn</w:t>
      </w:r>
      <w:r w:rsidR="00D70B98" w:rsidRPr="006E2699">
        <w:t>e</w:t>
      </w:r>
      <w:r w:rsidRPr="006E2699">
        <w:t>k pracy</w:t>
      </w:r>
      <w:r w:rsidR="009F758C" w:rsidRPr="006E2699">
        <w:t>.</w:t>
      </w:r>
      <w:r w:rsidR="004907CF" w:rsidRPr="006E2699">
        <w:t xml:space="preserve"> W </w:t>
      </w:r>
      <w:r w:rsidR="00624079" w:rsidRPr="006E2699">
        <w:t>ciągu ostatni</w:t>
      </w:r>
      <w:r w:rsidR="00C01656" w:rsidRPr="006E2699">
        <w:t>ch</w:t>
      </w:r>
      <w:r w:rsidR="00624079" w:rsidRPr="006E2699">
        <w:t xml:space="preserve"> </w:t>
      </w:r>
      <w:r w:rsidR="00BA1859">
        <w:t>3</w:t>
      </w:r>
      <w:r w:rsidR="00BA1859" w:rsidRPr="006E2699">
        <w:t xml:space="preserve"> </w:t>
      </w:r>
      <w:r w:rsidR="00C01656" w:rsidRPr="006E2699">
        <w:t>miesięcy</w:t>
      </w:r>
      <w:r w:rsidR="00276DC8">
        <w:t xml:space="preserve"> (</w:t>
      </w:r>
      <w:r w:rsidR="00DC3C86">
        <w:t>raport datowany 29.</w:t>
      </w:r>
      <w:r w:rsidR="00276DC8">
        <w:t>04.2020</w:t>
      </w:r>
      <w:r w:rsidR="00DC3C86">
        <w:t xml:space="preserve"> </w:t>
      </w:r>
      <w:r w:rsidR="00276DC8">
        <w:t>r.)</w:t>
      </w:r>
      <w:r w:rsidR="00624079" w:rsidRPr="006E2699">
        <w:t xml:space="preserve"> </w:t>
      </w:r>
      <w:r w:rsidR="00D70B98" w:rsidRPr="006E2699">
        <w:t>epidemia</w:t>
      </w:r>
      <w:r w:rsidR="00624079" w:rsidRPr="006E2699">
        <w:t xml:space="preserve"> nasiliła się</w:t>
      </w:r>
      <w:r w:rsidR="0011465C" w:rsidRPr="006E2699">
        <w:t xml:space="preserve"> i </w:t>
      </w:r>
      <w:r w:rsidR="00624079" w:rsidRPr="006E2699">
        <w:t>rozszerzyła pod względem globalnego zasięgu, wywierając ogromny wpływ na zdrowie publiczne</w:t>
      </w:r>
      <w:r w:rsidR="0011465C" w:rsidRPr="006E2699">
        <w:t xml:space="preserve"> i </w:t>
      </w:r>
      <w:r w:rsidR="00624079" w:rsidRPr="006E2699">
        <w:t>wywołując wstrząsy</w:t>
      </w:r>
      <w:r w:rsidR="0011465C" w:rsidRPr="006E2699">
        <w:t xml:space="preserve"> w </w:t>
      </w:r>
      <w:r w:rsidR="00624079" w:rsidRPr="006E2699">
        <w:t>poszczególnych gospodarkach</w:t>
      </w:r>
      <w:r w:rsidR="0011465C" w:rsidRPr="006E2699">
        <w:t xml:space="preserve"> i </w:t>
      </w:r>
      <w:r w:rsidR="00624079" w:rsidRPr="006E2699">
        <w:t xml:space="preserve">na rynkach pracy. </w:t>
      </w:r>
      <w:r w:rsidR="00110333" w:rsidRPr="006E2699">
        <w:t xml:space="preserve">Obecnie </w:t>
      </w:r>
      <w:r w:rsidR="00C47B57">
        <w:t>kolejne</w:t>
      </w:r>
      <w:r w:rsidR="00C47B57" w:rsidRPr="006E2699">
        <w:t xml:space="preserve"> </w:t>
      </w:r>
      <w:r w:rsidR="00C01656" w:rsidRPr="006E2699">
        <w:t xml:space="preserve">kraje </w:t>
      </w:r>
      <w:r w:rsidR="003D4FB6" w:rsidRPr="006E2699">
        <w:t>wracają do normalnego trybu pracy</w:t>
      </w:r>
      <w:r w:rsidR="00C01656" w:rsidRPr="006E2699">
        <w:t>, co zmienia</w:t>
      </w:r>
      <w:r w:rsidR="00110333" w:rsidRPr="006E2699">
        <w:t xml:space="preserve"> globalną </w:t>
      </w:r>
      <w:r w:rsidR="00C01656" w:rsidRPr="006E2699">
        <w:t>sytuację.</w:t>
      </w:r>
    </w:p>
    <w:p w14:paraId="07092CD2" w14:textId="77777777" w:rsidR="00E40B01" w:rsidRPr="006E2699" w:rsidRDefault="00E40B01" w:rsidP="00BD5B10">
      <w:pPr>
        <w:pStyle w:val="rdtytuyraportypene"/>
      </w:pPr>
      <w:r w:rsidRPr="006E2699">
        <w:t>Informacje ogólne</w:t>
      </w:r>
    </w:p>
    <w:p w14:paraId="060921D9" w14:textId="3284EF85" w:rsidR="00E40B01" w:rsidRPr="006E2699" w:rsidRDefault="00E40B01" w:rsidP="00CA7074">
      <w:pPr>
        <w:pStyle w:val="Tekstpodstawowyraportypene"/>
      </w:pPr>
      <w:r w:rsidRPr="006E2699">
        <w:t xml:space="preserve">Miejsce badania: </w:t>
      </w:r>
      <w:r w:rsidR="005D3876" w:rsidRPr="006E2699">
        <w:t xml:space="preserve">63 </w:t>
      </w:r>
      <w:r w:rsidR="000466BD" w:rsidRPr="006E2699">
        <w:t>kraje</w:t>
      </w:r>
      <w:r w:rsidR="00A9370D" w:rsidRPr="006E2699">
        <w:t xml:space="preserve"> z</w:t>
      </w:r>
      <w:r w:rsidR="00C74990" w:rsidRPr="006E2699">
        <w:t>e wszystkich kontynentów</w:t>
      </w:r>
    </w:p>
    <w:p w14:paraId="27644618" w14:textId="5B2CAB44" w:rsidR="00E40B01" w:rsidRPr="006E2699" w:rsidRDefault="00E40B01" w:rsidP="00CA7074">
      <w:pPr>
        <w:pStyle w:val="Tekstpodstawowyraportypene"/>
      </w:pPr>
      <w:r w:rsidRPr="006E2699">
        <w:t xml:space="preserve">Zasięg geograficzny badania: </w:t>
      </w:r>
      <w:r w:rsidR="00AF7F89" w:rsidRPr="006E2699">
        <w:t>globalny</w:t>
      </w:r>
    </w:p>
    <w:p w14:paraId="4CE1CC67" w14:textId="77777777" w:rsidR="00E40B01" w:rsidRPr="006E2699" w:rsidRDefault="00E40B01" w:rsidP="00CA7074">
      <w:pPr>
        <w:pStyle w:val="Tekstpodstawowyraportypene"/>
        <w:rPr>
          <w:color w:val="000000"/>
        </w:rPr>
      </w:pPr>
      <w:r w:rsidRPr="006E2699">
        <w:t>Zasięg przedmiotowy: badanie przekrojowe</w:t>
      </w:r>
      <w:r w:rsidRPr="006E2699">
        <w:rPr>
          <w:color w:val="000000"/>
        </w:rPr>
        <w:t xml:space="preserve"> </w:t>
      </w:r>
    </w:p>
    <w:p w14:paraId="0D6B626A" w14:textId="77777777" w:rsidR="00E40B01" w:rsidRPr="006E2699" w:rsidRDefault="00E40B01" w:rsidP="00CA7074">
      <w:pPr>
        <w:pStyle w:val="rdtytuyraportypene"/>
      </w:pPr>
      <w:r w:rsidRPr="006E2699">
        <w:t>Źródło</w:t>
      </w:r>
    </w:p>
    <w:p w14:paraId="20B30FDA" w14:textId="4F550E5C" w:rsidR="00A70D44" w:rsidRPr="006E2699" w:rsidRDefault="007775F4" w:rsidP="007775F4">
      <w:pPr>
        <w:pStyle w:val="Tekstpodstawowyraportypene"/>
        <w:rPr>
          <w:rStyle w:val="Hipercze"/>
          <w:color w:val="000000"/>
          <w:u w:val="none"/>
        </w:rPr>
      </w:pPr>
      <w:r w:rsidRPr="006E2699">
        <w:t>Międzynarodowa Organizacja Pracy</w:t>
      </w:r>
      <w:r w:rsidR="00E40B01" w:rsidRPr="006E2699">
        <w:t>. Więcej informacji w </w:t>
      </w:r>
      <w:hyperlink r:id="rId49" w:history="1">
        <w:r w:rsidR="00E40B01" w:rsidRPr="006E2699">
          <w:rPr>
            <w:rStyle w:val="Hipercze"/>
            <w:b/>
            <w:color w:val="000000"/>
          </w:rPr>
          <w:t>Raporcie</w:t>
        </w:r>
      </w:hyperlink>
      <w:r w:rsidR="00E40B01" w:rsidRPr="006E2699">
        <w:rPr>
          <w:rStyle w:val="Hipercze"/>
          <w:color w:val="000000"/>
          <w:u w:val="none"/>
        </w:rPr>
        <w:t>.</w:t>
      </w:r>
    </w:p>
    <w:p w14:paraId="1073DE43" w14:textId="3E8C32B1" w:rsidR="00E40B01" w:rsidRPr="006E2699" w:rsidRDefault="00E40B01" w:rsidP="00CA7074">
      <w:pPr>
        <w:pStyle w:val="rdtytuyraportypene"/>
      </w:pPr>
      <w:r w:rsidRPr="006E2699">
        <w:t>Kluczowe wnioski z badania</w:t>
      </w:r>
    </w:p>
    <w:p w14:paraId="3EA188FE" w14:textId="39B25901" w:rsidR="003D4FB6" w:rsidRPr="006E2699" w:rsidRDefault="003D4FB6" w:rsidP="003D4FB6">
      <w:pPr>
        <w:pStyle w:val="Akapity"/>
      </w:pPr>
      <w:r w:rsidRPr="006E2699">
        <w:t xml:space="preserve">Jak wskazują skorygowane dane przedstawiające informacje na temat wpływu pandemii </w:t>
      </w:r>
      <w:proofErr w:type="spellStart"/>
      <w:r w:rsidRPr="006E2699">
        <w:t>koronawirusa</w:t>
      </w:r>
      <w:proofErr w:type="spellEnd"/>
      <w:r w:rsidRPr="006E2699">
        <w:t xml:space="preserve"> na rynek pracy</w:t>
      </w:r>
      <w:r w:rsidR="00BA1859">
        <w:t>,</w:t>
      </w:r>
      <w:r w:rsidRPr="006E2699">
        <w:t xml:space="preserve"> 94% wszystkich pracowników mieszkało</w:t>
      </w:r>
      <w:r w:rsidR="001A3D77" w:rsidRPr="006E2699">
        <w:t xml:space="preserve"> lub</w:t>
      </w:r>
      <w:r w:rsidR="00A9219D">
        <w:t> </w:t>
      </w:r>
      <w:r w:rsidR="001A3D77" w:rsidRPr="006E2699">
        <w:t>mieszka</w:t>
      </w:r>
      <w:r w:rsidR="00E20AD5" w:rsidRPr="006E2699">
        <w:t xml:space="preserve"> w</w:t>
      </w:r>
      <w:r w:rsidR="00E20AD5">
        <w:t> </w:t>
      </w:r>
      <w:r w:rsidRPr="006E2699">
        <w:t>krajach,</w:t>
      </w:r>
      <w:r w:rsidR="00E20AD5" w:rsidRPr="006E2699">
        <w:t xml:space="preserve"> w</w:t>
      </w:r>
      <w:r w:rsidR="00E20AD5">
        <w:t> </w:t>
      </w:r>
      <w:r w:rsidRPr="006E2699">
        <w:t>których</w:t>
      </w:r>
      <w:r w:rsidR="00E20AD5" w:rsidRPr="006E2699">
        <w:t xml:space="preserve"> w</w:t>
      </w:r>
      <w:r w:rsidR="00E20AD5">
        <w:t> </w:t>
      </w:r>
      <w:r w:rsidRPr="006E2699">
        <w:t>związku</w:t>
      </w:r>
      <w:r w:rsidR="00E20AD5" w:rsidRPr="006E2699">
        <w:t xml:space="preserve"> z</w:t>
      </w:r>
      <w:r w:rsidR="00E20AD5">
        <w:t> </w:t>
      </w:r>
      <w:r w:rsidRPr="006E2699">
        <w:t>pandemią obowiązywały ograniczenia</w:t>
      </w:r>
      <w:r w:rsidR="00E20AD5" w:rsidRPr="006E2699">
        <w:t xml:space="preserve"> w</w:t>
      </w:r>
      <w:r w:rsidR="00E20AD5">
        <w:t> </w:t>
      </w:r>
      <w:r w:rsidRPr="006E2699">
        <w:t>prowadzeniu działalności gospodarczej.</w:t>
      </w:r>
    </w:p>
    <w:p w14:paraId="33C8E6CA" w14:textId="20006925" w:rsidR="003D4FB6" w:rsidRPr="006E2699" w:rsidRDefault="003D4FB6" w:rsidP="00C1792C">
      <w:pPr>
        <w:pStyle w:val="Akapity"/>
      </w:pPr>
      <w:r w:rsidRPr="006E2699">
        <w:t xml:space="preserve">Wiele krajów złagodziło restrykcje </w:t>
      </w:r>
      <w:r w:rsidR="00523250">
        <w:t xml:space="preserve">w kwestii </w:t>
      </w:r>
      <w:r w:rsidRPr="006E2699">
        <w:t>zamykania miejsc pracy</w:t>
      </w:r>
      <w:r w:rsidR="00E20AD5" w:rsidRPr="006E2699">
        <w:t xml:space="preserve"> i</w:t>
      </w:r>
      <w:r w:rsidR="00E20AD5">
        <w:t> </w:t>
      </w:r>
      <w:r w:rsidRPr="006E2699">
        <w:t xml:space="preserve">stopniowo pozwala pracownikom na powrót do ich </w:t>
      </w:r>
      <w:r w:rsidR="006678BF">
        <w:t>firm</w:t>
      </w:r>
      <w:r w:rsidRPr="006E2699">
        <w:t>. Według stanu na 17 maja 2020 r. 20% wszystkich pracowników mieszkało</w:t>
      </w:r>
      <w:r w:rsidR="00E20AD5" w:rsidRPr="006E2699">
        <w:t xml:space="preserve"> w</w:t>
      </w:r>
      <w:r w:rsidR="00E20AD5">
        <w:t> </w:t>
      </w:r>
      <w:r w:rsidRPr="006E2699">
        <w:t>krajach,</w:t>
      </w:r>
      <w:r w:rsidR="00E20AD5" w:rsidRPr="006E2699">
        <w:t xml:space="preserve"> w</w:t>
      </w:r>
      <w:r w:rsidR="00E20AD5">
        <w:t> </w:t>
      </w:r>
      <w:r w:rsidRPr="006E2699">
        <w:t>których</w:t>
      </w:r>
      <w:r w:rsidR="00E20AD5" w:rsidRPr="006E2699">
        <w:t xml:space="preserve"> w</w:t>
      </w:r>
      <w:r w:rsidR="00E20AD5">
        <w:t> </w:t>
      </w:r>
      <w:r w:rsidRPr="006E2699">
        <w:t>związku</w:t>
      </w:r>
      <w:r w:rsidR="00E20AD5" w:rsidRPr="006E2699">
        <w:t xml:space="preserve"> z</w:t>
      </w:r>
      <w:r w:rsidR="00E20AD5">
        <w:t> </w:t>
      </w:r>
      <w:r w:rsidRPr="006E2699">
        <w:t>pandemią obowiązywały całkowite ograniczenie</w:t>
      </w:r>
      <w:r w:rsidR="00E20AD5" w:rsidRPr="006E2699">
        <w:t xml:space="preserve"> w</w:t>
      </w:r>
      <w:r w:rsidR="00E20AD5">
        <w:t> </w:t>
      </w:r>
      <w:r w:rsidRPr="006E2699">
        <w:t>prowadzeniu działalności gospodarczej</w:t>
      </w:r>
      <w:r w:rsidR="00E20AD5" w:rsidRPr="006E2699">
        <w:t xml:space="preserve"> z</w:t>
      </w:r>
      <w:r w:rsidR="00E20AD5">
        <w:t> </w:t>
      </w:r>
      <w:r w:rsidRPr="006E2699">
        <w:t xml:space="preserve">wyjątkiem </w:t>
      </w:r>
      <w:r w:rsidR="006678BF">
        <w:t>zawodów</w:t>
      </w:r>
      <w:r w:rsidR="006678BF" w:rsidRPr="006E2699">
        <w:t xml:space="preserve"> </w:t>
      </w:r>
      <w:r w:rsidR="00C1792C" w:rsidRPr="006E2699">
        <w:t>pierwszej potrzeby</w:t>
      </w:r>
      <w:r w:rsidR="006678BF">
        <w:t>,</w:t>
      </w:r>
      <w:r w:rsidR="006678BF" w:rsidRPr="006E2699">
        <w:t xml:space="preserve"> </w:t>
      </w:r>
      <w:r w:rsidRPr="006E2699">
        <w:t xml:space="preserve">69% </w:t>
      </w:r>
      <w:r w:rsidR="006678BF">
        <w:t>–</w:t>
      </w:r>
      <w:r w:rsidR="00E20AD5" w:rsidRPr="006E2699">
        <w:t xml:space="preserve"> w</w:t>
      </w:r>
      <w:r w:rsidR="00E20AD5">
        <w:t> </w:t>
      </w:r>
      <w:r w:rsidRPr="006E2699">
        <w:t>krajach,</w:t>
      </w:r>
      <w:r w:rsidR="00E20AD5" w:rsidRPr="006E2699">
        <w:t xml:space="preserve"> w</w:t>
      </w:r>
      <w:r w:rsidR="00E20AD5">
        <w:t> </w:t>
      </w:r>
      <w:r w:rsidRPr="006E2699">
        <w:t>których wymagan</w:t>
      </w:r>
      <w:r w:rsidR="006678BF">
        <w:t>o</w:t>
      </w:r>
      <w:r w:rsidRPr="006E2699">
        <w:t xml:space="preserve"> zamknięcia miejsc pracy dla niektórych sektorów lub </w:t>
      </w:r>
      <w:r w:rsidR="00C1792C" w:rsidRPr="006E2699">
        <w:t>kategorii</w:t>
      </w:r>
      <w:r w:rsidRPr="006E2699">
        <w:t xml:space="preserve"> pracowników,</w:t>
      </w:r>
      <w:r w:rsidR="00E20AD5" w:rsidRPr="006E2699">
        <w:t xml:space="preserve"> a</w:t>
      </w:r>
      <w:r w:rsidR="00E20AD5">
        <w:t> </w:t>
      </w:r>
      <w:r w:rsidRPr="006E2699">
        <w:t>5</w:t>
      </w:r>
      <w:r w:rsidR="00C1792C" w:rsidRPr="006E2699">
        <w:t>%</w:t>
      </w:r>
      <w:r w:rsidRPr="006E2699">
        <w:t xml:space="preserve"> </w:t>
      </w:r>
      <w:r w:rsidR="006678BF">
        <w:t>–</w:t>
      </w:r>
      <w:r w:rsidR="00E20AD5" w:rsidRPr="006E2699">
        <w:t xml:space="preserve"> w</w:t>
      </w:r>
      <w:r w:rsidR="00E20AD5">
        <w:t> </w:t>
      </w:r>
      <w:r w:rsidRPr="006E2699">
        <w:t>krajach</w:t>
      </w:r>
      <w:r w:rsidR="006678BF">
        <w:t>,</w:t>
      </w:r>
      <w:r w:rsidR="00E20AD5" w:rsidRPr="006E2699">
        <w:t xml:space="preserve"> w</w:t>
      </w:r>
      <w:r w:rsidR="00E20AD5">
        <w:t> </w:t>
      </w:r>
      <w:r w:rsidR="00C1792C" w:rsidRPr="006E2699">
        <w:t>których jedynie zalecano zaprzestani</w:t>
      </w:r>
      <w:r w:rsidR="004318D2">
        <w:t>e</w:t>
      </w:r>
      <w:r w:rsidR="00C1792C" w:rsidRPr="006E2699">
        <w:t xml:space="preserve"> prowadzenia działalności gospodarczej. </w:t>
      </w:r>
    </w:p>
    <w:p w14:paraId="0661F97F" w14:textId="50EF4527" w:rsidR="00C1792C" w:rsidRPr="006E2699" w:rsidRDefault="00C1792C" w:rsidP="00C1792C">
      <w:pPr>
        <w:pStyle w:val="Akapity"/>
      </w:pPr>
      <w:r w:rsidRPr="006E2699">
        <w:t>Szacuje się, że globalnie</w:t>
      </w:r>
      <w:r w:rsidR="00E20AD5" w:rsidRPr="006E2699">
        <w:t xml:space="preserve"> w</w:t>
      </w:r>
      <w:r w:rsidR="00E20AD5">
        <w:t> </w:t>
      </w:r>
      <w:r w:rsidRPr="006E2699">
        <w:t>II kw. 2020 r. liczba godzin pracy zmniejszyła się</w:t>
      </w:r>
      <w:r w:rsidR="00E20AD5" w:rsidRPr="006E2699">
        <w:t xml:space="preserve"> o</w:t>
      </w:r>
      <w:r w:rsidR="00E20AD5">
        <w:t> </w:t>
      </w:r>
      <w:r w:rsidRPr="006E2699">
        <w:t>około 10,7%</w:t>
      </w:r>
      <w:r w:rsidRPr="006E2699">
        <w:rPr>
          <w:rStyle w:val="Odwoanieprzypisudolnego"/>
        </w:rPr>
        <w:footnoteReference w:id="12"/>
      </w:r>
      <w:r w:rsidRPr="006E2699">
        <w:t>, co stanowi ekwiwalent 305 mln pełnych etatów (zakładając 48-godzinny tydzień pracy).</w:t>
      </w:r>
      <w:r w:rsidR="00E20AD5" w:rsidRPr="006E2699">
        <w:t xml:space="preserve"> Z</w:t>
      </w:r>
      <w:r w:rsidR="00E20AD5">
        <w:t> </w:t>
      </w:r>
      <w:r w:rsidRPr="006E2699">
        <w:t>perspektywy regionalnej największe straty</w:t>
      </w:r>
      <w:r w:rsidR="00E20AD5" w:rsidRPr="006E2699">
        <w:t xml:space="preserve"> w</w:t>
      </w:r>
      <w:r w:rsidR="00E20AD5">
        <w:t> </w:t>
      </w:r>
      <w:r w:rsidRPr="006E2699">
        <w:t>liczbie przepracowanych godzin występują</w:t>
      </w:r>
      <w:r w:rsidR="00E20AD5" w:rsidRPr="006E2699">
        <w:t xml:space="preserve"> w</w:t>
      </w:r>
      <w:r w:rsidR="00E20AD5">
        <w:t> </w:t>
      </w:r>
      <w:r w:rsidRPr="006E2699">
        <w:t>obu Amerykach (13,1%) oraz Europie</w:t>
      </w:r>
      <w:r w:rsidR="00E20AD5" w:rsidRPr="006E2699">
        <w:t xml:space="preserve"> i</w:t>
      </w:r>
      <w:r w:rsidR="00E20AD5">
        <w:t> </w:t>
      </w:r>
      <w:r w:rsidRPr="006E2699">
        <w:t>Azji Środkowej (12,9%).</w:t>
      </w:r>
    </w:p>
    <w:p w14:paraId="5A7C1424" w14:textId="74CD8B65" w:rsidR="00C1792C" w:rsidRPr="006E2699" w:rsidRDefault="00523250" w:rsidP="00333710">
      <w:pPr>
        <w:pStyle w:val="Akapity"/>
      </w:pPr>
      <w:r>
        <w:t>Przede wszystkim m</w:t>
      </w:r>
      <w:r w:rsidR="00C1792C" w:rsidRPr="006E2699">
        <w:t xml:space="preserve">łodzi ludzie </w:t>
      </w:r>
      <w:r>
        <w:t>ponoszą</w:t>
      </w:r>
      <w:r w:rsidR="00C1792C" w:rsidRPr="006E2699">
        <w:t xml:space="preserve"> społeczn</w:t>
      </w:r>
      <w:r>
        <w:t>e</w:t>
      </w:r>
      <w:r w:rsidR="00DC3C86">
        <w:t xml:space="preserve"> </w:t>
      </w:r>
      <w:r w:rsidR="00E20AD5" w:rsidRPr="006E2699">
        <w:t>i</w:t>
      </w:r>
      <w:r w:rsidR="00E20AD5">
        <w:t> </w:t>
      </w:r>
      <w:r w:rsidR="00C1792C" w:rsidRPr="006E2699">
        <w:t>ekonomiczn</w:t>
      </w:r>
      <w:r>
        <w:t>e</w:t>
      </w:r>
      <w:r w:rsidR="00C1792C" w:rsidRPr="006E2699">
        <w:t xml:space="preserve"> konsekwencj</w:t>
      </w:r>
      <w:r>
        <w:t>e</w:t>
      </w:r>
      <w:r w:rsidR="00C1792C" w:rsidRPr="006E2699">
        <w:t xml:space="preserve"> pandemii</w:t>
      </w:r>
      <w:r w:rsidR="00E20AD5" w:rsidRPr="006E2699">
        <w:t xml:space="preserve"> i</w:t>
      </w:r>
      <w:r w:rsidR="00E20AD5">
        <w:t> </w:t>
      </w:r>
      <w:r w:rsidR="00333710" w:rsidRPr="006E2699">
        <w:t xml:space="preserve">istnieje ryzyko, że będą oni dotknięci </w:t>
      </w:r>
      <w:r w:rsidR="00C92DBE">
        <w:t xml:space="preserve">tym </w:t>
      </w:r>
      <w:r w:rsidR="00333710" w:rsidRPr="006E2699">
        <w:t xml:space="preserve">piętnem </w:t>
      </w:r>
      <w:r w:rsidR="00C1792C" w:rsidRPr="006E2699">
        <w:t xml:space="preserve">przez całe życie zawodowe </w:t>
      </w:r>
      <w:r w:rsidR="00EE48CA">
        <w:t>–</w:t>
      </w:r>
      <w:r w:rsidR="00EE48CA" w:rsidRPr="006E2699">
        <w:t xml:space="preserve"> </w:t>
      </w:r>
      <w:r w:rsidR="00C1792C" w:rsidRPr="006E2699">
        <w:t>co doprowadzi do powstania</w:t>
      </w:r>
      <w:r w:rsidR="00EE48CA">
        <w:t xml:space="preserve"> „</w:t>
      </w:r>
      <w:r w:rsidR="00C1792C" w:rsidRPr="006E2699">
        <w:t xml:space="preserve">pokolenia </w:t>
      </w:r>
      <w:r w:rsidR="00333710" w:rsidRPr="006E2699">
        <w:t>zastoju” (ang.</w:t>
      </w:r>
      <w:r w:rsidR="00EE48CA">
        <w:t xml:space="preserve"> „</w:t>
      </w:r>
      <w:proofErr w:type="spellStart"/>
      <w:r w:rsidR="00333710" w:rsidRPr="006E2699">
        <w:t>lockdown</w:t>
      </w:r>
      <w:proofErr w:type="spellEnd"/>
      <w:r w:rsidR="00333710" w:rsidRPr="006E2699">
        <w:t xml:space="preserve"> </w:t>
      </w:r>
      <w:proofErr w:type="spellStart"/>
      <w:r w:rsidR="00333710" w:rsidRPr="006E2699">
        <w:t>generation</w:t>
      </w:r>
      <w:proofErr w:type="spellEnd"/>
      <w:r w:rsidR="00EE48CA">
        <w:t>”</w:t>
      </w:r>
      <w:r w:rsidR="00333710" w:rsidRPr="006E2699">
        <w:t>)</w:t>
      </w:r>
      <w:r w:rsidR="00C1792C" w:rsidRPr="006E2699">
        <w:t>.</w:t>
      </w:r>
    </w:p>
    <w:p w14:paraId="369040CE" w14:textId="0C2E689D" w:rsidR="00333710" w:rsidRPr="006E2699" w:rsidRDefault="00333710" w:rsidP="00333710">
      <w:pPr>
        <w:pStyle w:val="Akapity"/>
      </w:pPr>
      <w:r w:rsidRPr="006E2699">
        <w:lastRenderedPageBreak/>
        <w:t xml:space="preserve">Łącznie 178 </w:t>
      </w:r>
      <w:r w:rsidR="00C92DBE">
        <w:t>mln</w:t>
      </w:r>
      <w:r w:rsidR="00C92DBE" w:rsidRPr="006E2699">
        <w:t xml:space="preserve"> </w:t>
      </w:r>
      <w:r w:rsidRPr="006E2699">
        <w:t>młodych pracowników na całym świecie pracowało</w:t>
      </w:r>
      <w:r w:rsidR="00E20AD5" w:rsidRPr="006E2699">
        <w:t xml:space="preserve"> w</w:t>
      </w:r>
      <w:r w:rsidR="00E20AD5">
        <w:t> </w:t>
      </w:r>
      <w:r w:rsidRPr="006E2699">
        <w:t>sektorach, które najbardziej ucierpiały</w:t>
      </w:r>
      <w:r w:rsidR="00E20AD5" w:rsidRPr="006E2699">
        <w:t xml:space="preserve"> w</w:t>
      </w:r>
      <w:r w:rsidR="00E20AD5">
        <w:t> </w:t>
      </w:r>
      <w:r w:rsidRPr="006E2699">
        <w:t xml:space="preserve">wyniku kryzysu. Prawie 77% (czyli 328 </w:t>
      </w:r>
      <w:r w:rsidR="00C92DBE">
        <w:t>mln</w:t>
      </w:r>
      <w:r w:rsidRPr="006E2699">
        <w:t>)</w:t>
      </w:r>
      <w:r w:rsidR="00E20AD5" w:rsidRPr="006E2699">
        <w:t xml:space="preserve"> </w:t>
      </w:r>
      <w:r w:rsidR="00E20AD5">
        <w:t>z </w:t>
      </w:r>
      <w:r w:rsidR="00C92DBE">
        <w:t>nich</w:t>
      </w:r>
      <w:r w:rsidRPr="006E2699">
        <w:t xml:space="preserve"> było zatrudnionych nieformalnie. Zakres ten jest zróż</w:t>
      </w:r>
      <w:r w:rsidR="005031BA" w:rsidRPr="006E2699">
        <w:t xml:space="preserve">nicowany regionalnie </w:t>
      </w:r>
      <w:r w:rsidR="00C92DBE">
        <w:t>–</w:t>
      </w:r>
      <w:r w:rsidR="004318D2">
        <w:t xml:space="preserve"> </w:t>
      </w:r>
      <w:r w:rsidRPr="006E2699">
        <w:t>32,9</w:t>
      </w:r>
      <w:r w:rsidR="005031BA" w:rsidRPr="006E2699">
        <w:t>%</w:t>
      </w:r>
      <w:r w:rsidR="004318D2">
        <w:t> </w:t>
      </w:r>
      <w:r w:rsidRPr="006E2699">
        <w:t>w</w:t>
      </w:r>
      <w:r w:rsidR="004318D2">
        <w:t> </w:t>
      </w:r>
      <w:r w:rsidRPr="006E2699">
        <w:t>Europie</w:t>
      </w:r>
      <w:r w:rsidR="00E20AD5" w:rsidRPr="006E2699">
        <w:t xml:space="preserve"> i</w:t>
      </w:r>
      <w:r w:rsidR="00E20AD5">
        <w:t> </w:t>
      </w:r>
      <w:r w:rsidRPr="006E2699">
        <w:t xml:space="preserve">Azji Środkowej </w:t>
      </w:r>
      <w:r w:rsidR="00C92DBE">
        <w:t>oraz</w:t>
      </w:r>
      <w:r w:rsidR="00C92DBE" w:rsidRPr="006E2699">
        <w:t xml:space="preserve"> </w:t>
      </w:r>
      <w:r w:rsidRPr="006E2699">
        <w:t>93,4</w:t>
      </w:r>
      <w:r w:rsidR="005031BA" w:rsidRPr="006E2699">
        <w:t>%</w:t>
      </w:r>
      <w:r w:rsidR="00E20AD5" w:rsidRPr="006E2699">
        <w:t xml:space="preserve"> w</w:t>
      </w:r>
      <w:r w:rsidR="00E20AD5">
        <w:t> </w:t>
      </w:r>
      <w:r w:rsidRPr="006E2699">
        <w:t>Afryce</w:t>
      </w:r>
      <w:r w:rsidR="00C92DBE">
        <w:t>.</w:t>
      </w:r>
    </w:p>
    <w:p w14:paraId="5712FE4B" w14:textId="42B1F2B0" w:rsidR="00333710" w:rsidRPr="006E2699" w:rsidRDefault="005031BA" w:rsidP="00333710">
      <w:pPr>
        <w:pStyle w:val="Akapity"/>
      </w:pPr>
      <w:r w:rsidRPr="006E2699">
        <w:t>Duże zakłócania obserwowane są</w:t>
      </w:r>
      <w:r w:rsidR="00E20AD5" w:rsidRPr="006E2699">
        <w:t xml:space="preserve"> w</w:t>
      </w:r>
      <w:r w:rsidR="00E20AD5">
        <w:t> </w:t>
      </w:r>
      <w:r w:rsidRPr="006E2699">
        <w:t>edukacji,</w:t>
      </w:r>
      <w:r w:rsidR="00E20AD5" w:rsidRPr="006E2699">
        <w:t xml:space="preserve"> a</w:t>
      </w:r>
      <w:r w:rsidR="00E20AD5">
        <w:t> </w:t>
      </w:r>
      <w:r w:rsidRPr="006E2699">
        <w:t>przede wszystkim kształceniu</w:t>
      </w:r>
      <w:r w:rsidR="00E20AD5" w:rsidRPr="006E2699">
        <w:t xml:space="preserve"> i</w:t>
      </w:r>
      <w:r w:rsidR="00E20AD5">
        <w:t> </w:t>
      </w:r>
      <w:r w:rsidRPr="006E2699">
        <w:t>szkoleni</w:t>
      </w:r>
      <w:r w:rsidR="00D55FE5">
        <w:t>ach</w:t>
      </w:r>
      <w:r w:rsidR="00333710" w:rsidRPr="006E2699">
        <w:t xml:space="preserve"> zawodow</w:t>
      </w:r>
      <w:r w:rsidR="00D55FE5">
        <w:t>ych</w:t>
      </w:r>
      <w:r w:rsidR="00333710" w:rsidRPr="006E2699">
        <w:t xml:space="preserve"> </w:t>
      </w:r>
      <w:r w:rsidRPr="006E2699">
        <w:t>(</w:t>
      </w:r>
      <w:r w:rsidR="00333710" w:rsidRPr="006E2699">
        <w:t>VET) oraz szkolenia</w:t>
      </w:r>
      <w:r w:rsidR="00D55FE5">
        <w:t>ch</w:t>
      </w:r>
      <w:r w:rsidR="00E20AD5" w:rsidRPr="006E2699">
        <w:t xml:space="preserve"> w</w:t>
      </w:r>
      <w:r w:rsidR="00E20AD5">
        <w:t> </w:t>
      </w:r>
      <w:r w:rsidR="00333710" w:rsidRPr="006E2699">
        <w:t xml:space="preserve">miejscu pracy. </w:t>
      </w:r>
      <w:r w:rsidRPr="006E2699">
        <w:t>Jak wskazuje</w:t>
      </w:r>
      <w:r w:rsidR="00333710" w:rsidRPr="006E2699">
        <w:t xml:space="preserve"> badanie ILO-UNESCO </w:t>
      </w:r>
      <w:r w:rsidR="00D55FE5">
        <w:t>–</w:t>
      </w:r>
      <w:r w:rsidR="00D55FE5" w:rsidRPr="006E2699">
        <w:t xml:space="preserve"> </w:t>
      </w:r>
      <w:r w:rsidR="00333710" w:rsidRPr="006E2699">
        <w:t>Bank Światowy, około 98</w:t>
      </w:r>
      <w:r w:rsidRPr="006E2699">
        <w:t>%</w:t>
      </w:r>
      <w:r w:rsidR="00333710" w:rsidRPr="006E2699">
        <w:t xml:space="preserve"> respondentów zgłosiło </w:t>
      </w:r>
      <w:r w:rsidR="00D55FE5" w:rsidRPr="006E2699">
        <w:t>kompletn</w:t>
      </w:r>
      <w:r w:rsidR="00D55FE5">
        <w:t>e</w:t>
      </w:r>
      <w:r w:rsidR="00D55FE5" w:rsidRPr="006E2699">
        <w:t xml:space="preserve"> </w:t>
      </w:r>
      <w:r w:rsidR="00333710" w:rsidRPr="006E2699">
        <w:t>lub częściowe zamknięcie s</w:t>
      </w:r>
      <w:r w:rsidRPr="006E2699">
        <w:t>zkół technicznych</w:t>
      </w:r>
      <w:r w:rsidR="00E20AD5" w:rsidRPr="006E2699">
        <w:t xml:space="preserve"> i</w:t>
      </w:r>
      <w:r w:rsidR="00E20AD5">
        <w:t> </w:t>
      </w:r>
      <w:r w:rsidRPr="006E2699">
        <w:t>zawodowych oraz</w:t>
      </w:r>
      <w:r w:rsidR="00333710" w:rsidRPr="006E2699">
        <w:t xml:space="preserve"> centr</w:t>
      </w:r>
      <w:r w:rsidRPr="006E2699">
        <w:t>ów</w:t>
      </w:r>
      <w:r w:rsidR="00333710" w:rsidRPr="006E2699">
        <w:t xml:space="preserve"> szkoleniow</w:t>
      </w:r>
      <w:r w:rsidR="00D55FE5">
        <w:t>ych</w:t>
      </w:r>
      <w:r w:rsidR="00333710" w:rsidRPr="006E2699">
        <w:t xml:space="preserve">. </w:t>
      </w:r>
      <w:r w:rsidR="00D55FE5">
        <w:t>2/3</w:t>
      </w:r>
      <w:r w:rsidR="00E20AD5" w:rsidRPr="006E2699">
        <w:t xml:space="preserve"> z</w:t>
      </w:r>
      <w:r w:rsidR="00E20AD5">
        <w:t> </w:t>
      </w:r>
      <w:r w:rsidRPr="006E2699">
        <w:t>tych szkoleń</w:t>
      </w:r>
      <w:r w:rsidR="00333710" w:rsidRPr="006E2699">
        <w:t xml:space="preserve"> jest obecnie prowadzone online, </w:t>
      </w:r>
      <w:r w:rsidRPr="006E2699">
        <w:t xml:space="preserve">ale </w:t>
      </w:r>
      <w:r w:rsidR="00333710" w:rsidRPr="006E2699">
        <w:t>niewiele krajów</w:t>
      </w:r>
      <w:r w:rsidR="00E20AD5" w:rsidRPr="006E2699">
        <w:t xml:space="preserve"> o</w:t>
      </w:r>
      <w:r w:rsidR="00E20AD5">
        <w:t> </w:t>
      </w:r>
      <w:r w:rsidR="00333710" w:rsidRPr="006E2699">
        <w:t xml:space="preserve">niskich dochodach </w:t>
      </w:r>
      <w:r w:rsidRPr="006E2699">
        <w:t>może pozwolić sobie na takie</w:t>
      </w:r>
      <w:r w:rsidR="00333710" w:rsidRPr="006E2699">
        <w:t xml:space="preserve"> zmiany.</w:t>
      </w:r>
    </w:p>
    <w:p w14:paraId="01CE06BC" w14:textId="61A9A9FC" w:rsidR="008F4E0A" w:rsidRPr="003B46D2" w:rsidRDefault="009A4EB8" w:rsidP="00B01F19">
      <w:pPr>
        <w:pStyle w:val="tyturaport"/>
        <w:spacing w:before="360" w:afterLines="0" w:after="240"/>
        <w:rPr>
          <w:lang w:val="en-GB"/>
        </w:rPr>
      </w:pPr>
      <w:r w:rsidRPr="003B46D2">
        <w:rPr>
          <w:lang w:val="en-GB"/>
        </w:rPr>
        <w:t>Study supporting the evaluation of the Council Recommendation on</w:t>
      </w:r>
      <w:r w:rsidR="00DC3C86">
        <w:rPr>
          <w:lang w:val="en-GB"/>
        </w:rPr>
        <w:t> </w:t>
      </w:r>
      <w:r w:rsidRPr="003B46D2">
        <w:rPr>
          <w:lang w:val="en-GB"/>
        </w:rPr>
        <w:t>the</w:t>
      </w:r>
      <w:r w:rsidR="00DC3C86">
        <w:rPr>
          <w:lang w:val="en-GB"/>
        </w:rPr>
        <w:t> </w:t>
      </w:r>
      <w:r w:rsidRPr="003B46D2">
        <w:rPr>
          <w:lang w:val="en-GB"/>
        </w:rPr>
        <w:t>validation of non-formal and informal learning</w:t>
      </w:r>
    </w:p>
    <w:p w14:paraId="57E50C59" w14:textId="77777777" w:rsidR="008F4E0A" w:rsidRPr="006E2699" w:rsidRDefault="008F4E0A" w:rsidP="00B01F19">
      <w:pPr>
        <w:pStyle w:val="rdtytuyraportypene"/>
        <w:spacing w:before="0"/>
      </w:pPr>
      <w:r w:rsidRPr="006E2699">
        <w:t>Charakterystyka raportu</w:t>
      </w:r>
    </w:p>
    <w:p w14:paraId="09179911" w14:textId="2DC766AE" w:rsidR="008F4E0A" w:rsidRPr="006E2699" w:rsidRDefault="009A4EB8" w:rsidP="009A4EB8">
      <w:pPr>
        <w:pStyle w:val="Tekstpodstawowyraportypene"/>
      </w:pPr>
      <w:r w:rsidRPr="006E2699">
        <w:t xml:space="preserve">Badanie ewaluacyjne, przygotowane przez Komisję Europejską, dotyczy oceny </w:t>
      </w:r>
      <w:r w:rsidR="00A23501" w:rsidRPr="006E2699">
        <w:t xml:space="preserve">kształcenia </w:t>
      </w:r>
      <w:r w:rsidRPr="006E2699">
        <w:t>nieformalne</w:t>
      </w:r>
      <w:r w:rsidR="00A23501" w:rsidRPr="006E2699">
        <w:t>go</w:t>
      </w:r>
      <w:r w:rsidRPr="006E2699">
        <w:rPr>
          <w:rStyle w:val="Odwoanieprzypisudolnego"/>
        </w:rPr>
        <w:footnoteReference w:id="13"/>
      </w:r>
      <w:r w:rsidR="00E20AD5" w:rsidRPr="006E2699">
        <w:t xml:space="preserve"> i</w:t>
      </w:r>
      <w:r w:rsidR="00E20AD5">
        <w:t> </w:t>
      </w:r>
      <w:proofErr w:type="spellStart"/>
      <w:r w:rsidR="00A23501" w:rsidRPr="006E2699">
        <w:t>poza</w:t>
      </w:r>
      <w:r w:rsidRPr="006E2699">
        <w:t>formalne</w:t>
      </w:r>
      <w:r w:rsidR="00A23501" w:rsidRPr="006E2699">
        <w:t>go</w:t>
      </w:r>
      <w:proofErr w:type="spellEnd"/>
      <w:r w:rsidR="00A23501" w:rsidRPr="006E2699">
        <w:rPr>
          <w:rStyle w:val="Odwoanieprzypisudolnego"/>
        </w:rPr>
        <w:footnoteReference w:id="14"/>
      </w:r>
      <w:r w:rsidR="00E20AD5" w:rsidRPr="006E2699">
        <w:t xml:space="preserve"> w</w:t>
      </w:r>
      <w:r w:rsidR="00E20AD5">
        <w:t> </w:t>
      </w:r>
      <w:r w:rsidRPr="006E2699">
        <w:t>poszczególnych krajach członkowskich Unii. Skupiono się na ocenie działań podjętych przez państwa UE</w:t>
      </w:r>
      <w:r w:rsidR="00E20AD5" w:rsidRPr="006E2699">
        <w:t xml:space="preserve"> w</w:t>
      </w:r>
      <w:r w:rsidR="00E20AD5">
        <w:t> </w:t>
      </w:r>
      <w:r w:rsidRPr="00DC3C86">
        <w:t xml:space="preserve">odpowiedzi na </w:t>
      </w:r>
      <w:hyperlink r:id="rId50" w:history="1">
        <w:r w:rsidRPr="00DC3C86">
          <w:rPr>
            <w:rStyle w:val="Hipercze"/>
            <w:color w:val="auto"/>
          </w:rPr>
          <w:t>zalecenie Rady</w:t>
        </w:r>
        <w:r w:rsidR="00E20AD5" w:rsidRPr="00DC3C86">
          <w:rPr>
            <w:rStyle w:val="Hipercze"/>
            <w:color w:val="auto"/>
          </w:rPr>
          <w:t xml:space="preserve"> z </w:t>
        </w:r>
        <w:r w:rsidRPr="00DC3C86">
          <w:rPr>
            <w:rStyle w:val="Hipercze"/>
            <w:color w:val="auto"/>
          </w:rPr>
          <w:t>2012 r.</w:t>
        </w:r>
        <w:r w:rsidR="00E20AD5" w:rsidRPr="00DC3C86">
          <w:rPr>
            <w:rStyle w:val="Hipercze"/>
            <w:color w:val="auto"/>
          </w:rPr>
          <w:t xml:space="preserve"> w </w:t>
        </w:r>
        <w:r w:rsidRPr="00DC3C86">
          <w:rPr>
            <w:rStyle w:val="Hipercze"/>
            <w:color w:val="auto"/>
          </w:rPr>
          <w:t>spr</w:t>
        </w:r>
        <w:r w:rsidR="00A23501" w:rsidRPr="00DC3C86">
          <w:rPr>
            <w:rStyle w:val="Hipercze"/>
            <w:color w:val="auto"/>
          </w:rPr>
          <w:t xml:space="preserve">awie walidacji uczenia się </w:t>
        </w:r>
        <w:proofErr w:type="spellStart"/>
        <w:r w:rsidR="00A23501" w:rsidRPr="00DC3C86">
          <w:rPr>
            <w:rStyle w:val="Hipercze"/>
            <w:color w:val="auto"/>
          </w:rPr>
          <w:t>poza</w:t>
        </w:r>
        <w:r w:rsidRPr="00DC3C86">
          <w:rPr>
            <w:rStyle w:val="Hipercze"/>
            <w:color w:val="auto"/>
          </w:rPr>
          <w:t>formalnego</w:t>
        </w:r>
        <w:proofErr w:type="spellEnd"/>
        <w:r w:rsidR="00E20AD5" w:rsidRPr="00DC3C86">
          <w:rPr>
            <w:rStyle w:val="Hipercze"/>
            <w:color w:val="auto"/>
          </w:rPr>
          <w:t xml:space="preserve"> i </w:t>
        </w:r>
        <w:r w:rsidRPr="00DC3C86">
          <w:rPr>
            <w:rStyle w:val="Hipercze"/>
            <w:color w:val="auto"/>
          </w:rPr>
          <w:t>nieformalnego.</w:t>
        </w:r>
      </w:hyperlink>
      <w:r w:rsidRPr="00DC3C86">
        <w:t xml:space="preserve"> </w:t>
      </w:r>
      <w:r w:rsidR="00872342" w:rsidRPr="00DC3C86">
        <w:t xml:space="preserve">Główne </w:t>
      </w:r>
      <w:r w:rsidR="00872342" w:rsidRPr="006E2699">
        <w:t>zalecenie brzmi: „aby dać osobom indywidualnym możliwość wykazania, czego nauczyły się poza systemem formalnego kształcenia</w:t>
      </w:r>
      <w:r w:rsidR="00E20AD5" w:rsidRPr="006E2699">
        <w:t xml:space="preserve"> i</w:t>
      </w:r>
      <w:r w:rsidR="00E20AD5">
        <w:t> </w:t>
      </w:r>
      <w:r w:rsidR="00872342" w:rsidRPr="006E2699">
        <w:t>szkolenia,</w:t>
      </w:r>
      <w:r w:rsidR="00E20AD5" w:rsidRPr="006E2699">
        <w:t xml:space="preserve"> w</w:t>
      </w:r>
      <w:r w:rsidR="00E20AD5">
        <w:t> </w:t>
      </w:r>
      <w:r w:rsidR="00872342" w:rsidRPr="006E2699">
        <w:t>tym podczas mobilności, oraz możliwość wykorzystania tego uczenia się na potrzeby kariery zawodowej</w:t>
      </w:r>
      <w:r w:rsidR="00E20AD5" w:rsidRPr="006E2699">
        <w:t xml:space="preserve"> i</w:t>
      </w:r>
      <w:r w:rsidR="00E20AD5">
        <w:t> </w:t>
      </w:r>
      <w:r w:rsidR="00872342" w:rsidRPr="006E2699">
        <w:t xml:space="preserve">dalszego uczenia się </w:t>
      </w:r>
      <w:r w:rsidR="00C36C9B" w:rsidRPr="006E2699">
        <w:t>(</w:t>
      </w:r>
      <w:r w:rsidR="00872342" w:rsidRPr="006E2699">
        <w:t>…)”</w:t>
      </w:r>
      <w:r w:rsidR="00577A25" w:rsidRPr="006E2699">
        <w:t>.</w:t>
      </w:r>
    </w:p>
    <w:p w14:paraId="6957C66A" w14:textId="77777777" w:rsidR="008F4E0A" w:rsidRPr="006E2699" w:rsidRDefault="008F4E0A" w:rsidP="008F4E0A">
      <w:pPr>
        <w:pStyle w:val="rdtytuyraportypene"/>
      </w:pPr>
      <w:r w:rsidRPr="006E2699">
        <w:t>Informacje ogólne</w:t>
      </w:r>
    </w:p>
    <w:p w14:paraId="6763B4E9" w14:textId="21104D49" w:rsidR="008F4E0A" w:rsidRPr="006E2699" w:rsidRDefault="008F4E0A" w:rsidP="008F4E0A">
      <w:pPr>
        <w:pStyle w:val="Tekstpodstawowyraportypene"/>
      </w:pPr>
      <w:r w:rsidRPr="006E2699">
        <w:t>Miejsce badania: Unia Europejska</w:t>
      </w:r>
    </w:p>
    <w:p w14:paraId="772037C4" w14:textId="6BBF7955" w:rsidR="008F4E0A" w:rsidRPr="006E2699" w:rsidRDefault="008F4E0A" w:rsidP="008F4E0A">
      <w:pPr>
        <w:pStyle w:val="Tekstpodstawowyraportypene"/>
      </w:pPr>
      <w:r w:rsidRPr="006E2699">
        <w:t>Zasięg geograficzny badania: europejski</w:t>
      </w:r>
    </w:p>
    <w:p w14:paraId="2A085457" w14:textId="77777777" w:rsidR="008F4E0A" w:rsidRPr="006E2699" w:rsidRDefault="008F4E0A" w:rsidP="008F4E0A">
      <w:pPr>
        <w:pStyle w:val="Tekstpodstawowyraportypene"/>
        <w:rPr>
          <w:color w:val="000000"/>
        </w:rPr>
      </w:pPr>
      <w:r w:rsidRPr="006E2699">
        <w:t>Zasięg przedmiotowy: badanie przekrojowe</w:t>
      </w:r>
      <w:r w:rsidRPr="006E2699">
        <w:rPr>
          <w:color w:val="000000"/>
        </w:rPr>
        <w:t xml:space="preserve"> </w:t>
      </w:r>
    </w:p>
    <w:p w14:paraId="1C9843EE" w14:textId="77777777" w:rsidR="008F4E0A" w:rsidRPr="006E2699" w:rsidRDefault="008F4E0A" w:rsidP="008F4E0A">
      <w:pPr>
        <w:pStyle w:val="rdtytuyraportypene"/>
      </w:pPr>
      <w:r w:rsidRPr="006E2699">
        <w:t>Źródło</w:t>
      </w:r>
    </w:p>
    <w:p w14:paraId="1872CF64" w14:textId="28A0E93F" w:rsidR="008F4E0A" w:rsidRPr="006E2699" w:rsidRDefault="009A4EB8" w:rsidP="008F4E0A">
      <w:pPr>
        <w:pStyle w:val="Tekstpodstawowyraportypene"/>
        <w:rPr>
          <w:rStyle w:val="Hipercze"/>
          <w:color w:val="000000"/>
          <w:u w:val="none"/>
        </w:rPr>
      </w:pPr>
      <w:r w:rsidRPr="006E2699">
        <w:t>Komisja Europejska</w:t>
      </w:r>
      <w:r w:rsidR="008F4E0A" w:rsidRPr="006E2699">
        <w:t>. Więcej informacji w </w:t>
      </w:r>
      <w:hyperlink r:id="rId51" w:history="1">
        <w:r w:rsidR="008F4E0A" w:rsidRPr="006E2699">
          <w:rPr>
            <w:rStyle w:val="Hipercze"/>
            <w:b/>
            <w:color w:val="000000"/>
          </w:rPr>
          <w:t>Raporcie</w:t>
        </w:r>
      </w:hyperlink>
      <w:r w:rsidR="008F4E0A" w:rsidRPr="006E2699">
        <w:rPr>
          <w:rStyle w:val="Hipercze"/>
          <w:color w:val="000000"/>
          <w:u w:val="none"/>
        </w:rPr>
        <w:t>.</w:t>
      </w:r>
    </w:p>
    <w:p w14:paraId="078ADF36" w14:textId="77777777" w:rsidR="008F4E0A" w:rsidRPr="006E2699" w:rsidRDefault="008F4E0A" w:rsidP="00DC3C86">
      <w:pPr>
        <w:pStyle w:val="rdtytuyraportypene"/>
        <w:spacing w:before="1680"/>
      </w:pPr>
      <w:r w:rsidRPr="006E2699">
        <w:lastRenderedPageBreak/>
        <w:t>Kluczowe wnioski z badania</w:t>
      </w:r>
    </w:p>
    <w:p w14:paraId="791EF655" w14:textId="7304556D" w:rsidR="00A23501" w:rsidRPr="006E2699" w:rsidRDefault="00A23501" w:rsidP="00347C27">
      <w:pPr>
        <w:pStyle w:val="Akapity"/>
      </w:pPr>
      <w:r w:rsidRPr="006E2699">
        <w:t>Od czasu publikacji zaleceń UE</w:t>
      </w:r>
      <w:r w:rsidR="00E20AD5" w:rsidRPr="006E2699">
        <w:t xml:space="preserve"> w</w:t>
      </w:r>
      <w:r w:rsidR="00E20AD5">
        <w:t> </w:t>
      </w:r>
      <w:r w:rsidRPr="006E2699">
        <w:t xml:space="preserve">sprawie walidacji uczenia się </w:t>
      </w:r>
      <w:proofErr w:type="spellStart"/>
      <w:r w:rsidRPr="006E2699">
        <w:t>pozaformalnego</w:t>
      </w:r>
      <w:proofErr w:type="spellEnd"/>
      <w:r w:rsidR="00E20AD5" w:rsidRPr="006E2699">
        <w:t xml:space="preserve"> i</w:t>
      </w:r>
      <w:r w:rsidR="00E20AD5">
        <w:t> </w:t>
      </w:r>
      <w:r w:rsidRPr="006E2699">
        <w:t xml:space="preserve">nieformalnego (2012 r.) poprawiła się dostępność inicjatyw kształcenia </w:t>
      </w:r>
      <w:proofErr w:type="spellStart"/>
      <w:r w:rsidRPr="006E2699">
        <w:t>pozaformalnego</w:t>
      </w:r>
      <w:proofErr w:type="spellEnd"/>
      <w:r w:rsidR="00E20AD5" w:rsidRPr="006E2699">
        <w:t xml:space="preserve"> i</w:t>
      </w:r>
      <w:r w:rsidR="00E20AD5">
        <w:t> </w:t>
      </w:r>
      <w:r w:rsidRPr="006E2699">
        <w:t>nieformalnego</w:t>
      </w:r>
      <w:r w:rsidR="00E20AD5" w:rsidRPr="006E2699">
        <w:t xml:space="preserve"> w</w:t>
      </w:r>
      <w:r w:rsidR="00E20AD5">
        <w:t> </w:t>
      </w:r>
      <w:r w:rsidRPr="006E2699">
        <w:t>zakresie ich walidacji. Do 2018 r. wszystkie państwa członkowskie UE-28 zaoferowały procedury walidacji</w:t>
      </w:r>
      <w:r w:rsidR="00E20AD5" w:rsidRPr="006E2699">
        <w:t xml:space="preserve"> w</w:t>
      </w:r>
      <w:r w:rsidR="00E20AD5">
        <w:t> </w:t>
      </w:r>
      <w:r w:rsidRPr="006E2699">
        <w:t>co najmniej jednym</w:t>
      </w:r>
      <w:r w:rsidR="00E20AD5" w:rsidRPr="006E2699">
        <w:t xml:space="preserve"> z</w:t>
      </w:r>
      <w:r w:rsidR="00E20AD5">
        <w:t> </w:t>
      </w:r>
      <w:r w:rsidRPr="006E2699">
        <w:t xml:space="preserve">następujących obszarów: </w:t>
      </w:r>
      <w:r w:rsidR="00347C27">
        <w:t>(1) k</w:t>
      </w:r>
      <w:r w:rsidR="00347C27" w:rsidRPr="00347C27">
        <w:t xml:space="preserve">ształcenie i szkolenie (dotyczy systemów formalnych: szkolnictwa ogólnego, zawodowego i wyższego); </w:t>
      </w:r>
      <w:r w:rsidR="00347C27">
        <w:t>(2) r</w:t>
      </w:r>
      <w:r w:rsidR="00347C27" w:rsidRPr="00347C27">
        <w:t>ynek pracy (prowadzony głównie przez zainteresowane strony</w:t>
      </w:r>
      <w:r w:rsidR="00347C27">
        <w:t xml:space="preserve"> tj. pracodawców</w:t>
      </w:r>
      <w:r w:rsidR="00347C27" w:rsidRPr="00347C27">
        <w:t xml:space="preserve"> na rynku pracy, w celu integracji z rynkiem pracy lub awansu zawodowego; </w:t>
      </w:r>
      <w:r w:rsidR="00347C27">
        <w:t>(3) t</w:t>
      </w:r>
      <w:r w:rsidR="00347C27" w:rsidRPr="00347C27">
        <w:t>rzeci sektor (dotyczy wolontaria</w:t>
      </w:r>
      <w:r w:rsidR="00347C27">
        <w:t>tu i działalności niezarobkowej</w:t>
      </w:r>
      <w:r w:rsidR="00347C27" w:rsidRPr="00347C27">
        <w:t>, prowadzon</w:t>
      </w:r>
      <w:r w:rsidR="00347C27">
        <w:t>ej</w:t>
      </w:r>
      <w:r w:rsidR="00347C27" w:rsidRPr="00347C27">
        <w:t xml:space="preserve"> przez organizacje trzeciego sektora).</w:t>
      </w:r>
      <w:r w:rsidR="00347C27" w:rsidRPr="00347C27" w:rsidDel="00347C27">
        <w:t xml:space="preserve"> </w:t>
      </w:r>
      <w:r w:rsidRPr="006E2699">
        <w:t xml:space="preserve"> </w:t>
      </w:r>
      <w:r w:rsidR="00A77AEE" w:rsidRPr="006E2699">
        <w:t>Wyniki konsultacji społecznych pokazują, że respondenci, którzy poddali się walidacji, często doceniają fakt, że dała im ona możliwość skorzystania</w:t>
      </w:r>
      <w:r w:rsidR="00E20AD5" w:rsidRPr="006E2699">
        <w:t xml:space="preserve"> z</w:t>
      </w:r>
      <w:r w:rsidR="00E20AD5">
        <w:t> </w:t>
      </w:r>
      <w:r w:rsidR="00A77AEE" w:rsidRPr="006E2699">
        <w:t xml:space="preserve">zindywidualizowanego doświadczenia uczenia się. </w:t>
      </w:r>
    </w:p>
    <w:p w14:paraId="4D9C63C6" w14:textId="4E857C59" w:rsidR="00A77AEE" w:rsidRPr="00004F84" w:rsidRDefault="00A77AEE" w:rsidP="00004F84">
      <w:pPr>
        <w:pStyle w:val="Akapity"/>
      </w:pPr>
      <w:r w:rsidRPr="00004F84">
        <w:t>Brak wiedzy na temat możliwości walidacji jest główną przeszkodą</w:t>
      </w:r>
      <w:r w:rsidR="00E20AD5" w:rsidRPr="00004F84">
        <w:t xml:space="preserve"> w</w:t>
      </w:r>
      <w:r w:rsidR="00E20AD5">
        <w:t> </w:t>
      </w:r>
      <w:r w:rsidRPr="00004F84">
        <w:t>korzystaniu</w:t>
      </w:r>
      <w:r w:rsidR="00E20AD5" w:rsidRPr="00004F84">
        <w:t xml:space="preserve"> z</w:t>
      </w:r>
      <w:r w:rsidR="00E20AD5">
        <w:t> </w:t>
      </w:r>
      <w:r w:rsidRPr="00004F84">
        <w:t>certyfikacji kwalifikacji</w:t>
      </w:r>
      <w:r w:rsidR="00E20AD5" w:rsidRPr="00004F84">
        <w:t xml:space="preserve"> i</w:t>
      </w:r>
      <w:r w:rsidR="00E20AD5">
        <w:t> </w:t>
      </w:r>
      <w:r w:rsidRPr="00004F84">
        <w:t xml:space="preserve">umiejętności zdobytych poprzez kształcenie </w:t>
      </w:r>
      <w:proofErr w:type="spellStart"/>
      <w:r w:rsidRPr="00004F84">
        <w:t>pozaformalne</w:t>
      </w:r>
      <w:proofErr w:type="spellEnd"/>
      <w:r w:rsidR="00E20AD5" w:rsidRPr="00004F84">
        <w:t xml:space="preserve"> i</w:t>
      </w:r>
      <w:r w:rsidR="00E20AD5">
        <w:t> </w:t>
      </w:r>
      <w:r w:rsidRPr="00004F84">
        <w:t>nieformalne. Od 2012 r. dostępność informacji</w:t>
      </w:r>
      <w:r w:rsidR="00E20AD5" w:rsidRPr="00004F84">
        <w:t xml:space="preserve"> i</w:t>
      </w:r>
      <w:r w:rsidR="00E20AD5">
        <w:t> </w:t>
      </w:r>
      <w:r w:rsidRPr="00004F84">
        <w:t>wskazówek związanych</w:t>
      </w:r>
      <w:r w:rsidR="00E20AD5" w:rsidRPr="00004F84">
        <w:t xml:space="preserve"> z</w:t>
      </w:r>
      <w:r w:rsidR="00E20AD5">
        <w:t> </w:t>
      </w:r>
      <w:r w:rsidRPr="00004F84">
        <w:t>możliwościami walidacji</w:t>
      </w:r>
      <w:r w:rsidR="00E20AD5" w:rsidRPr="00004F84">
        <w:t xml:space="preserve"> w</w:t>
      </w:r>
      <w:r w:rsidR="00E20AD5">
        <w:t> </w:t>
      </w:r>
      <w:r w:rsidRPr="00004F84">
        <w:t>trakcie</w:t>
      </w:r>
      <w:r w:rsidR="00E20AD5" w:rsidRPr="00004F84">
        <w:t xml:space="preserve"> i</w:t>
      </w:r>
      <w:r w:rsidR="00E20AD5">
        <w:t> </w:t>
      </w:r>
      <w:r w:rsidR="00004F84" w:rsidRPr="00004F84">
        <w:t>po zako</w:t>
      </w:r>
      <w:r w:rsidR="00004F84" w:rsidRPr="00B324E7">
        <w:t>ń</w:t>
      </w:r>
      <w:r w:rsidR="00004F84" w:rsidRPr="00004F84">
        <w:t>czeniu kształcenia</w:t>
      </w:r>
      <w:r w:rsidR="00E20AD5" w:rsidRPr="00004F84">
        <w:t xml:space="preserve"> i</w:t>
      </w:r>
      <w:r w:rsidR="00E20AD5">
        <w:t> </w:t>
      </w:r>
      <w:r w:rsidR="00004F84" w:rsidRPr="00004F84">
        <w:t xml:space="preserve">szkolenia </w:t>
      </w:r>
      <w:proofErr w:type="spellStart"/>
      <w:r w:rsidR="002C19CA" w:rsidRPr="00004F84">
        <w:t>pozaformalnego</w:t>
      </w:r>
      <w:proofErr w:type="spellEnd"/>
      <w:r w:rsidR="00E20AD5" w:rsidRPr="00004F84">
        <w:t xml:space="preserve"> i</w:t>
      </w:r>
      <w:r w:rsidR="00E20AD5">
        <w:t> </w:t>
      </w:r>
      <w:r w:rsidR="00004F84" w:rsidRPr="00004F84">
        <w:t>nie</w:t>
      </w:r>
      <w:r w:rsidR="00004F84">
        <w:t xml:space="preserve">formalnego </w:t>
      </w:r>
      <w:r w:rsidRPr="00004F84">
        <w:t>uległa poprawie we wszystkich państwach członkowskich.</w:t>
      </w:r>
      <w:r w:rsidR="00E20AD5" w:rsidRPr="00004F84">
        <w:t xml:space="preserve"> Z</w:t>
      </w:r>
      <w:r w:rsidR="00E20AD5">
        <w:t> </w:t>
      </w:r>
      <w:r w:rsidRPr="00004F84">
        <w:t>ustaleń wynika, że poradnictwo dotyczące procesu inicjatyw</w:t>
      </w:r>
      <w:r w:rsidR="00E20AD5" w:rsidRPr="00004F84">
        <w:t xml:space="preserve"> w</w:t>
      </w:r>
      <w:r w:rsidR="00E20AD5">
        <w:t> </w:t>
      </w:r>
      <w:r w:rsidRPr="00004F84">
        <w:t xml:space="preserve">zakresie walidacji </w:t>
      </w:r>
      <w:r w:rsidR="00051158" w:rsidRPr="00004F84">
        <w:t xml:space="preserve">– </w:t>
      </w:r>
      <w:r w:rsidRPr="00004F84">
        <w:t xml:space="preserve">gdy tylko dana osoba jest </w:t>
      </w:r>
      <w:r w:rsidR="009D1B07" w:rsidRPr="00004F84">
        <w:t xml:space="preserve">ich </w:t>
      </w:r>
      <w:r w:rsidRPr="00004F84">
        <w:t xml:space="preserve">świadoma </w:t>
      </w:r>
      <w:r w:rsidR="00051158" w:rsidRPr="00004F84">
        <w:t xml:space="preserve">– </w:t>
      </w:r>
      <w:r w:rsidRPr="00004F84">
        <w:t>jest bardziej rozpowszechnione niż osadzenie poradnictwa dotyczącego istnienia</w:t>
      </w:r>
      <w:r w:rsidR="00E20AD5" w:rsidRPr="00004F84">
        <w:t xml:space="preserve"> i</w:t>
      </w:r>
      <w:r w:rsidR="00E20AD5">
        <w:t> </w:t>
      </w:r>
      <w:r w:rsidRPr="00004F84">
        <w:t>korzyści płynących</w:t>
      </w:r>
      <w:r w:rsidR="00E20AD5" w:rsidRPr="00004F84">
        <w:t xml:space="preserve"> z</w:t>
      </w:r>
      <w:r w:rsidR="00E20AD5">
        <w:t> </w:t>
      </w:r>
      <w:r w:rsidRPr="00004F84">
        <w:t>inicjatyw</w:t>
      </w:r>
      <w:r w:rsidR="00E20AD5" w:rsidRPr="00004F84">
        <w:t xml:space="preserve"> w</w:t>
      </w:r>
      <w:r w:rsidR="00E20AD5">
        <w:t> </w:t>
      </w:r>
      <w:r w:rsidRPr="00004F84">
        <w:t>zakresie walidacji</w:t>
      </w:r>
      <w:r w:rsidR="00E20AD5" w:rsidRPr="00004F84">
        <w:t xml:space="preserve"> w</w:t>
      </w:r>
      <w:r w:rsidR="00E20AD5">
        <w:t> </w:t>
      </w:r>
      <w:r w:rsidRPr="00004F84">
        <w:t>ogólnych usługach poradnictwa. Na</w:t>
      </w:r>
      <w:r w:rsidR="00460388">
        <w:t> </w:t>
      </w:r>
      <w:r w:rsidRPr="00004F84">
        <w:t>przykład poradnictwo</w:t>
      </w:r>
      <w:r w:rsidR="00E20AD5" w:rsidRPr="00004F84">
        <w:t xml:space="preserve"> w</w:t>
      </w:r>
      <w:r w:rsidR="00E20AD5">
        <w:t> </w:t>
      </w:r>
      <w:r w:rsidRPr="00004F84">
        <w:t>zakresie walidacji jest jeszcze dalekie od powszechnej praktyki</w:t>
      </w:r>
      <w:r w:rsidR="00E20AD5" w:rsidRPr="00004F84">
        <w:t xml:space="preserve"> w</w:t>
      </w:r>
      <w:r w:rsidR="00E20AD5">
        <w:t> </w:t>
      </w:r>
      <w:r w:rsidRPr="00004F84">
        <w:t>pracy</w:t>
      </w:r>
      <w:r w:rsidR="00E20AD5" w:rsidRPr="00004F84">
        <w:t xml:space="preserve"> z</w:t>
      </w:r>
      <w:r w:rsidR="00E20AD5">
        <w:t> </w:t>
      </w:r>
      <w:r w:rsidRPr="00004F84">
        <w:t>bezrobotnymi dorosłymi. Oznacza to, że istnieje możliwość dalszego rozwoju</w:t>
      </w:r>
      <w:r w:rsidR="00E20AD5" w:rsidRPr="00004F84">
        <w:t xml:space="preserve"> w</w:t>
      </w:r>
      <w:r w:rsidR="00E20AD5">
        <w:t> </w:t>
      </w:r>
      <w:r w:rsidRPr="00004F84">
        <w:t>zakresie włączania polityki walidacji, doradztwa</w:t>
      </w:r>
      <w:r w:rsidR="00E20AD5" w:rsidRPr="00004F84">
        <w:t xml:space="preserve"> i</w:t>
      </w:r>
      <w:r w:rsidR="00E20AD5">
        <w:t> </w:t>
      </w:r>
      <w:r w:rsidRPr="00004F84">
        <w:t>podnoszenia kwalifikacji do strategii krajowych.</w:t>
      </w:r>
    </w:p>
    <w:p w14:paraId="16E5A846" w14:textId="111F127C" w:rsidR="00577A25" w:rsidRPr="006E2699" w:rsidRDefault="005C1D6D" w:rsidP="005C1D6D">
      <w:pPr>
        <w:pStyle w:val="Akapity"/>
      </w:pPr>
      <w:r w:rsidRPr="006E2699">
        <w:t>Drugi cel ogólny rekomendacji odnosił się do zapewnienia możliwości wykorzystywania zweryfikowanych umiejętności</w:t>
      </w:r>
      <w:r w:rsidR="00E20AD5" w:rsidRPr="006E2699">
        <w:t xml:space="preserve"> i</w:t>
      </w:r>
      <w:r w:rsidR="00E20AD5">
        <w:t> </w:t>
      </w:r>
      <w:r w:rsidRPr="006E2699">
        <w:t>kompetencji do celów pracy</w:t>
      </w:r>
      <w:r w:rsidR="00E20AD5" w:rsidRPr="006E2699">
        <w:t xml:space="preserve"> i</w:t>
      </w:r>
      <w:r w:rsidR="00E20AD5">
        <w:t> </w:t>
      </w:r>
      <w:r w:rsidRPr="006E2699">
        <w:t>uczenia się</w:t>
      </w:r>
      <w:r w:rsidR="00E20AD5" w:rsidRPr="006E2699">
        <w:t xml:space="preserve"> w</w:t>
      </w:r>
      <w:r w:rsidR="00E20AD5">
        <w:t> </w:t>
      </w:r>
      <w:r w:rsidRPr="006E2699">
        <w:t>całej UE. Jeśli chodzi</w:t>
      </w:r>
      <w:r w:rsidR="00E20AD5" w:rsidRPr="006E2699">
        <w:t xml:space="preserve"> o</w:t>
      </w:r>
      <w:r w:rsidR="00E20AD5">
        <w:t> </w:t>
      </w:r>
      <w:r w:rsidRPr="006E2699">
        <w:t>ten cel, większość państw członkowskich zgłasza poprawę</w:t>
      </w:r>
      <w:r w:rsidR="00E20AD5" w:rsidRPr="006E2699">
        <w:t xml:space="preserve"> w</w:t>
      </w:r>
      <w:r w:rsidR="00E20AD5">
        <w:t> </w:t>
      </w:r>
      <w:r w:rsidRPr="006E2699">
        <w:t>zakresie integracji swoich systemów walidacji</w:t>
      </w:r>
      <w:r w:rsidR="00E20AD5" w:rsidRPr="006E2699">
        <w:t xml:space="preserve"> i</w:t>
      </w:r>
      <w:r w:rsidR="00E20AD5">
        <w:t> </w:t>
      </w:r>
      <w:r w:rsidRPr="006E2699">
        <w:t xml:space="preserve">edukacji formalnej. </w:t>
      </w:r>
      <w:r w:rsidR="00577A25" w:rsidRPr="006E2699">
        <w:t xml:space="preserve">Prawie wszystkie państwa członkowskie wprowadziły możliwość walidacji wyników kształcenia </w:t>
      </w:r>
      <w:proofErr w:type="spellStart"/>
      <w:r w:rsidR="00577A25" w:rsidRPr="006E2699">
        <w:t>pozaformalnego</w:t>
      </w:r>
      <w:proofErr w:type="spellEnd"/>
      <w:r w:rsidR="00E20AD5" w:rsidRPr="006E2699">
        <w:t xml:space="preserve"> i</w:t>
      </w:r>
      <w:r w:rsidR="00E20AD5">
        <w:t> </w:t>
      </w:r>
      <w:r w:rsidR="00577A25" w:rsidRPr="006E2699">
        <w:t>niefo</w:t>
      </w:r>
      <w:r w:rsidR="008F19CC">
        <w:t>r</w:t>
      </w:r>
      <w:r w:rsidR="00577A25" w:rsidRPr="006E2699">
        <w:t xml:space="preserve">malnego dzięki </w:t>
      </w:r>
      <w:r w:rsidR="00186AC5">
        <w:t>wdrożeniu</w:t>
      </w:r>
      <w:r w:rsidR="00186AC5" w:rsidRPr="006E2699">
        <w:t xml:space="preserve"> </w:t>
      </w:r>
      <w:r w:rsidR="00577A25" w:rsidRPr="006E2699">
        <w:t>krajowych ram kwalifikacji, które odnoszą się do</w:t>
      </w:r>
      <w:r w:rsidR="00460388">
        <w:t> </w:t>
      </w:r>
      <w:r w:rsidR="00577A25" w:rsidRPr="006E2699">
        <w:t>Europejskich Ram Kwalifikacji (EQF). Poczyniono znaczne postępy</w:t>
      </w:r>
      <w:r w:rsidR="00E20AD5" w:rsidRPr="006E2699">
        <w:t xml:space="preserve"> w</w:t>
      </w:r>
      <w:r w:rsidR="00E20AD5">
        <w:t> </w:t>
      </w:r>
      <w:r w:rsidR="00577A25" w:rsidRPr="006E2699">
        <w:t>zakresie synergii między unijnymi systemami transferu</w:t>
      </w:r>
      <w:r w:rsidR="00E20AD5" w:rsidRPr="006E2699">
        <w:t xml:space="preserve"> i</w:t>
      </w:r>
      <w:r w:rsidR="00E20AD5">
        <w:t> </w:t>
      </w:r>
      <w:r w:rsidR="00577A25" w:rsidRPr="006E2699">
        <w:t>ak</w:t>
      </w:r>
      <w:r w:rsidR="005225CE" w:rsidRPr="006E2699">
        <w:t>umulacji punktów</w:t>
      </w:r>
      <w:r w:rsidR="00940D1C">
        <w:t xml:space="preserve"> – takimi jak</w:t>
      </w:r>
      <w:r w:rsidR="005225CE" w:rsidRPr="006E2699">
        <w:t xml:space="preserve"> Europejski system akumulowania</w:t>
      </w:r>
      <w:r w:rsidR="00E20AD5" w:rsidRPr="006E2699">
        <w:t xml:space="preserve"> i</w:t>
      </w:r>
      <w:r w:rsidR="00E20AD5">
        <w:t> </w:t>
      </w:r>
      <w:r w:rsidR="005225CE" w:rsidRPr="006E2699">
        <w:t>przenoszenia osiągnięć</w:t>
      </w:r>
      <w:r w:rsidR="00E20AD5" w:rsidRPr="006E2699">
        <w:t xml:space="preserve"> w</w:t>
      </w:r>
      <w:r w:rsidR="00E20AD5">
        <w:t> </w:t>
      </w:r>
      <w:r w:rsidR="005225CE" w:rsidRPr="006E2699">
        <w:t>kształceniu</w:t>
      </w:r>
      <w:r w:rsidR="00E20AD5" w:rsidRPr="006E2699">
        <w:t xml:space="preserve"> i</w:t>
      </w:r>
      <w:r w:rsidR="00E20AD5">
        <w:t> </w:t>
      </w:r>
      <w:r w:rsidR="005225CE" w:rsidRPr="006E2699">
        <w:t>szkoleniu zawodowym</w:t>
      </w:r>
      <w:r w:rsidR="005225CE" w:rsidRPr="006E2699">
        <w:rPr>
          <w:rStyle w:val="Odwoanieprzypisudolnego"/>
        </w:rPr>
        <w:footnoteReference w:id="15"/>
      </w:r>
      <w:r w:rsidR="005225CE" w:rsidRPr="006E2699">
        <w:t xml:space="preserve"> (</w:t>
      </w:r>
      <w:r w:rsidR="00577A25" w:rsidRPr="006E2699">
        <w:t>ECVET</w:t>
      </w:r>
      <w:r w:rsidR="005225CE" w:rsidRPr="006E2699">
        <w:t>)</w:t>
      </w:r>
      <w:r w:rsidR="00577A25" w:rsidRPr="006E2699">
        <w:t xml:space="preserve">, </w:t>
      </w:r>
      <w:r w:rsidR="005225CE" w:rsidRPr="006E2699">
        <w:t>Europejski system transferu</w:t>
      </w:r>
      <w:r w:rsidR="00E20AD5" w:rsidRPr="006E2699">
        <w:t xml:space="preserve"> i</w:t>
      </w:r>
      <w:r w:rsidR="00E20AD5">
        <w:t> </w:t>
      </w:r>
      <w:r w:rsidR="005225CE" w:rsidRPr="006E2699">
        <w:t>akumulacji punktów</w:t>
      </w:r>
      <w:r w:rsidR="005225CE" w:rsidRPr="006E2699">
        <w:rPr>
          <w:rStyle w:val="Odwoanieprzypisudolnego"/>
        </w:rPr>
        <w:footnoteReference w:id="16"/>
      </w:r>
      <w:r w:rsidR="005225CE" w:rsidRPr="006E2699">
        <w:t xml:space="preserve"> (</w:t>
      </w:r>
      <w:r w:rsidR="00577A25" w:rsidRPr="006E2699">
        <w:t xml:space="preserve">ECTS) </w:t>
      </w:r>
      <w:r w:rsidR="00940D1C">
        <w:t>–</w:t>
      </w:r>
      <w:r w:rsidR="00E20AD5">
        <w:t xml:space="preserve"> </w:t>
      </w:r>
      <w:r w:rsidR="00E20AD5" w:rsidRPr="006E2699">
        <w:lastRenderedPageBreak/>
        <w:t>a</w:t>
      </w:r>
      <w:r w:rsidR="00E20AD5">
        <w:t> </w:t>
      </w:r>
      <w:r w:rsidR="00577A25" w:rsidRPr="006E2699">
        <w:t>ich walidacją</w:t>
      </w:r>
      <w:r w:rsidR="00E20AD5" w:rsidRPr="006E2699">
        <w:t xml:space="preserve"> w</w:t>
      </w:r>
      <w:r w:rsidR="00E20AD5">
        <w:t> </w:t>
      </w:r>
      <w:r w:rsidR="00577A25" w:rsidRPr="006E2699">
        <w:t>systemach krajowych. ECVET</w:t>
      </w:r>
      <w:r w:rsidR="00E20AD5" w:rsidRPr="006E2699">
        <w:t xml:space="preserve"> i</w:t>
      </w:r>
      <w:r w:rsidR="00E20AD5">
        <w:t> </w:t>
      </w:r>
      <w:r w:rsidR="00577A25" w:rsidRPr="006E2699">
        <w:t>ECTS są obecnie walidowane</w:t>
      </w:r>
      <w:r w:rsidR="00E20AD5" w:rsidRPr="006E2699">
        <w:t xml:space="preserve"> w</w:t>
      </w:r>
      <w:r w:rsidR="00E20AD5">
        <w:t> </w:t>
      </w:r>
      <w:r w:rsidR="00577A25" w:rsidRPr="006E2699">
        <w:t>24,</w:t>
      </w:r>
      <w:r w:rsidR="00E20AD5" w:rsidRPr="006E2699">
        <w:t xml:space="preserve"> a</w:t>
      </w:r>
      <w:r w:rsidR="00E20AD5">
        <w:t> </w:t>
      </w:r>
      <w:r w:rsidR="00577A25" w:rsidRPr="006E2699">
        <w:t xml:space="preserve">w 2012 r. </w:t>
      </w:r>
      <w:r w:rsidR="005225CE" w:rsidRPr="006E2699">
        <w:t>były sankcjonowane</w:t>
      </w:r>
      <w:r w:rsidR="00E20AD5" w:rsidRPr="006E2699">
        <w:t xml:space="preserve"> w</w:t>
      </w:r>
      <w:r w:rsidR="00E20AD5">
        <w:t> </w:t>
      </w:r>
      <w:r w:rsidR="00577A25" w:rsidRPr="006E2699">
        <w:t>11 państwach.</w:t>
      </w:r>
    </w:p>
    <w:p w14:paraId="0305E78A" w14:textId="0D169333" w:rsidR="00F43A91" w:rsidRPr="006E2699" w:rsidRDefault="00F43A91" w:rsidP="00F43A91">
      <w:pPr>
        <w:pStyle w:val="Akapity"/>
      </w:pPr>
      <w:r w:rsidRPr="006E2699">
        <w:t xml:space="preserve">W przyszłych inicjatywach należy uwzględnić </w:t>
      </w:r>
      <w:r w:rsidR="00055608" w:rsidRPr="006E2699">
        <w:t>kompleksowe rozwiązania</w:t>
      </w:r>
      <w:r w:rsidRPr="006E2699">
        <w:t xml:space="preserve"> </w:t>
      </w:r>
      <w:r w:rsidR="00055608" w:rsidRPr="006E2699">
        <w:t>dotyczące</w:t>
      </w:r>
      <w:r w:rsidRPr="006E2699">
        <w:t xml:space="preserve"> walidacji, aby zapewnić ich dostępność na wszystkich poziomach kształcenia</w:t>
      </w:r>
      <w:r w:rsidR="00E20AD5" w:rsidRPr="006E2699">
        <w:t xml:space="preserve"> i</w:t>
      </w:r>
      <w:r w:rsidR="00E20AD5">
        <w:t> </w:t>
      </w:r>
      <w:r w:rsidRPr="006E2699">
        <w:t>szkolenia we wszystkich sektorach zawodowych na rynku pracy. Ponadto</w:t>
      </w:r>
      <w:r w:rsidR="00E20AD5" w:rsidRPr="006E2699">
        <w:t xml:space="preserve"> w</w:t>
      </w:r>
      <w:r w:rsidR="00E20AD5">
        <w:t> </w:t>
      </w:r>
      <w:r w:rsidRPr="006E2699">
        <w:t>większości państw członkowskich brak</w:t>
      </w:r>
      <w:r w:rsidR="008F19CC">
        <w:t>uje</w:t>
      </w:r>
      <w:r w:rsidRPr="006E2699">
        <w:t xml:space="preserve"> scentralizowanych</w:t>
      </w:r>
      <w:r w:rsidR="00E20AD5" w:rsidRPr="006E2699">
        <w:t xml:space="preserve"> i</w:t>
      </w:r>
      <w:r w:rsidR="00E20AD5">
        <w:t> </w:t>
      </w:r>
      <w:r w:rsidRPr="006E2699">
        <w:t>znormalizowany</w:t>
      </w:r>
      <w:r w:rsidR="00055608" w:rsidRPr="006E2699">
        <w:t xml:space="preserve">ch danych dotyczących walidacji, dlatego należy stworzyć </w:t>
      </w:r>
      <w:r w:rsidR="00D76BCA">
        <w:t xml:space="preserve">europejski </w:t>
      </w:r>
      <w:r w:rsidR="00055608" w:rsidRPr="006E2699">
        <w:t xml:space="preserve">system monitorujący postępy możliwości walidacji kształcenia </w:t>
      </w:r>
      <w:proofErr w:type="spellStart"/>
      <w:r w:rsidR="008F19CC" w:rsidRPr="006E2699">
        <w:t>pozaformalne</w:t>
      </w:r>
      <w:r w:rsidR="008F19CC">
        <w:t>go</w:t>
      </w:r>
      <w:proofErr w:type="spellEnd"/>
      <w:r w:rsidR="00E20AD5" w:rsidRPr="006E2699">
        <w:t xml:space="preserve"> i</w:t>
      </w:r>
      <w:r w:rsidR="00E20AD5">
        <w:t> </w:t>
      </w:r>
      <w:r w:rsidR="00055608" w:rsidRPr="006E2699">
        <w:t>nieformalnego.</w:t>
      </w:r>
    </w:p>
    <w:p w14:paraId="70767652" w14:textId="77777777" w:rsidR="00F36FBD" w:rsidRPr="006E2699" w:rsidRDefault="00F36FBD" w:rsidP="00B01F19">
      <w:pPr>
        <w:pStyle w:val="rdtytu"/>
        <w:spacing w:before="480"/>
      </w:pPr>
      <w:r w:rsidRPr="006E2699">
        <w:t>Pozostałe informacje / doniesienia</w:t>
      </w:r>
    </w:p>
    <w:p w14:paraId="4E177481" w14:textId="77777777" w:rsidR="005A573D" w:rsidRPr="006E2699" w:rsidRDefault="005A573D" w:rsidP="00460388">
      <w:pPr>
        <w:pStyle w:val="tyturaport"/>
        <w:spacing w:before="360" w:afterLines="0" w:after="240"/>
      </w:pPr>
      <w:r w:rsidRPr="006E2699">
        <w:t>Wskaźnik Rynku Pracy (WRP)</w:t>
      </w:r>
    </w:p>
    <w:p w14:paraId="74DD6582" w14:textId="688FBF5A" w:rsidR="005A573D" w:rsidRPr="006E2699" w:rsidRDefault="005A573D" w:rsidP="00460388">
      <w:pPr>
        <w:pStyle w:val="Tekstpodstawowy"/>
        <w:spacing w:before="0"/>
        <w:rPr>
          <w:noProof w:val="0"/>
          <w:lang w:val="pl-PL"/>
        </w:rPr>
      </w:pPr>
      <w:r w:rsidRPr="006E2699">
        <w:rPr>
          <w:noProof w:val="0"/>
          <w:lang w:val="pl-PL"/>
        </w:rPr>
        <w:t>Wskaźnik Rynku Pracy (WRP), informujący z wyprzedzeniem o możliwych zmianach wielkości bezrobocia w Polsce,</w:t>
      </w:r>
      <w:r w:rsidR="00E20AD5" w:rsidRPr="006E2699">
        <w:rPr>
          <w:noProof w:val="0"/>
          <w:lang w:val="pl-PL"/>
        </w:rPr>
        <w:t xml:space="preserve"> w</w:t>
      </w:r>
      <w:r w:rsidR="00E20AD5">
        <w:rPr>
          <w:noProof w:val="0"/>
          <w:lang w:val="pl-PL"/>
        </w:rPr>
        <w:t> </w:t>
      </w:r>
      <w:r w:rsidRPr="006E2699">
        <w:rPr>
          <w:noProof w:val="0"/>
          <w:lang w:val="pl-PL"/>
        </w:rPr>
        <w:t xml:space="preserve">maju br., podobnie jak </w:t>
      </w:r>
      <w:r w:rsidR="001B492D">
        <w:rPr>
          <w:noProof w:val="0"/>
          <w:lang w:val="pl-PL"/>
        </w:rPr>
        <w:t>miesiąc wcze</w:t>
      </w:r>
      <w:r w:rsidR="00B11B7C">
        <w:rPr>
          <w:noProof w:val="0"/>
          <w:lang w:val="pl-PL"/>
        </w:rPr>
        <w:t>ś</w:t>
      </w:r>
      <w:r w:rsidR="001B492D">
        <w:rPr>
          <w:noProof w:val="0"/>
          <w:lang w:val="pl-PL"/>
        </w:rPr>
        <w:t>niej</w:t>
      </w:r>
      <w:r w:rsidRPr="006E2699">
        <w:rPr>
          <w:noProof w:val="0"/>
          <w:lang w:val="pl-PL"/>
        </w:rPr>
        <w:t>, znacząco wzrósł. Skutki zatrzymania gospodarki jeszcze nie</w:t>
      </w:r>
      <w:r w:rsidR="00E20AD5" w:rsidRPr="006E2699">
        <w:rPr>
          <w:noProof w:val="0"/>
          <w:lang w:val="pl-PL"/>
        </w:rPr>
        <w:t xml:space="preserve"> w</w:t>
      </w:r>
      <w:r w:rsidR="00E20AD5">
        <w:rPr>
          <w:noProof w:val="0"/>
          <w:lang w:val="pl-PL"/>
        </w:rPr>
        <w:t> </w:t>
      </w:r>
      <w:r w:rsidRPr="006E2699">
        <w:rPr>
          <w:noProof w:val="0"/>
          <w:lang w:val="pl-PL"/>
        </w:rPr>
        <w:t>pełni znalazły sw</w:t>
      </w:r>
      <w:r w:rsidR="00477DB1">
        <w:rPr>
          <w:noProof w:val="0"/>
          <w:lang w:val="pl-PL"/>
        </w:rPr>
        <w:t>oj</w:t>
      </w:r>
      <w:r w:rsidRPr="006E2699">
        <w:rPr>
          <w:noProof w:val="0"/>
          <w:lang w:val="pl-PL"/>
        </w:rPr>
        <w:t>e odzwierciedlenie</w:t>
      </w:r>
      <w:r w:rsidR="00E20AD5" w:rsidRPr="006E2699">
        <w:rPr>
          <w:noProof w:val="0"/>
          <w:lang w:val="pl-PL"/>
        </w:rPr>
        <w:t xml:space="preserve"> w</w:t>
      </w:r>
      <w:r w:rsidR="00E20AD5">
        <w:rPr>
          <w:noProof w:val="0"/>
          <w:lang w:val="pl-PL"/>
        </w:rPr>
        <w:t> </w:t>
      </w:r>
      <w:r w:rsidRPr="006E2699">
        <w:rPr>
          <w:noProof w:val="0"/>
          <w:lang w:val="pl-PL"/>
        </w:rPr>
        <w:t>statystykach rynku pracy. Wynika to</w:t>
      </w:r>
      <w:r w:rsidR="00E20AD5" w:rsidRPr="006E2699">
        <w:rPr>
          <w:noProof w:val="0"/>
          <w:lang w:val="pl-PL"/>
        </w:rPr>
        <w:t xml:space="preserve"> z</w:t>
      </w:r>
      <w:r w:rsidR="00E20AD5">
        <w:rPr>
          <w:noProof w:val="0"/>
          <w:lang w:val="pl-PL"/>
        </w:rPr>
        <w:t> </w:t>
      </w:r>
      <w:r w:rsidRPr="006E2699">
        <w:rPr>
          <w:noProof w:val="0"/>
          <w:lang w:val="pl-PL"/>
        </w:rPr>
        <w:t>ograniczonej działalności urzędów pracy</w:t>
      </w:r>
      <w:r w:rsidR="00E20AD5" w:rsidRPr="006E2699">
        <w:rPr>
          <w:noProof w:val="0"/>
          <w:lang w:val="pl-PL"/>
        </w:rPr>
        <w:t xml:space="preserve"> w</w:t>
      </w:r>
      <w:r w:rsidR="00E20AD5">
        <w:rPr>
          <w:noProof w:val="0"/>
          <w:lang w:val="pl-PL"/>
        </w:rPr>
        <w:t> </w:t>
      </w:r>
      <w:r w:rsidRPr="006E2699">
        <w:rPr>
          <w:noProof w:val="0"/>
          <w:lang w:val="pl-PL"/>
        </w:rPr>
        <w:t>okresie pandemii, obowiązujących pracodawców okresów wypowiedzenia, naturalnej niechęci pracowników, którzy utracili pracę</w:t>
      </w:r>
      <w:r w:rsidR="00477DB1">
        <w:rPr>
          <w:noProof w:val="0"/>
          <w:lang w:val="pl-PL"/>
        </w:rPr>
        <w:t>,</w:t>
      </w:r>
      <w:r w:rsidRPr="006E2699">
        <w:rPr>
          <w:noProof w:val="0"/>
          <w:lang w:val="pl-PL"/>
        </w:rPr>
        <w:t xml:space="preserve"> do rejestrowania się</w:t>
      </w:r>
      <w:r w:rsidR="00E20AD5" w:rsidRPr="006E2699">
        <w:rPr>
          <w:noProof w:val="0"/>
          <w:lang w:val="pl-PL"/>
        </w:rPr>
        <w:t xml:space="preserve"> w</w:t>
      </w:r>
      <w:r w:rsidR="00E20AD5">
        <w:rPr>
          <w:noProof w:val="0"/>
          <w:lang w:val="pl-PL"/>
        </w:rPr>
        <w:t> </w:t>
      </w:r>
      <w:r w:rsidRPr="006E2699">
        <w:rPr>
          <w:noProof w:val="0"/>
          <w:lang w:val="pl-PL"/>
        </w:rPr>
        <w:t>PUP-ach oraz swoistej inercji rynku pracy. Wszystko to powoduje, że rynek pracy reaguje ze znacznym opóźnieniem</w:t>
      </w:r>
      <w:r w:rsidR="00E20AD5" w:rsidRPr="006E2699">
        <w:rPr>
          <w:noProof w:val="0"/>
          <w:lang w:val="pl-PL"/>
        </w:rPr>
        <w:t xml:space="preserve"> w</w:t>
      </w:r>
      <w:r w:rsidR="00E20AD5">
        <w:rPr>
          <w:noProof w:val="0"/>
          <w:lang w:val="pl-PL"/>
        </w:rPr>
        <w:t> </w:t>
      </w:r>
      <w:r w:rsidRPr="006E2699">
        <w:rPr>
          <w:noProof w:val="0"/>
          <w:lang w:val="pl-PL"/>
        </w:rPr>
        <w:t>stosunku do</w:t>
      </w:r>
      <w:r w:rsidR="00460388">
        <w:rPr>
          <w:noProof w:val="0"/>
          <w:lang w:val="pl-PL"/>
        </w:rPr>
        <w:t> </w:t>
      </w:r>
      <w:r w:rsidRPr="006E2699">
        <w:rPr>
          <w:noProof w:val="0"/>
          <w:lang w:val="pl-PL"/>
        </w:rPr>
        <w:t xml:space="preserve">zmian aktywności całej gospodarki. </w:t>
      </w:r>
    </w:p>
    <w:p w14:paraId="6C8C2010" w14:textId="77777777" w:rsidR="005A573D" w:rsidRPr="006E2699" w:rsidRDefault="005A573D" w:rsidP="005A573D">
      <w:pPr>
        <w:pStyle w:val="Tekstpodstawowy"/>
        <w:rPr>
          <w:bCs/>
          <w:noProof w:val="0"/>
          <w:lang w:val="pl-PL"/>
        </w:rPr>
      </w:pPr>
      <w:r w:rsidRPr="006E2699">
        <w:rPr>
          <w:noProof w:val="0"/>
          <w:lang w:val="pl-PL"/>
        </w:rPr>
        <w:t>Źródło: Biuro Inwestycji i Cykli Ekonomicznych (BIEC). Więcej informacji w </w:t>
      </w:r>
      <w:hyperlink r:id="rId52" w:history="1">
        <w:r w:rsidRPr="006E2699">
          <w:rPr>
            <w:b/>
            <w:bCs/>
            <w:noProof w:val="0"/>
            <w:u w:val="single"/>
            <w:lang w:val="pl-PL"/>
          </w:rPr>
          <w:t>Publikacji</w:t>
        </w:r>
      </w:hyperlink>
      <w:r w:rsidRPr="006E2699">
        <w:rPr>
          <w:bCs/>
          <w:noProof w:val="0"/>
          <w:lang w:val="pl-PL"/>
        </w:rPr>
        <w:t>.</w:t>
      </w:r>
      <w:r w:rsidRPr="006E2699">
        <w:rPr>
          <w:noProof w:val="0"/>
          <w:lang w:val="pl-PL"/>
        </w:rPr>
        <w:t> </w:t>
      </w:r>
    </w:p>
    <w:p w14:paraId="56B6FEF8" w14:textId="77777777" w:rsidR="005A573D" w:rsidRPr="006E2699" w:rsidRDefault="005A573D" w:rsidP="00A9219D">
      <w:pPr>
        <w:pStyle w:val="tyturaport"/>
        <w:spacing w:afterLines="0" w:after="240"/>
      </w:pPr>
      <w:r w:rsidRPr="006E2699">
        <w:t>Barometr Ofert Pracy (BOP)</w:t>
      </w:r>
    </w:p>
    <w:p w14:paraId="4560655B" w14:textId="580D1698" w:rsidR="005A573D" w:rsidRPr="006E2699" w:rsidRDefault="005A573D" w:rsidP="00460388">
      <w:pPr>
        <w:pStyle w:val="Tekstpodstawowy"/>
        <w:spacing w:before="0"/>
        <w:rPr>
          <w:bCs/>
          <w:noProof w:val="0"/>
          <w:lang w:val="pl-PL"/>
        </w:rPr>
      </w:pPr>
      <w:r w:rsidRPr="006E2699">
        <w:rPr>
          <w:noProof w:val="0"/>
          <w:lang w:val="pl-PL"/>
        </w:rPr>
        <w:t>Barometr Ofert Pracy</w:t>
      </w:r>
      <w:r w:rsidR="00D7603E">
        <w:rPr>
          <w:noProof w:val="0"/>
          <w:lang w:val="pl-PL"/>
        </w:rPr>
        <w:t>,</w:t>
      </w:r>
      <w:r w:rsidRPr="006E2699">
        <w:rPr>
          <w:noProof w:val="0"/>
          <w:lang w:val="pl-PL"/>
        </w:rPr>
        <w:t xml:space="preserve"> wskazujący na zmiany liczby publikowanych w </w:t>
      </w:r>
      <w:proofErr w:type="spellStart"/>
      <w:r w:rsidRPr="006E2699">
        <w:rPr>
          <w:noProof w:val="0"/>
          <w:lang w:val="pl-PL"/>
        </w:rPr>
        <w:t>internecie</w:t>
      </w:r>
      <w:proofErr w:type="spellEnd"/>
      <w:r w:rsidRPr="006E2699">
        <w:rPr>
          <w:noProof w:val="0"/>
          <w:lang w:val="pl-PL"/>
        </w:rPr>
        <w:t xml:space="preserve"> ofert pracy</w:t>
      </w:r>
      <w:r w:rsidR="00D7603E">
        <w:rPr>
          <w:noProof w:val="0"/>
          <w:lang w:val="pl-PL"/>
        </w:rPr>
        <w:t>,</w:t>
      </w:r>
      <w:r w:rsidRPr="006E2699">
        <w:rPr>
          <w:noProof w:val="0"/>
          <w:lang w:val="pl-PL"/>
        </w:rPr>
        <w:t xml:space="preserve"> po </w:t>
      </w:r>
      <w:r w:rsidR="00B11B7C">
        <w:rPr>
          <w:noProof w:val="0"/>
          <w:lang w:val="pl-PL"/>
        </w:rPr>
        <w:t xml:space="preserve">kwietniowym </w:t>
      </w:r>
      <w:r w:rsidRPr="006E2699">
        <w:rPr>
          <w:noProof w:val="0"/>
          <w:lang w:val="pl-PL"/>
        </w:rPr>
        <w:t>spadku</w:t>
      </w:r>
      <w:r w:rsidR="00B11B7C">
        <w:rPr>
          <w:noProof w:val="0"/>
          <w:lang w:val="pl-PL"/>
        </w:rPr>
        <w:t>,</w:t>
      </w:r>
      <w:r w:rsidR="00E20AD5" w:rsidRPr="006E2699">
        <w:rPr>
          <w:noProof w:val="0"/>
          <w:lang w:val="pl-PL"/>
        </w:rPr>
        <w:t xml:space="preserve"> w</w:t>
      </w:r>
      <w:r w:rsidR="00E20AD5">
        <w:rPr>
          <w:noProof w:val="0"/>
          <w:lang w:val="pl-PL"/>
        </w:rPr>
        <w:t> </w:t>
      </w:r>
      <w:r w:rsidRPr="006E2699">
        <w:rPr>
          <w:noProof w:val="0"/>
          <w:lang w:val="pl-PL"/>
        </w:rPr>
        <w:t>maju zatrzymał się. Wraz</w:t>
      </w:r>
      <w:r w:rsidR="00E20AD5" w:rsidRPr="006E2699">
        <w:rPr>
          <w:noProof w:val="0"/>
          <w:lang w:val="pl-PL"/>
        </w:rPr>
        <w:t xml:space="preserve"> z</w:t>
      </w:r>
      <w:r w:rsidR="00E20AD5">
        <w:rPr>
          <w:noProof w:val="0"/>
          <w:lang w:val="pl-PL"/>
        </w:rPr>
        <w:t> </w:t>
      </w:r>
      <w:r w:rsidRPr="006E2699">
        <w:rPr>
          <w:noProof w:val="0"/>
          <w:lang w:val="pl-PL"/>
        </w:rPr>
        <w:t>„odmrażan</w:t>
      </w:r>
      <w:r w:rsidR="001B492D">
        <w:rPr>
          <w:noProof w:val="0"/>
          <w:lang w:val="pl-PL"/>
        </w:rPr>
        <w:t>iem</w:t>
      </w:r>
      <w:r w:rsidRPr="006E2699">
        <w:rPr>
          <w:noProof w:val="0"/>
          <w:lang w:val="pl-PL"/>
        </w:rPr>
        <w:t>” gospodark</w:t>
      </w:r>
      <w:r w:rsidR="001B492D">
        <w:rPr>
          <w:noProof w:val="0"/>
          <w:lang w:val="pl-PL"/>
        </w:rPr>
        <w:t>i</w:t>
      </w:r>
      <w:r w:rsidRPr="006E2699">
        <w:rPr>
          <w:noProof w:val="0"/>
          <w:lang w:val="pl-PL"/>
        </w:rPr>
        <w:t xml:space="preserve"> liczba ofert pracy nieznacznie wzrosła.</w:t>
      </w:r>
      <w:r w:rsidR="005761F4">
        <w:rPr>
          <w:noProof w:val="0"/>
          <w:lang w:val="pl-PL"/>
        </w:rPr>
        <w:t xml:space="preserve"> </w:t>
      </w:r>
      <w:r w:rsidR="005761F4" w:rsidRPr="00AF0595">
        <w:rPr>
          <w:noProof w:val="0"/>
          <w:lang w:val="pl-PL"/>
        </w:rPr>
        <w:t>Jednak ten niewielki wzrost wynika raczej z przywrócenia dotychczasowych miejsc pracy, które zostały zablokowane lub ograniczone z powodu stanu epidemicznego, niż jest faktyczną kreacją nowych stanowisk</w:t>
      </w:r>
      <w:r w:rsidR="005761F4">
        <w:t>.</w:t>
      </w:r>
      <w:r w:rsidRPr="006E2699">
        <w:rPr>
          <w:noProof w:val="0"/>
          <w:lang w:val="pl-PL"/>
        </w:rPr>
        <w:t xml:space="preserve"> </w:t>
      </w:r>
    </w:p>
    <w:p w14:paraId="1E1D382A" w14:textId="77777777" w:rsidR="005A573D" w:rsidRPr="006E2699" w:rsidRDefault="005A573D" w:rsidP="005A573D">
      <w:pPr>
        <w:pStyle w:val="Tekstpodstawowy"/>
        <w:rPr>
          <w:bCs/>
          <w:noProof w:val="0"/>
          <w:lang w:val="pl-PL"/>
        </w:rPr>
      </w:pPr>
      <w:r w:rsidRPr="006E2699">
        <w:rPr>
          <w:noProof w:val="0"/>
          <w:lang w:val="pl-PL"/>
        </w:rPr>
        <w:t>Źródło: Biuro Inwestycji i Cykli Ekonomicznych. Więcej informacji w </w:t>
      </w:r>
      <w:hyperlink r:id="rId53" w:history="1">
        <w:r w:rsidRPr="006E2699">
          <w:rPr>
            <w:b/>
            <w:bCs/>
            <w:noProof w:val="0"/>
            <w:u w:val="single"/>
            <w:lang w:val="pl-PL"/>
          </w:rPr>
          <w:t>Publikacji</w:t>
        </w:r>
      </w:hyperlink>
      <w:r w:rsidRPr="006E2699">
        <w:rPr>
          <w:bCs/>
          <w:noProof w:val="0"/>
          <w:lang w:val="pl-PL"/>
        </w:rPr>
        <w:t xml:space="preserve">. </w:t>
      </w:r>
    </w:p>
    <w:p w14:paraId="62007082" w14:textId="77777777" w:rsidR="005A573D" w:rsidRPr="006E2699" w:rsidRDefault="005A573D" w:rsidP="00A9219D">
      <w:pPr>
        <w:pStyle w:val="tyturaport"/>
        <w:spacing w:afterLines="0" w:after="240"/>
      </w:pPr>
      <w:r w:rsidRPr="006E2699">
        <w:lastRenderedPageBreak/>
        <w:t>Barometr Polskiego Rynku Pracy</w:t>
      </w:r>
    </w:p>
    <w:p w14:paraId="45E90F7B" w14:textId="3693C499" w:rsidR="005A573D" w:rsidRPr="006E2699" w:rsidRDefault="005A573D" w:rsidP="00460388">
      <w:pPr>
        <w:pStyle w:val="Tekstpodstawowy"/>
        <w:spacing w:before="0"/>
        <w:rPr>
          <w:noProof w:val="0"/>
          <w:lang w:val="pl-PL"/>
        </w:rPr>
      </w:pPr>
      <w:r w:rsidRPr="006E2699">
        <w:rPr>
          <w:noProof w:val="0"/>
          <w:lang w:val="pl-PL"/>
        </w:rPr>
        <w:t>Wed</w:t>
      </w:r>
      <w:r w:rsidR="00D7603E">
        <w:rPr>
          <w:noProof w:val="0"/>
          <w:lang w:val="pl-PL"/>
        </w:rPr>
        <w:t>ł</w:t>
      </w:r>
      <w:r w:rsidRPr="006E2699">
        <w:rPr>
          <w:noProof w:val="0"/>
          <w:lang w:val="pl-PL"/>
        </w:rPr>
        <w:t>ug wyników badania aż 74% firm</w:t>
      </w:r>
      <w:r w:rsidR="00E20AD5" w:rsidRPr="006E2699">
        <w:rPr>
          <w:noProof w:val="0"/>
          <w:lang w:val="pl-PL"/>
        </w:rPr>
        <w:t xml:space="preserve"> w</w:t>
      </w:r>
      <w:r w:rsidR="00E20AD5">
        <w:rPr>
          <w:noProof w:val="0"/>
          <w:lang w:val="pl-PL"/>
        </w:rPr>
        <w:t> </w:t>
      </w:r>
      <w:r w:rsidRPr="006E2699">
        <w:rPr>
          <w:noProof w:val="0"/>
          <w:lang w:val="pl-PL"/>
        </w:rPr>
        <w:t>Polsce nie zamierza wdrażać automatyzacji</w:t>
      </w:r>
      <w:r w:rsidR="00E20AD5" w:rsidRPr="006E2699">
        <w:rPr>
          <w:noProof w:val="0"/>
          <w:lang w:val="pl-PL"/>
        </w:rPr>
        <w:t xml:space="preserve"> </w:t>
      </w:r>
      <w:r w:rsidR="00E20AD5">
        <w:rPr>
          <w:noProof w:val="0"/>
          <w:lang w:val="pl-PL"/>
        </w:rPr>
        <w:t>i </w:t>
      </w:r>
      <w:r w:rsidR="00D7603E">
        <w:rPr>
          <w:noProof w:val="0"/>
          <w:lang w:val="pl-PL"/>
        </w:rPr>
        <w:t>(</w:t>
      </w:r>
      <w:r w:rsidRPr="006E2699">
        <w:rPr>
          <w:noProof w:val="0"/>
          <w:lang w:val="pl-PL"/>
        </w:rPr>
        <w:t>lub</w:t>
      </w:r>
      <w:r w:rsidR="00D7603E">
        <w:rPr>
          <w:noProof w:val="0"/>
          <w:lang w:val="pl-PL"/>
        </w:rPr>
        <w:t>)</w:t>
      </w:r>
      <w:r w:rsidRPr="006E2699">
        <w:rPr>
          <w:noProof w:val="0"/>
          <w:lang w:val="pl-PL"/>
        </w:rPr>
        <w:t xml:space="preserve"> robotyzacji,</w:t>
      </w:r>
      <w:r w:rsidR="00E20AD5" w:rsidRPr="006E2699">
        <w:rPr>
          <w:noProof w:val="0"/>
          <w:lang w:val="pl-PL"/>
        </w:rPr>
        <w:t xml:space="preserve"> a</w:t>
      </w:r>
      <w:r w:rsidR="00E20AD5">
        <w:rPr>
          <w:noProof w:val="0"/>
          <w:lang w:val="pl-PL"/>
        </w:rPr>
        <w:t> </w:t>
      </w:r>
      <w:r w:rsidRPr="006E2699">
        <w:rPr>
          <w:noProof w:val="0"/>
          <w:lang w:val="pl-PL"/>
        </w:rPr>
        <w:t>17% przedsiębiorców nie planuje tego na razie, ale nie wyklucza takiej możliwości</w:t>
      </w:r>
      <w:r w:rsidR="00E20AD5" w:rsidRPr="006E2699">
        <w:rPr>
          <w:noProof w:val="0"/>
          <w:lang w:val="pl-PL"/>
        </w:rPr>
        <w:t xml:space="preserve"> w</w:t>
      </w:r>
      <w:r w:rsidR="00E20AD5">
        <w:rPr>
          <w:noProof w:val="0"/>
          <w:lang w:val="pl-PL"/>
        </w:rPr>
        <w:t> </w:t>
      </w:r>
      <w:r w:rsidRPr="006E2699">
        <w:rPr>
          <w:noProof w:val="0"/>
          <w:lang w:val="pl-PL"/>
        </w:rPr>
        <w:t xml:space="preserve">przyszłości. </w:t>
      </w:r>
      <w:r w:rsidRPr="006E2699">
        <w:rPr>
          <w:rFonts w:cs="Montserrat Light"/>
          <w:noProof w:val="0"/>
          <w:lang w:val="pl-PL"/>
        </w:rPr>
        <w:t>Co więcej, aż 68% przedsiębiorców jest zdania, że ich firma nie jest gotowa na automatyzację</w:t>
      </w:r>
      <w:r w:rsidR="00E20AD5" w:rsidRPr="006E2699">
        <w:rPr>
          <w:rFonts w:cs="Montserrat Light"/>
          <w:noProof w:val="0"/>
          <w:lang w:val="pl-PL"/>
        </w:rPr>
        <w:t xml:space="preserve"> </w:t>
      </w:r>
      <w:r w:rsidR="00E20AD5">
        <w:rPr>
          <w:rFonts w:cs="Montserrat Light"/>
          <w:noProof w:val="0"/>
          <w:lang w:val="pl-PL"/>
        </w:rPr>
        <w:t>i </w:t>
      </w:r>
      <w:r w:rsidR="001C4FF1">
        <w:rPr>
          <w:rFonts w:cs="Montserrat Light"/>
          <w:noProof w:val="0"/>
          <w:lang w:val="pl-PL"/>
        </w:rPr>
        <w:t>(</w:t>
      </w:r>
      <w:r w:rsidRPr="006E2699">
        <w:rPr>
          <w:rFonts w:cs="Montserrat Light"/>
          <w:noProof w:val="0"/>
          <w:lang w:val="pl-PL"/>
        </w:rPr>
        <w:t>lub</w:t>
      </w:r>
      <w:r w:rsidR="001C4FF1">
        <w:rPr>
          <w:rFonts w:cs="Montserrat Light"/>
          <w:noProof w:val="0"/>
          <w:lang w:val="pl-PL"/>
        </w:rPr>
        <w:t>)</w:t>
      </w:r>
      <w:r w:rsidRPr="006E2699">
        <w:rPr>
          <w:rFonts w:cs="Montserrat Light"/>
          <w:noProof w:val="0"/>
          <w:lang w:val="pl-PL"/>
        </w:rPr>
        <w:t xml:space="preserve"> robotyzację</w:t>
      </w:r>
      <w:r w:rsidRPr="006E2699">
        <w:rPr>
          <w:rFonts w:cs="Calibri"/>
          <w:noProof w:val="0"/>
          <w:lang w:val="pl-PL"/>
        </w:rPr>
        <w:t>.</w:t>
      </w:r>
      <w:r w:rsidR="00E20AD5" w:rsidRPr="006E2699">
        <w:rPr>
          <w:rFonts w:cs="Calibri"/>
          <w:noProof w:val="0"/>
          <w:lang w:val="pl-PL"/>
        </w:rPr>
        <w:t xml:space="preserve"> </w:t>
      </w:r>
      <w:r w:rsidR="00E20AD5" w:rsidRPr="006E2699">
        <w:rPr>
          <w:noProof w:val="0"/>
          <w:lang w:val="pl-PL"/>
        </w:rPr>
        <w:t>W</w:t>
      </w:r>
      <w:r w:rsidR="00E20AD5">
        <w:rPr>
          <w:rFonts w:cs="Calibri"/>
          <w:noProof w:val="0"/>
          <w:lang w:val="pl-PL"/>
        </w:rPr>
        <w:t> </w:t>
      </w:r>
      <w:r w:rsidRPr="006E2699">
        <w:rPr>
          <w:noProof w:val="0"/>
          <w:lang w:val="pl-PL"/>
        </w:rPr>
        <w:t>ocenie aż 61% firm automatyzacja</w:t>
      </w:r>
      <w:r w:rsidR="00E20AD5">
        <w:rPr>
          <w:noProof w:val="0"/>
          <w:lang w:val="pl-PL"/>
        </w:rPr>
        <w:t xml:space="preserve"> i </w:t>
      </w:r>
      <w:r w:rsidR="001C4FF1">
        <w:rPr>
          <w:noProof w:val="0"/>
          <w:lang w:val="pl-PL"/>
        </w:rPr>
        <w:t>(</w:t>
      </w:r>
      <w:r w:rsidRPr="006E2699">
        <w:rPr>
          <w:noProof w:val="0"/>
          <w:lang w:val="pl-PL"/>
        </w:rPr>
        <w:t>lub</w:t>
      </w:r>
      <w:r w:rsidR="001C4FF1">
        <w:rPr>
          <w:noProof w:val="0"/>
          <w:lang w:val="pl-PL"/>
        </w:rPr>
        <w:t>)</w:t>
      </w:r>
      <w:r w:rsidRPr="006E2699">
        <w:rPr>
          <w:noProof w:val="0"/>
          <w:lang w:val="pl-PL"/>
        </w:rPr>
        <w:t xml:space="preserve"> robotyzacja</w:t>
      </w:r>
      <w:r w:rsidR="00E20AD5" w:rsidRPr="006E2699">
        <w:rPr>
          <w:noProof w:val="0"/>
          <w:lang w:val="pl-PL"/>
        </w:rPr>
        <w:t xml:space="preserve"> w</w:t>
      </w:r>
      <w:r w:rsidR="00E20AD5">
        <w:rPr>
          <w:noProof w:val="0"/>
          <w:lang w:val="pl-PL"/>
        </w:rPr>
        <w:t> </w:t>
      </w:r>
      <w:r w:rsidRPr="006E2699">
        <w:rPr>
          <w:noProof w:val="0"/>
          <w:lang w:val="pl-PL"/>
        </w:rPr>
        <w:t>firmie nie przyczyni się do zmniejszenia poziomu zatrudnienia. Przeciwnego zdania jest co trzeci przedsiębiorca. Aż 88% Polaków nie obawia się, że automatyzacja</w:t>
      </w:r>
      <w:r w:rsidR="00E20AD5" w:rsidRPr="006E2699">
        <w:rPr>
          <w:noProof w:val="0"/>
          <w:lang w:val="pl-PL"/>
        </w:rPr>
        <w:t xml:space="preserve"> i</w:t>
      </w:r>
      <w:r w:rsidR="00E20AD5">
        <w:rPr>
          <w:noProof w:val="0"/>
          <w:lang w:val="pl-PL"/>
        </w:rPr>
        <w:t> </w:t>
      </w:r>
      <w:r w:rsidR="001C4FF1">
        <w:rPr>
          <w:noProof w:val="0"/>
          <w:lang w:val="pl-PL"/>
        </w:rPr>
        <w:t>(</w:t>
      </w:r>
      <w:r w:rsidRPr="006E2699">
        <w:rPr>
          <w:noProof w:val="0"/>
          <w:lang w:val="pl-PL"/>
        </w:rPr>
        <w:t>lub</w:t>
      </w:r>
      <w:r w:rsidR="001C4FF1">
        <w:rPr>
          <w:noProof w:val="0"/>
          <w:lang w:val="pl-PL"/>
        </w:rPr>
        <w:t>)</w:t>
      </w:r>
      <w:r w:rsidRPr="006E2699">
        <w:rPr>
          <w:noProof w:val="0"/>
          <w:lang w:val="pl-PL"/>
        </w:rPr>
        <w:t xml:space="preserve"> robotyzacja wdrożona</w:t>
      </w:r>
      <w:r w:rsidR="00E20AD5" w:rsidRPr="006E2699">
        <w:rPr>
          <w:noProof w:val="0"/>
          <w:lang w:val="pl-PL"/>
        </w:rPr>
        <w:t xml:space="preserve"> w</w:t>
      </w:r>
      <w:r w:rsidR="00E20AD5">
        <w:rPr>
          <w:noProof w:val="0"/>
          <w:lang w:val="pl-PL"/>
        </w:rPr>
        <w:t> </w:t>
      </w:r>
      <w:r w:rsidRPr="006E2699">
        <w:rPr>
          <w:noProof w:val="0"/>
          <w:lang w:val="pl-PL"/>
        </w:rPr>
        <w:t xml:space="preserve">firmie może odebrać im pracę. Strach odczuwa jedynie co dziesiąty zatrudniony. Eksperci </w:t>
      </w:r>
      <w:proofErr w:type="spellStart"/>
      <w:r w:rsidRPr="006E2699">
        <w:rPr>
          <w:noProof w:val="0"/>
          <w:lang w:val="pl-PL"/>
        </w:rPr>
        <w:t>Personnel</w:t>
      </w:r>
      <w:proofErr w:type="spellEnd"/>
      <w:r w:rsidRPr="006E2699">
        <w:rPr>
          <w:noProof w:val="0"/>
          <w:lang w:val="pl-PL"/>
        </w:rPr>
        <w:t xml:space="preserve"> Service podkreślają, że na brak obaw przed robotyzacją składa się m.in. mała świadomość zmian, jakie dla rynku zatrudnienia niesie ze sobą jej rozwój. </w:t>
      </w:r>
      <w:r w:rsidR="004820FD">
        <w:rPr>
          <w:noProof w:val="0"/>
          <w:lang w:val="pl-PL"/>
        </w:rPr>
        <w:t>Tymczasem p</w:t>
      </w:r>
      <w:r w:rsidRPr="006E2699">
        <w:rPr>
          <w:noProof w:val="0"/>
          <w:lang w:val="pl-PL"/>
        </w:rPr>
        <w:t xml:space="preserve">andemia </w:t>
      </w:r>
      <w:proofErr w:type="spellStart"/>
      <w:r w:rsidRPr="006E2699">
        <w:rPr>
          <w:noProof w:val="0"/>
          <w:lang w:val="pl-PL"/>
        </w:rPr>
        <w:t>koronawirusa</w:t>
      </w:r>
      <w:proofErr w:type="spellEnd"/>
      <w:r w:rsidR="00E20AD5" w:rsidRPr="006E2699">
        <w:rPr>
          <w:noProof w:val="0"/>
          <w:lang w:val="pl-PL"/>
        </w:rPr>
        <w:t xml:space="preserve"> i</w:t>
      </w:r>
      <w:r w:rsidR="00E20AD5">
        <w:rPr>
          <w:noProof w:val="0"/>
          <w:lang w:val="pl-PL"/>
        </w:rPr>
        <w:t> </w:t>
      </w:r>
      <w:r w:rsidRPr="006E2699">
        <w:rPr>
          <w:noProof w:val="0"/>
          <w:lang w:val="pl-PL"/>
        </w:rPr>
        <w:t>masowe przejście na pracę zdalną mogą stać się motorem napędowym automatyzacji, co przełoży się na konieczność poszerzania kompetencji lub wręcz przekwalifikowania części pracowników.</w:t>
      </w:r>
    </w:p>
    <w:p w14:paraId="1903BCE0" w14:textId="6291CCAC" w:rsidR="005A573D" w:rsidRPr="006E2699" w:rsidRDefault="005A573D" w:rsidP="005A573D">
      <w:pPr>
        <w:pStyle w:val="Tekstpodstawowy"/>
        <w:rPr>
          <w:rFonts w:cs="Calibri"/>
          <w:bCs/>
          <w:noProof w:val="0"/>
          <w:lang w:val="pl-PL"/>
        </w:rPr>
      </w:pPr>
      <w:r w:rsidRPr="006E2699">
        <w:rPr>
          <w:rFonts w:cs="Calibri"/>
          <w:noProof w:val="0"/>
          <w:lang w:val="pl-PL"/>
        </w:rPr>
        <w:t xml:space="preserve">Źródło: </w:t>
      </w:r>
      <w:proofErr w:type="spellStart"/>
      <w:r w:rsidRPr="006E2699">
        <w:rPr>
          <w:rFonts w:cs="Calibri"/>
          <w:noProof w:val="0"/>
          <w:lang w:val="pl-PL"/>
        </w:rPr>
        <w:t>Personnel</w:t>
      </w:r>
      <w:proofErr w:type="spellEnd"/>
      <w:r w:rsidRPr="006E2699">
        <w:rPr>
          <w:rFonts w:cs="Calibri"/>
          <w:noProof w:val="0"/>
          <w:lang w:val="pl-PL"/>
        </w:rPr>
        <w:t xml:space="preserve"> Service. Więcej informacji w </w:t>
      </w:r>
      <w:hyperlink r:id="rId54" w:history="1">
        <w:r w:rsidRPr="006E2699">
          <w:rPr>
            <w:rFonts w:cs="Calibri"/>
            <w:b/>
            <w:bCs/>
            <w:noProof w:val="0"/>
            <w:u w:val="single"/>
            <w:lang w:val="pl-PL"/>
          </w:rPr>
          <w:t>Raporcie</w:t>
        </w:r>
      </w:hyperlink>
      <w:r w:rsidRPr="006E2699">
        <w:rPr>
          <w:rFonts w:cs="Calibri"/>
          <w:bCs/>
          <w:noProof w:val="0"/>
          <w:lang w:val="pl-PL"/>
        </w:rPr>
        <w:t>.</w:t>
      </w:r>
    </w:p>
    <w:p w14:paraId="3F719306" w14:textId="5DE9FC05" w:rsidR="005A573D" w:rsidRPr="006E2699" w:rsidRDefault="005A573D" w:rsidP="00A9219D">
      <w:pPr>
        <w:pStyle w:val="tyturaport"/>
        <w:spacing w:afterLines="0" w:after="240"/>
        <w:rPr>
          <w:highlight w:val="green"/>
        </w:rPr>
      </w:pPr>
      <w:r w:rsidRPr="006E2699">
        <w:t>Pracownik</w:t>
      </w:r>
      <w:r w:rsidR="00E20AD5" w:rsidRPr="006E2699">
        <w:t xml:space="preserve"> z</w:t>
      </w:r>
      <w:r w:rsidR="00E20AD5">
        <w:t> </w:t>
      </w:r>
      <w:r w:rsidRPr="006E2699">
        <w:t>gumy</w:t>
      </w:r>
    </w:p>
    <w:p w14:paraId="07EF4326" w14:textId="61C70F72" w:rsidR="009B4B81" w:rsidRDefault="009B4B81" w:rsidP="005A573D">
      <w:pPr>
        <w:pStyle w:val="Tekstpodstawowy"/>
        <w:rPr>
          <w:noProof w:val="0"/>
          <w:lang w:val="pl-PL"/>
        </w:rPr>
      </w:pPr>
      <w:r w:rsidRPr="009B4B81">
        <w:rPr>
          <w:noProof w:val="0"/>
          <w:lang w:val="pl-PL"/>
        </w:rPr>
        <w:t>Wśród polskich przedsiębiorców istnieje silne przekonanie, że praca zdalna jest elastycznym trybem pracy, ze wszystkimi negatywnymi dla pracowników konsekwencjami – to wniosek z</w:t>
      </w:r>
      <w:r>
        <w:rPr>
          <w:noProof w:val="0"/>
          <w:lang w:val="pl-PL"/>
        </w:rPr>
        <w:t> </w:t>
      </w:r>
      <w:r w:rsidRPr="009B4B81">
        <w:rPr>
          <w:noProof w:val="0"/>
          <w:lang w:val="pl-PL"/>
        </w:rPr>
        <w:t xml:space="preserve">badania przeprowadzonego przez pracownię ARC Rynek i Opinia na zlecenie Gumtree.pl, przy współpracy z </w:t>
      </w:r>
      <w:proofErr w:type="spellStart"/>
      <w:r w:rsidRPr="009B4B81">
        <w:rPr>
          <w:noProof w:val="0"/>
          <w:lang w:val="pl-PL"/>
        </w:rPr>
        <w:t>Randstad</w:t>
      </w:r>
      <w:proofErr w:type="spellEnd"/>
      <w:r w:rsidRPr="009B4B81">
        <w:rPr>
          <w:noProof w:val="0"/>
          <w:lang w:val="pl-PL"/>
        </w:rPr>
        <w:t xml:space="preserve"> Polska. </w:t>
      </w:r>
    </w:p>
    <w:p w14:paraId="5AE89703" w14:textId="6CFE7823" w:rsidR="009C6F3C" w:rsidRDefault="00E64DE7" w:rsidP="005A573D">
      <w:pPr>
        <w:pStyle w:val="Tekstpodstawowy"/>
        <w:rPr>
          <w:noProof w:val="0"/>
          <w:lang w:val="pl-PL"/>
        </w:rPr>
      </w:pPr>
      <w:r w:rsidRPr="00E64DE7">
        <w:rPr>
          <w:noProof w:val="0"/>
          <w:lang w:val="pl-PL"/>
        </w:rPr>
        <w:t>Pracownicy i pracodawcy są zgodni, że praca zdalna w najbliższym czasie będzie zyskiwać na</w:t>
      </w:r>
      <w:r>
        <w:rPr>
          <w:noProof w:val="0"/>
          <w:lang w:val="pl-PL"/>
        </w:rPr>
        <w:t> </w:t>
      </w:r>
      <w:r w:rsidRPr="00E64DE7">
        <w:rPr>
          <w:noProof w:val="0"/>
          <w:lang w:val="pl-PL"/>
        </w:rPr>
        <w:t>znaczeniu. Uważa tak aż 89% pracowników oraz 71% wszystkich badanych pracodawców</w:t>
      </w:r>
      <w:r w:rsidR="009B4B81">
        <w:rPr>
          <w:noProof w:val="0"/>
          <w:lang w:val="pl-PL"/>
        </w:rPr>
        <w:t xml:space="preserve">. </w:t>
      </w:r>
      <w:r w:rsidR="009C6F3C" w:rsidRPr="009C6F3C">
        <w:rPr>
          <w:noProof w:val="0"/>
          <w:lang w:val="pl-PL"/>
        </w:rPr>
        <w:t xml:space="preserve">Opinia ta jednak </w:t>
      </w:r>
      <w:r w:rsidR="009C6F3C">
        <w:rPr>
          <w:noProof w:val="0"/>
          <w:lang w:val="pl-PL"/>
        </w:rPr>
        <w:t xml:space="preserve">niekoniecznie przekłada się na </w:t>
      </w:r>
      <w:r w:rsidR="009C6F3C" w:rsidRPr="009C6F3C">
        <w:rPr>
          <w:noProof w:val="0"/>
          <w:lang w:val="pl-PL"/>
        </w:rPr>
        <w:t xml:space="preserve">zamiar wprowadzenia zmian w organizacji własnego przedsiębiorstwa. Zaledwie 5% pracodawców, którzy w czasie pandemii dopuścili przynajmniej częściową możliwość pracy zdalnej, uważa, że po </w:t>
      </w:r>
      <w:proofErr w:type="spellStart"/>
      <w:r w:rsidR="009C6F3C" w:rsidRPr="009C6F3C">
        <w:rPr>
          <w:noProof w:val="0"/>
          <w:lang w:val="pl-PL"/>
        </w:rPr>
        <w:t>koronakryzysie</w:t>
      </w:r>
      <w:proofErr w:type="spellEnd"/>
      <w:r w:rsidR="009C6F3C" w:rsidRPr="009C6F3C">
        <w:rPr>
          <w:noProof w:val="0"/>
          <w:lang w:val="pl-PL"/>
        </w:rPr>
        <w:t xml:space="preserve"> ich pracownicy będą mogli całość pracy wykonywać zdalnie</w:t>
      </w:r>
      <w:r w:rsidR="009C6F3C">
        <w:rPr>
          <w:noProof w:val="0"/>
          <w:lang w:val="pl-PL"/>
        </w:rPr>
        <w:t xml:space="preserve">, </w:t>
      </w:r>
      <w:r w:rsidR="00460388" w:rsidRPr="00460388">
        <w:rPr>
          <w:noProof w:val="0"/>
          <w:lang w:val="pl-PL"/>
        </w:rPr>
        <w:t>54% z nich twierdzi natomiast, że</w:t>
      </w:r>
      <w:r w:rsidR="00460388">
        <w:rPr>
          <w:noProof w:val="0"/>
          <w:lang w:val="pl-PL"/>
        </w:rPr>
        <w:t> </w:t>
      </w:r>
      <w:r w:rsidR="00460388" w:rsidRPr="00460388">
        <w:rPr>
          <w:noProof w:val="0"/>
          <w:lang w:val="pl-PL"/>
        </w:rPr>
        <w:t>ich pracownicy będą mogli wykonywać część pracy zdalnie, a</w:t>
      </w:r>
      <w:r w:rsidR="00A9219D">
        <w:rPr>
          <w:noProof w:val="0"/>
          <w:lang w:val="pl-PL"/>
        </w:rPr>
        <w:t xml:space="preserve"> </w:t>
      </w:r>
      <w:r w:rsidR="009C6F3C" w:rsidRPr="009C6F3C">
        <w:rPr>
          <w:noProof w:val="0"/>
          <w:lang w:val="pl-PL"/>
        </w:rPr>
        <w:t>41% zapowiada całkowity powrót do pracy stacjonarnej.</w:t>
      </w:r>
    </w:p>
    <w:p w14:paraId="26218B7F" w14:textId="37FF5EE7" w:rsidR="00E64DE7" w:rsidRDefault="005A573D" w:rsidP="005A573D">
      <w:pPr>
        <w:pStyle w:val="Tekstpodstawowy"/>
        <w:rPr>
          <w:noProof w:val="0"/>
          <w:lang w:val="pl-PL"/>
        </w:rPr>
      </w:pPr>
      <w:r w:rsidRPr="006E2699">
        <w:rPr>
          <w:noProof w:val="0"/>
          <w:lang w:val="pl-PL"/>
        </w:rPr>
        <w:t>Pod koniec kwietnia 2020</w:t>
      </w:r>
      <w:r w:rsidR="00401BBE">
        <w:rPr>
          <w:noProof w:val="0"/>
          <w:lang w:val="pl-PL"/>
        </w:rPr>
        <w:t> r.</w:t>
      </w:r>
      <w:r w:rsidRPr="006E2699">
        <w:rPr>
          <w:noProof w:val="0"/>
          <w:lang w:val="pl-PL"/>
        </w:rPr>
        <w:t xml:space="preserve"> pracę zdalną wykonywało ponad </w:t>
      </w:r>
      <w:r w:rsidR="00401BBE">
        <w:rPr>
          <w:noProof w:val="0"/>
          <w:lang w:val="pl-PL"/>
        </w:rPr>
        <w:t>3/4</w:t>
      </w:r>
      <w:r w:rsidR="00401BBE" w:rsidRPr="006E2699">
        <w:rPr>
          <w:noProof w:val="0"/>
          <w:lang w:val="pl-PL"/>
        </w:rPr>
        <w:t xml:space="preserve"> </w:t>
      </w:r>
      <w:r w:rsidRPr="006E2699">
        <w:rPr>
          <w:noProof w:val="0"/>
          <w:lang w:val="pl-PL"/>
        </w:rPr>
        <w:t>pracowników umysłowych</w:t>
      </w:r>
      <w:r w:rsidR="00E20AD5" w:rsidRPr="006E2699">
        <w:rPr>
          <w:noProof w:val="0"/>
          <w:lang w:val="pl-PL"/>
        </w:rPr>
        <w:t xml:space="preserve"> w</w:t>
      </w:r>
      <w:r w:rsidR="00E20AD5">
        <w:rPr>
          <w:noProof w:val="0"/>
          <w:lang w:val="pl-PL"/>
        </w:rPr>
        <w:t> </w:t>
      </w:r>
      <w:r w:rsidRPr="006E2699">
        <w:rPr>
          <w:noProof w:val="0"/>
          <w:lang w:val="pl-PL"/>
        </w:rPr>
        <w:t>Polsce</w:t>
      </w:r>
      <w:r w:rsidR="00E64DE7">
        <w:rPr>
          <w:noProof w:val="0"/>
          <w:lang w:val="pl-PL"/>
        </w:rPr>
        <w:t>,</w:t>
      </w:r>
      <w:r w:rsidRPr="006E2699">
        <w:rPr>
          <w:noProof w:val="0"/>
          <w:lang w:val="pl-PL"/>
        </w:rPr>
        <w:t xml:space="preserve"> 41% pracowało wyłącznie zdalnie, natomiast 35% </w:t>
      </w:r>
      <w:r w:rsidR="00401BBE">
        <w:rPr>
          <w:noProof w:val="0"/>
          <w:lang w:val="pl-PL"/>
        </w:rPr>
        <w:t>–</w:t>
      </w:r>
      <w:r w:rsidR="00E20AD5">
        <w:rPr>
          <w:noProof w:val="0"/>
          <w:lang w:val="pl-PL"/>
        </w:rPr>
        <w:t xml:space="preserve"> </w:t>
      </w:r>
      <w:r w:rsidR="00E20AD5" w:rsidRPr="006E2699">
        <w:rPr>
          <w:noProof w:val="0"/>
          <w:lang w:val="pl-PL"/>
        </w:rPr>
        <w:t>w</w:t>
      </w:r>
      <w:r w:rsidR="00E20AD5">
        <w:rPr>
          <w:noProof w:val="0"/>
          <w:lang w:val="pl-PL"/>
        </w:rPr>
        <w:t> </w:t>
      </w:r>
      <w:r w:rsidRPr="006E2699">
        <w:rPr>
          <w:noProof w:val="0"/>
          <w:lang w:val="pl-PL"/>
        </w:rPr>
        <w:t xml:space="preserve">ograniczonym wymiarze czasu. Ponad </w:t>
      </w:r>
      <w:r w:rsidR="00401BBE">
        <w:rPr>
          <w:noProof w:val="0"/>
          <w:lang w:val="pl-PL"/>
        </w:rPr>
        <w:t>2/3</w:t>
      </w:r>
      <w:r w:rsidR="00401BBE" w:rsidRPr="006E2699">
        <w:rPr>
          <w:noProof w:val="0"/>
          <w:lang w:val="pl-PL"/>
        </w:rPr>
        <w:t xml:space="preserve"> </w:t>
      </w:r>
      <w:r w:rsidRPr="006E2699">
        <w:rPr>
          <w:noProof w:val="0"/>
          <w:lang w:val="pl-PL"/>
        </w:rPr>
        <w:t>osób pracujących zdalnie przyznaje, że</w:t>
      </w:r>
      <w:r w:rsidR="00B11B7C">
        <w:rPr>
          <w:noProof w:val="0"/>
          <w:lang w:val="pl-PL"/>
        </w:rPr>
        <w:t> </w:t>
      </w:r>
      <w:r w:rsidRPr="006E2699">
        <w:rPr>
          <w:noProof w:val="0"/>
          <w:lang w:val="pl-PL"/>
        </w:rPr>
        <w:t>przekracza standardowe godziny pracy. Zdecydowana większość pracowników doświadczyła</w:t>
      </w:r>
      <w:r w:rsidR="00E20AD5" w:rsidRPr="006E2699">
        <w:rPr>
          <w:noProof w:val="0"/>
          <w:lang w:val="pl-PL"/>
        </w:rPr>
        <w:t xml:space="preserve"> w</w:t>
      </w:r>
      <w:r w:rsidR="00E20AD5">
        <w:rPr>
          <w:noProof w:val="0"/>
          <w:lang w:val="pl-PL"/>
        </w:rPr>
        <w:t> </w:t>
      </w:r>
      <w:r w:rsidRPr="006E2699">
        <w:rPr>
          <w:noProof w:val="0"/>
          <w:lang w:val="pl-PL"/>
        </w:rPr>
        <w:t>czasie pracy zdalnej kontaktu</w:t>
      </w:r>
      <w:r w:rsidR="00E20AD5" w:rsidRPr="006E2699">
        <w:rPr>
          <w:noProof w:val="0"/>
          <w:lang w:val="pl-PL"/>
        </w:rPr>
        <w:t xml:space="preserve"> z</w:t>
      </w:r>
      <w:r w:rsidR="00E20AD5">
        <w:rPr>
          <w:noProof w:val="0"/>
          <w:lang w:val="pl-PL"/>
        </w:rPr>
        <w:t> </w:t>
      </w:r>
      <w:r w:rsidRPr="006E2699">
        <w:rPr>
          <w:noProof w:val="0"/>
          <w:lang w:val="pl-PL"/>
        </w:rPr>
        <w:t>przełożonymi</w:t>
      </w:r>
      <w:r w:rsidR="00E20AD5" w:rsidRPr="006E2699">
        <w:rPr>
          <w:noProof w:val="0"/>
          <w:lang w:val="pl-PL"/>
        </w:rPr>
        <w:t xml:space="preserve"> i</w:t>
      </w:r>
      <w:r w:rsidR="00E20AD5">
        <w:rPr>
          <w:noProof w:val="0"/>
          <w:lang w:val="pl-PL"/>
        </w:rPr>
        <w:t> </w:t>
      </w:r>
      <w:r w:rsidRPr="006E2699">
        <w:rPr>
          <w:noProof w:val="0"/>
          <w:lang w:val="pl-PL"/>
        </w:rPr>
        <w:t>zlecania zadań „po</w:t>
      </w:r>
      <w:r w:rsidR="00B11B7C">
        <w:rPr>
          <w:noProof w:val="0"/>
          <w:lang w:val="pl-PL"/>
        </w:rPr>
        <w:t> </w:t>
      </w:r>
      <w:r w:rsidRPr="006E2699">
        <w:rPr>
          <w:noProof w:val="0"/>
          <w:lang w:val="pl-PL"/>
        </w:rPr>
        <w:t xml:space="preserve">godzinach”. </w:t>
      </w:r>
    </w:p>
    <w:p w14:paraId="0322291F" w14:textId="18F17071" w:rsidR="005A573D" w:rsidRPr="006E2699" w:rsidRDefault="005A573D" w:rsidP="005A573D">
      <w:pPr>
        <w:pStyle w:val="Tekstpodstawowy"/>
        <w:rPr>
          <w:noProof w:val="0"/>
          <w:lang w:val="pl-PL"/>
        </w:rPr>
      </w:pPr>
      <w:r w:rsidRPr="006E2699">
        <w:rPr>
          <w:noProof w:val="0"/>
          <w:lang w:val="pl-PL"/>
        </w:rPr>
        <w:t>Wśród przyczyn pracy „po godzinach” najczęściej wymieniano takie czynniki, jak wykonywanie dodatkowych, niezwiązanych</w:t>
      </w:r>
      <w:r w:rsidR="00E20AD5" w:rsidRPr="006E2699">
        <w:rPr>
          <w:noProof w:val="0"/>
          <w:lang w:val="pl-PL"/>
        </w:rPr>
        <w:t xml:space="preserve"> z</w:t>
      </w:r>
      <w:r w:rsidR="00E20AD5">
        <w:rPr>
          <w:noProof w:val="0"/>
          <w:lang w:val="pl-PL"/>
        </w:rPr>
        <w:t> </w:t>
      </w:r>
      <w:r w:rsidRPr="006E2699">
        <w:rPr>
          <w:noProof w:val="0"/>
          <w:lang w:val="pl-PL"/>
        </w:rPr>
        <w:t>pracą czynności (46%) oraz zbyt długie przerwy (30%). Nie zawsze wina leży jednak po stronie pracownika. 17% respondentów wskazało, że</w:t>
      </w:r>
      <w:r w:rsidR="00460388">
        <w:rPr>
          <w:noProof w:val="0"/>
          <w:lang w:val="pl-PL"/>
        </w:rPr>
        <w:t> </w:t>
      </w:r>
      <w:r w:rsidRPr="006E2699">
        <w:rPr>
          <w:noProof w:val="0"/>
          <w:lang w:val="pl-PL"/>
        </w:rPr>
        <w:t>powodem nadgodzin są problemy ze skonsultowaniem tematów</w:t>
      </w:r>
      <w:r w:rsidR="00E20AD5" w:rsidRPr="006E2699">
        <w:rPr>
          <w:noProof w:val="0"/>
          <w:lang w:val="pl-PL"/>
        </w:rPr>
        <w:t xml:space="preserve"> z</w:t>
      </w:r>
      <w:r w:rsidR="00E20AD5">
        <w:rPr>
          <w:noProof w:val="0"/>
          <w:lang w:val="pl-PL"/>
        </w:rPr>
        <w:t> </w:t>
      </w:r>
      <w:r w:rsidRPr="006E2699">
        <w:rPr>
          <w:noProof w:val="0"/>
          <w:lang w:val="pl-PL"/>
        </w:rPr>
        <w:t xml:space="preserve">przełożonym/współpracownikami, zaś co dziesiąty uważa, że to efekt zlecania zbyt dużej </w:t>
      </w:r>
      <w:r w:rsidRPr="006E2699">
        <w:rPr>
          <w:noProof w:val="0"/>
          <w:lang w:val="pl-PL"/>
        </w:rPr>
        <w:lastRenderedPageBreak/>
        <w:t>ilości zadań przez przełożonych. Postrzeganie efektywności pracowników</w:t>
      </w:r>
      <w:r w:rsidR="00E20AD5" w:rsidRPr="006E2699">
        <w:rPr>
          <w:noProof w:val="0"/>
          <w:lang w:val="pl-PL"/>
        </w:rPr>
        <w:t xml:space="preserve"> w</w:t>
      </w:r>
      <w:r w:rsidR="00E20AD5">
        <w:rPr>
          <w:noProof w:val="0"/>
          <w:lang w:val="pl-PL"/>
        </w:rPr>
        <w:t> </w:t>
      </w:r>
      <w:r w:rsidRPr="006E2699">
        <w:rPr>
          <w:noProof w:val="0"/>
          <w:lang w:val="pl-PL"/>
        </w:rPr>
        <w:t>czasie dnia pracy zdalnej różni się nieco</w:t>
      </w:r>
      <w:r w:rsidR="00E20AD5" w:rsidRPr="006E2699">
        <w:rPr>
          <w:noProof w:val="0"/>
          <w:lang w:val="pl-PL"/>
        </w:rPr>
        <w:t xml:space="preserve"> w</w:t>
      </w:r>
      <w:r w:rsidR="00E20AD5">
        <w:rPr>
          <w:noProof w:val="0"/>
          <w:lang w:val="pl-PL"/>
        </w:rPr>
        <w:t> </w:t>
      </w:r>
      <w:r w:rsidRPr="006E2699">
        <w:rPr>
          <w:noProof w:val="0"/>
          <w:lang w:val="pl-PL"/>
        </w:rPr>
        <w:t xml:space="preserve">zależności od pespektywy. </w:t>
      </w:r>
    </w:p>
    <w:p w14:paraId="509038DE" w14:textId="4099520F" w:rsidR="005A573D" w:rsidRPr="007C102B" w:rsidRDefault="005A573D" w:rsidP="005A573D">
      <w:pPr>
        <w:pStyle w:val="Tekstpodstawowy"/>
        <w:rPr>
          <w:noProof w:val="0"/>
          <w:lang w:val="pl-PL"/>
        </w:rPr>
      </w:pPr>
      <w:r w:rsidRPr="006E2699">
        <w:rPr>
          <w:noProof w:val="0"/>
          <w:lang w:val="pl-PL"/>
        </w:rPr>
        <w:t>Według pracowników wygląda to następująco: 48% respondentów uważa, że</w:t>
      </w:r>
      <w:r w:rsidR="00B11B7C">
        <w:rPr>
          <w:noProof w:val="0"/>
          <w:lang w:val="pl-PL"/>
        </w:rPr>
        <w:t> </w:t>
      </w:r>
      <w:r w:rsidRPr="006E2699">
        <w:rPr>
          <w:noProof w:val="0"/>
          <w:lang w:val="pl-PL"/>
        </w:rPr>
        <w:t>efektywność ich pracy zdalnej jest taka sama, jak stacjonarnej</w:t>
      </w:r>
      <w:r w:rsidR="0089204D">
        <w:rPr>
          <w:noProof w:val="0"/>
          <w:lang w:val="pl-PL"/>
        </w:rPr>
        <w:t>,</w:t>
      </w:r>
      <w:r w:rsidR="0089204D" w:rsidRPr="006E2699">
        <w:rPr>
          <w:noProof w:val="0"/>
          <w:lang w:val="pl-PL"/>
        </w:rPr>
        <w:t xml:space="preserve"> </w:t>
      </w:r>
      <w:r w:rsidRPr="006E2699">
        <w:rPr>
          <w:noProof w:val="0"/>
          <w:lang w:val="pl-PL"/>
        </w:rPr>
        <w:t xml:space="preserve">28% </w:t>
      </w:r>
      <w:r w:rsidR="0089204D">
        <w:rPr>
          <w:noProof w:val="0"/>
          <w:lang w:val="pl-PL"/>
        </w:rPr>
        <w:t>ocenia ją jako mniejszą,</w:t>
      </w:r>
      <w:r w:rsidR="0089204D" w:rsidRPr="006E2699">
        <w:rPr>
          <w:noProof w:val="0"/>
          <w:lang w:val="pl-PL"/>
        </w:rPr>
        <w:t xml:space="preserve"> </w:t>
      </w:r>
      <w:r w:rsidR="0089204D">
        <w:rPr>
          <w:noProof w:val="0"/>
          <w:lang w:val="pl-PL"/>
        </w:rPr>
        <w:t xml:space="preserve">natomiast </w:t>
      </w:r>
      <w:r w:rsidRPr="006E2699">
        <w:rPr>
          <w:noProof w:val="0"/>
          <w:lang w:val="pl-PL"/>
        </w:rPr>
        <w:t xml:space="preserve">24% </w:t>
      </w:r>
      <w:r w:rsidR="0089204D">
        <w:rPr>
          <w:noProof w:val="0"/>
          <w:lang w:val="pl-PL"/>
        </w:rPr>
        <w:t>sądzi</w:t>
      </w:r>
      <w:r w:rsidRPr="006E2699">
        <w:rPr>
          <w:noProof w:val="0"/>
          <w:lang w:val="pl-PL"/>
        </w:rPr>
        <w:t>, że jest ona większa. Pracodawcy widzą to nieco inaczej: 68%</w:t>
      </w:r>
      <w:r w:rsidR="00B11B7C">
        <w:rPr>
          <w:noProof w:val="0"/>
          <w:lang w:val="pl-PL"/>
        </w:rPr>
        <w:t> </w:t>
      </w:r>
      <w:r w:rsidR="00E20AD5" w:rsidRPr="006E2699">
        <w:rPr>
          <w:noProof w:val="0"/>
          <w:lang w:val="pl-PL"/>
        </w:rPr>
        <w:t>z</w:t>
      </w:r>
      <w:r w:rsidR="00E20AD5">
        <w:rPr>
          <w:noProof w:val="0"/>
          <w:lang w:val="pl-PL"/>
        </w:rPr>
        <w:t> </w:t>
      </w:r>
      <w:r w:rsidRPr="006E2699">
        <w:rPr>
          <w:noProof w:val="0"/>
          <w:lang w:val="pl-PL"/>
        </w:rPr>
        <w:t>nich wyraża opinię, że efektywność pracy zdalnej ich pracowników jest taka sama, jak pracy</w:t>
      </w:r>
      <w:r w:rsidR="00E20AD5" w:rsidRPr="006E2699">
        <w:rPr>
          <w:noProof w:val="0"/>
          <w:lang w:val="pl-PL"/>
        </w:rPr>
        <w:t xml:space="preserve"> w</w:t>
      </w:r>
      <w:r w:rsidR="00E20AD5">
        <w:rPr>
          <w:noProof w:val="0"/>
          <w:lang w:val="pl-PL"/>
        </w:rPr>
        <w:t> </w:t>
      </w:r>
      <w:r w:rsidRPr="006E2699">
        <w:rPr>
          <w:noProof w:val="0"/>
          <w:lang w:val="pl-PL"/>
        </w:rPr>
        <w:t>trybie stacjonarnym</w:t>
      </w:r>
      <w:r w:rsidR="00E4498A">
        <w:rPr>
          <w:noProof w:val="0"/>
          <w:lang w:val="pl-PL"/>
        </w:rPr>
        <w:t>,</w:t>
      </w:r>
      <w:r w:rsidR="00E20AD5">
        <w:rPr>
          <w:noProof w:val="0"/>
          <w:lang w:val="pl-PL"/>
        </w:rPr>
        <w:t xml:space="preserve"> a </w:t>
      </w:r>
      <w:r w:rsidRPr="006E2699">
        <w:rPr>
          <w:noProof w:val="0"/>
          <w:lang w:val="pl-PL"/>
        </w:rPr>
        <w:t>27% uważa, że efektywność ta jest mniejsza. Tylko 5% twierdzi, że</w:t>
      </w:r>
      <w:r w:rsidR="00460388">
        <w:rPr>
          <w:noProof w:val="0"/>
          <w:lang w:val="pl-PL"/>
        </w:rPr>
        <w:t> </w:t>
      </w:r>
      <w:r w:rsidRPr="006E2699">
        <w:rPr>
          <w:noProof w:val="0"/>
          <w:lang w:val="pl-PL"/>
        </w:rPr>
        <w:t>efektywność pracowników</w:t>
      </w:r>
      <w:r w:rsidR="00E20AD5" w:rsidRPr="006E2699">
        <w:rPr>
          <w:noProof w:val="0"/>
          <w:lang w:val="pl-PL"/>
        </w:rPr>
        <w:t xml:space="preserve"> w</w:t>
      </w:r>
      <w:r w:rsidR="00E20AD5">
        <w:rPr>
          <w:noProof w:val="0"/>
          <w:lang w:val="pl-PL"/>
        </w:rPr>
        <w:t> </w:t>
      </w:r>
      <w:r w:rsidRPr="006E2699">
        <w:rPr>
          <w:noProof w:val="0"/>
          <w:lang w:val="pl-PL"/>
        </w:rPr>
        <w:t>czasie pracy zdalnej jest większa niż</w:t>
      </w:r>
      <w:r w:rsidR="00E20AD5" w:rsidRPr="006E2699">
        <w:rPr>
          <w:noProof w:val="0"/>
          <w:lang w:val="pl-PL"/>
        </w:rPr>
        <w:t xml:space="preserve"> w</w:t>
      </w:r>
      <w:r w:rsidR="00E20AD5">
        <w:rPr>
          <w:noProof w:val="0"/>
          <w:lang w:val="pl-PL"/>
        </w:rPr>
        <w:t> </w:t>
      </w:r>
      <w:r w:rsidRPr="006E2699">
        <w:rPr>
          <w:noProof w:val="0"/>
          <w:lang w:val="pl-PL"/>
        </w:rPr>
        <w:t>czasie pracy stacjonarnej.</w:t>
      </w:r>
    </w:p>
    <w:p w14:paraId="47E275BE" w14:textId="57691020" w:rsidR="005A573D" w:rsidRPr="006E2699" w:rsidRDefault="005A573D" w:rsidP="005A573D">
      <w:pPr>
        <w:pStyle w:val="Tekstpodstawowy"/>
        <w:rPr>
          <w:rFonts w:cs="Calibri"/>
          <w:bCs/>
          <w:noProof w:val="0"/>
          <w:lang w:val="pl-PL"/>
        </w:rPr>
      </w:pPr>
      <w:r w:rsidRPr="006E2699">
        <w:rPr>
          <w:rFonts w:cs="Calibri"/>
          <w:noProof w:val="0"/>
          <w:lang w:val="pl-PL"/>
        </w:rPr>
        <w:t xml:space="preserve">Źródło: </w:t>
      </w:r>
      <w:r w:rsidR="003B46D2" w:rsidRPr="006E2699">
        <w:rPr>
          <w:noProof w:val="0"/>
          <w:lang w:val="pl-PL"/>
        </w:rPr>
        <w:t>Gumtree.pl</w:t>
      </w:r>
      <w:r w:rsidR="003B46D2">
        <w:rPr>
          <w:noProof w:val="0"/>
          <w:lang w:val="pl-PL"/>
        </w:rPr>
        <w:t>.,</w:t>
      </w:r>
      <w:r w:rsidR="003B46D2">
        <w:rPr>
          <w:rFonts w:cs="Calibri"/>
          <w:noProof w:val="0"/>
          <w:lang w:val="pl-PL"/>
        </w:rPr>
        <w:t xml:space="preserve"> </w:t>
      </w:r>
      <w:proofErr w:type="spellStart"/>
      <w:r w:rsidRPr="006E2699">
        <w:rPr>
          <w:rFonts w:cs="Calibri"/>
          <w:noProof w:val="0"/>
          <w:lang w:val="pl-PL"/>
        </w:rPr>
        <w:t>Randstad</w:t>
      </w:r>
      <w:proofErr w:type="spellEnd"/>
      <w:r w:rsidRPr="006E2699">
        <w:rPr>
          <w:rFonts w:cs="Calibri"/>
          <w:noProof w:val="0"/>
          <w:lang w:val="pl-PL"/>
        </w:rPr>
        <w:t>. Więcej informacji w </w:t>
      </w:r>
      <w:hyperlink r:id="rId55" w:history="1">
        <w:r w:rsidRPr="00B23D13">
          <w:rPr>
            <w:rFonts w:cs="Calibri"/>
            <w:b/>
            <w:bCs/>
            <w:noProof w:val="0"/>
            <w:u w:val="single"/>
            <w:lang w:val="pl-PL"/>
          </w:rPr>
          <w:t>Publikacji</w:t>
        </w:r>
      </w:hyperlink>
      <w:r w:rsidRPr="00B23D13">
        <w:rPr>
          <w:rFonts w:cs="Calibri"/>
          <w:bCs/>
          <w:noProof w:val="0"/>
          <w:lang w:val="pl-PL"/>
        </w:rPr>
        <w:t>.</w:t>
      </w:r>
    </w:p>
    <w:p w14:paraId="55CBC361" w14:textId="2FA8F5CC" w:rsidR="005A573D" w:rsidRPr="006E2699" w:rsidRDefault="005A573D" w:rsidP="00A9219D">
      <w:pPr>
        <w:pStyle w:val="tyturaport"/>
        <w:spacing w:afterLines="0" w:after="240"/>
        <w:rPr>
          <w:highlight w:val="green"/>
        </w:rPr>
      </w:pPr>
      <w:r w:rsidRPr="006E2699">
        <w:t>Nastroje na rynku pracy na przełomie maja</w:t>
      </w:r>
      <w:r w:rsidR="00E20AD5" w:rsidRPr="006E2699">
        <w:t xml:space="preserve"> i</w:t>
      </w:r>
      <w:r w:rsidR="00E20AD5">
        <w:t> </w:t>
      </w:r>
      <w:r w:rsidRPr="006E2699">
        <w:t>czerwca</w:t>
      </w:r>
    </w:p>
    <w:p w14:paraId="0513336A" w14:textId="38CCC1E9" w:rsidR="005A573D" w:rsidRPr="006E2699" w:rsidRDefault="005A573D" w:rsidP="005A573D">
      <w:pPr>
        <w:pStyle w:val="Tekstpodstawowy"/>
        <w:rPr>
          <w:rFonts w:cs="Calibri"/>
          <w:bCs/>
          <w:noProof w:val="0"/>
          <w:lang w:val="pl-PL"/>
        </w:rPr>
      </w:pPr>
      <w:r w:rsidRPr="006E2699">
        <w:rPr>
          <w:noProof w:val="0"/>
          <w:lang w:val="pl-PL"/>
        </w:rPr>
        <w:t>Na przełomie maja</w:t>
      </w:r>
      <w:r w:rsidR="00E20AD5" w:rsidRPr="006E2699">
        <w:rPr>
          <w:noProof w:val="0"/>
          <w:lang w:val="pl-PL"/>
        </w:rPr>
        <w:t xml:space="preserve"> i</w:t>
      </w:r>
      <w:r w:rsidR="00E20AD5">
        <w:rPr>
          <w:noProof w:val="0"/>
          <w:lang w:val="pl-PL"/>
        </w:rPr>
        <w:t> </w:t>
      </w:r>
      <w:r w:rsidRPr="006E2699">
        <w:rPr>
          <w:noProof w:val="0"/>
          <w:lang w:val="pl-PL"/>
        </w:rPr>
        <w:t>czerwca większość (59%) badanych osób sytuację</w:t>
      </w:r>
      <w:r w:rsidR="00E20AD5" w:rsidRPr="006E2699">
        <w:rPr>
          <w:noProof w:val="0"/>
          <w:lang w:val="pl-PL"/>
        </w:rPr>
        <w:t xml:space="preserve"> w</w:t>
      </w:r>
      <w:r w:rsidR="00E20AD5">
        <w:rPr>
          <w:noProof w:val="0"/>
          <w:lang w:val="pl-PL"/>
        </w:rPr>
        <w:t> </w:t>
      </w:r>
      <w:r w:rsidRPr="006E2699">
        <w:rPr>
          <w:noProof w:val="0"/>
          <w:lang w:val="pl-PL"/>
        </w:rPr>
        <w:t>swoich zakładach pracy oceniło pozytywnie,</w:t>
      </w:r>
      <w:r w:rsidR="00E20AD5" w:rsidRPr="006E2699">
        <w:rPr>
          <w:noProof w:val="0"/>
          <w:lang w:val="pl-PL"/>
        </w:rPr>
        <w:t xml:space="preserve"> w</w:t>
      </w:r>
      <w:r w:rsidR="00E20AD5">
        <w:rPr>
          <w:noProof w:val="0"/>
          <w:lang w:val="pl-PL"/>
        </w:rPr>
        <w:t> </w:t>
      </w:r>
      <w:r w:rsidRPr="006E2699">
        <w:rPr>
          <w:noProof w:val="0"/>
          <w:lang w:val="pl-PL"/>
        </w:rPr>
        <w:t>tym najczęściej określana była ona jako dobra (51%), a</w:t>
      </w:r>
      <w:r w:rsidR="009202DD">
        <w:rPr>
          <w:noProof w:val="0"/>
          <w:lang w:val="pl-PL"/>
        </w:rPr>
        <w:t> </w:t>
      </w:r>
      <w:r w:rsidRPr="006E2699">
        <w:rPr>
          <w:noProof w:val="0"/>
          <w:lang w:val="pl-PL"/>
        </w:rPr>
        <w:t>8%</w:t>
      </w:r>
      <w:r w:rsidR="00641701">
        <w:rPr>
          <w:noProof w:val="0"/>
          <w:lang w:val="pl-PL"/>
        </w:rPr>
        <w:t> </w:t>
      </w:r>
      <w:r w:rsidRPr="006E2699">
        <w:rPr>
          <w:noProof w:val="0"/>
          <w:lang w:val="pl-PL"/>
        </w:rPr>
        <w:t xml:space="preserve">oceniło ją jako bardzo dobrą. Ponad </w:t>
      </w:r>
      <w:r w:rsidR="00641701">
        <w:rPr>
          <w:noProof w:val="0"/>
          <w:lang w:val="pl-PL"/>
        </w:rPr>
        <w:t>1/4</w:t>
      </w:r>
      <w:r w:rsidRPr="006E2699">
        <w:rPr>
          <w:noProof w:val="0"/>
          <w:lang w:val="pl-PL"/>
        </w:rPr>
        <w:t xml:space="preserve"> badanych (28%) </w:t>
      </w:r>
      <w:r w:rsidR="008C393F">
        <w:rPr>
          <w:noProof w:val="0"/>
          <w:lang w:val="pl-PL"/>
        </w:rPr>
        <w:t xml:space="preserve">uznała </w:t>
      </w:r>
      <w:r w:rsidRPr="006E2699">
        <w:rPr>
          <w:noProof w:val="0"/>
          <w:lang w:val="pl-PL"/>
        </w:rPr>
        <w:t>sytuację</w:t>
      </w:r>
      <w:r w:rsidR="00E20AD5" w:rsidRPr="006E2699">
        <w:rPr>
          <w:noProof w:val="0"/>
          <w:lang w:val="pl-PL"/>
        </w:rPr>
        <w:t xml:space="preserve"> w</w:t>
      </w:r>
      <w:r w:rsidR="00E20AD5">
        <w:rPr>
          <w:noProof w:val="0"/>
          <w:lang w:val="pl-PL"/>
        </w:rPr>
        <w:t> </w:t>
      </w:r>
      <w:r w:rsidRPr="006E2699">
        <w:rPr>
          <w:noProof w:val="0"/>
          <w:lang w:val="pl-PL"/>
        </w:rPr>
        <w:t xml:space="preserve">swoim miejscu pracy za </w:t>
      </w:r>
      <w:r w:rsidR="00641701">
        <w:rPr>
          <w:noProof w:val="0"/>
          <w:lang w:val="pl-PL"/>
        </w:rPr>
        <w:t>„</w:t>
      </w:r>
      <w:r w:rsidRPr="006E2699">
        <w:rPr>
          <w:noProof w:val="0"/>
          <w:lang w:val="pl-PL"/>
        </w:rPr>
        <w:t>ani dobrą, ani złą</w:t>
      </w:r>
      <w:r w:rsidR="00641701">
        <w:rPr>
          <w:noProof w:val="0"/>
          <w:lang w:val="pl-PL"/>
        </w:rPr>
        <w:t>”</w:t>
      </w:r>
      <w:r w:rsidRPr="006E2699">
        <w:rPr>
          <w:noProof w:val="0"/>
          <w:lang w:val="pl-PL"/>
        </w:rPr>
        <w:t>,</w:t>
      </w:r>
      <w:r w:rsidR="00E20AD5" w:rsidRPr="006E2699">
        <w:rPr>
          <w:noProof w:val="0"/>
          <w:lang w:val="pl-PL"/>
        </w:rPr>
        <w:t xml:space="preserve"> a</w:t>
      </w:r>
      <w:r w:rsidR="00E20AD5">
        <w:rPr>
          <w:noProof w:val="0"/>
          <w:lang w:val="pl-PL"/>
        </w:rPr>
        <w:t> </w:t>
      </w:r>
      <w:r w:rsidR="008C393F">
        <w:rPr>
          <w:noProof w:val="0"/>
          <w:lang w:val="pl-PL"/>
        </w:rPr>
        <w:t>9</w:t>
      </w:r>
      <w:r w:rsidR="00641701">
        <w:rPr>
          <w:noProof w:val="0"/>
          <w:lang w:val="pl-PL"/>
        </w:rPr>
        <w:t>%</w:t>
      </w:r>
      <w:r w:rsidRPr="006E2699">
        <w:rPr>
          <w:noProof w:val="0"/>
          <w:lang w:val="pl-PL"/>
        </w:rPr>
        <w:t xml:space="preserve"> – za złą</w:t>
      </w:r>
      <w:r w:rsidR="008C393F">
        <w:rPr>
          <w:noProof w:val="0"/>
          <w:lang w:val="pl-PL"/>
        </w:rPr>
        <w:t>, a</w:t>
      </w:r>
      <w:r w:rsidRPr="006E2699">
        <w:rPr>
          <w:noProof w:val="0"/>
          <w:lang w:val="pl-PL"/>
        </w:rPr>
        <w:t xml:space="preserve"> 2</w:t>
      </w:r>
      <w:r w:rsidR="00641701">
        <w:rPr>
          <w:noProof w:val="0"/>
          <w:lang w:val="pl-PL"/>
        </w:rPr>
        <w:t>%</w:t>
      </w:r>
      <w:r w:rsidRPr="006E2699">
        <w:rPr>
          <w:noProof w:val="0"/>
          <w:lang w:val="pl-PL"/>
        </w:rPr>
        <w:t xml:space="preserve"> </w:t>
      </w:r>
      <w:r w:rsidR="008C393F" w:rsidRPr="006E2699">
        <w:rPr>
          <w:noProof w:val="0"/>
          <w:lang w:val="pl-PL"/>
        </w:rPr>
        <w:t>–</w:t>
      </w:r>
      <w:r w:rsidRPr="006E2699">
        <w:rPr>
          <w:noProof w:val="0"/>
          <w:lang w:val="pl-PL"/>
        </w:rPr>
        <w:t xml:space="preserve"> jako </w:t>
      </w:r>
      <w:r w:rsidR="00CB4755">
        <w:rPr>
          <w:noProof w:val="0"/>
          <w:lang w:val="pl-PL"/>
        </w:rPr>
        <w:t>„</w:t>
      </w:r>
      <w:r w:rsidRPr="006E2699">
        <w:rPr>
          <w:noProof w:val="0"/>
          <w:lang w:val="pl-PL"/>
        </w:rPr>
        <w:t>bardzo złą</w:t>
      </w:r>
      <w:r w:rsidR="00CB4755">
        <w:rPr>
          <w:noProof w:val="0"/>
          <w:lang w:val="pl-PL"/>
        </w:rPr>
        <w:t>”</w:t>
      </w:r>
      <w:r w:rsidRPr="006E2699">
        <w:rPr>
          <w:noProof w:val="0"/>
          <w:lang w:val="pl-PL"/>
        </w:rPr>
        <w:t>. Mimo znacznej przewagi ocen pozytywnych nad negatywnymi aktualna sytuacja</w:t>
      </w:r>
      <w:r w:rsidR="00E20AD5" w:rsidRPr="006E2699">
        <w:rPr>
          <w:noProof w:val="0"/>
          <w:lang w:val="pl-PL"/>
        </w:rPr>
        <w:t xml:space="preserve"> w</w:t>
      </w:r>
      <w:r w:rsidR="00E20AD5">
        <w:rPr>
          <w:noProof w:val="0"/>
          <w:lang w:val="pl-PL"/>
        </w:rPr>
        <w:t> </w:t>
      </w:r>
      <w:r w:rsidRPr="006E2699">
        <w:rPr>
          <w:noProof w:val="0"/>
          <w:lang w:val="pl-PL"/>
        </w:rPr>
        <w:t>zakładach pracy respondentów na przełomie maja</w:t>
      </w:r>
      <w:r w:rsidR="00E20AD5" w:rsidRPr="006E2699">
        <w:rPr>
          <w:noProof w:val="0"/>
          <w:lang w:val="pl-PL"/>
        </w:rPr>
        <w:t xml:space="preserve"> i</w:t>
      </w:r>
      <w:r w:rsidR="00E20AD5">
        <w:rPr>
          <w:noProof w:val="0"/>
          <w:lang w:val="pl-PL"/>
        </w:rPr>
        <w:t> </w:t>
      </w:r>
      <w:r w:rsidRPr="006E2699">
        <w:rPr>
          <w:noProof w:val="0"/>
          <w:lang w:val="pl-PL"/>
        </w:rPr>
        <w:t>czerwca była postrzegana znacznie gorzej niż</w:t>
      </w:r>
      <w:r w:rsidR="00E20AD5" w:rsidRPr="006E2699">
        <w:rPr>
          <w:noProof w:val="0"/>
          <w:lang w:val="pl-PL"/>
        </w:rPr>
        <w:t xml:space="preserve"> w</w:t>
      </w:r>
      <w:r w:rsidR="00E20AD5">
        <w:rPr>
          <w:noProof w:val="0"/>
          <w:lang w:val="pl-PL"/>
        </w:rPr>
        <w:t> </w:t>
      </w:r>
      <w:r w:rsidRPr="006E2699">
        <w:rPr>
          <w:noProof w:val="0"/>
          <w:lang w:val="pl-PL"/>
        </w:rPr>
        <w:t xml:space="preserve">pierwszej połowie marca br. (znacząco ubyło ocen pozytywnych </w:t>
      </w:r>
      <w:r w:rsidR="00F753C9">
        <w:rPr>
          <w:noProof w:val="0"/>
          <w:lang w:val="pl-PL"/>
        </w:rPr>
        <w:t xml:space="preserve">– </w:t>
      </w:r>
      <w:r w:rsidRPr="006E2699">
        <w:rPr>
          <w:noProof w:val="0"/>
          <w:lang w:val="pl-PL"/>
        </w:rPr>
        <w:t>spadek o</w:t>
      </w:r>
      <w:r w:rsidR="00CB4755">
        <w:rPr>
          <w:noProof w:val="0"/>
          <w:lang w:val="pl-PL"/>
        </w:rPr>
        <w:t> </w:t>
      </w:r>
      <w:r w:rsidRPr="006E2699">
        <w:rPr>
          <w:noProof w:val="0"/>
          <w:lang w:val="pl-PL"/>
        </w:rPr>
        <w:t>9</w:t>
      </w:r>
      <w:r w:rsidR="00CB4755">
        <w:rPr>
          <w:noProof w:val="0"/>
          <w:lang w:val="pl-PL"/>
        </w:rPr>
        <w:t> </w:t>
      </w:r>
      <w:proofErr w:type="spellStart"/>
      <w:r w:rsidRPr="006E2699">
        <w:rPr>
          <w:noProof w:val="0"/>
          <w:lang w:val="pl-PL"/>
        </w:rPr>
        <w:t>p.p</w:t>
      </w:r>
      <w:proofErr w:type="spellEnd"/>
      <w:r w:rsidRPr="006E2699">
        <w:rPr>
          <w:noProof w:val="0"/>
          <w:lang w:val="pl-PL"/>
        </w:rPr>
        <w:t>.). Sytuację</w:t>
      </w:r>
      <w:r w:rsidR="00E20AD5" w:rsidRPr="006E2699">
        <w:rPr>
          <w:noProof w:val="0"/>
          <w:lang w:val="pl-PL"/>
        </w:rPr>
        <w:t xml:space="preserve"> w</w:t>
      </w:r>
      <w:r w:rsidR="00E20AD5">
        <w:rPr>
          <w:noProof w:val="0"/>
          <w:lang w:val="pl-PL"/>
        </w:rPr>
        <w:t> </w:t>
      </w:r>
      <w:r w:rsidRPr="006E2699">
        <w:rPr>
          <w:noProof w:val="0"/>
          <w:lang w:val="pl-PL"/>
        </w:rPr>
        <w:t>swoich zakładach pracy najlepiej oceniali zatrudnieni</w:t>
      </w:r>
      <w:r w:rsidR="00E20AD5" w:rsidRPr="006E2699">
        <w:rPr>
          <w:noProof w:val="0"/>
          <w:lang w:val="pl-PL"/>
        </w:rPr>
        <w:t xml:space="preserve"> w</w:t>
      </w:r>
      <w:r w:rsidR="00E20AD5">
        <w:rPr>
          <w:noProof w:val="0"/>
          <w:lang w:val="pl-PL"/>
        </w:rPr>
        <w:t> </w:t>
      </w:r>
      <w:r w:rsidRPr="006E2699">
        <w:rPr>
          <w:noProof w:val="0"/>
          <w:lang w:val="pl-PL"/>
        </w:rPr>
        <w:t>instytucjach, urzędach lub zakładach całkowicie państwowych, samorządowych lub publicznych (także</w:t>
      </w:r>
      <w:r w:rsidR="00E20AD5" w:rsidRPr="006E2699">
        <w:rPr>
          <w:noProof w:val="0"/>
          <w:lang w:val="pl-PL"/>
        </w:rPr>
        <w:t xml:space="preserve"> w</w:t>
      </w:r>
      <w:r w:rsidR="00E20AD5">
        <w:rPr>
          <w:noProof w:val="0"/>
          <w:lang w:val="pl-PL"/>
        </w:rPr>
        <w:t> </w:t>
      </w:r>
      <w:r w:rsidRPr="006E2699">
        <w:rPr>
          <w:noProof w:val="0"/>
          <w:lang w:val="pl-PL"/>
        </w:rPr>
        <w:t>jednoosobowych spółkach Skarbu Państwa),</w:t>
      </w:r>
      <w:r w:rsidR="00E20AD5" w:rsidRPr="006E2699">
        <w:rPr>
          <w:noProof w:val="0"/>
          <w:lang w:val="pl-PL"/>
        </w:rPr>
        <w:t xml:space="preserve"> z</w:t>
      </w:r>
      <w:r w:rsidR="00E20AD5">
        <w:rPr>
          <w:noProof w:val="0"/>
          <w:lang w:val="pl-PL"/>
        </w:rPr>
        <w:t> </w:t>
      </w:r>
      <w:r w:rsidRPr="006E2699">
        <w:rPr>
          <w:noProof w:val="0"/>
          <w:lang w:val="pl-PL"/>
        </w:rPr>
        <w:t>których aż 64% uważało ją za dobrą,</w:t>
      </w:r>
      <w:r w:rsidR="00E20AD5" w:rsidRPr="006E2699">
        <w:rPr>
          <w:noProof w:val="0"/>
          <w:lang w:val="pl-PL"/>
        </w:rPr>
        <w:t xml:space="preserve"> a</w:t>
      </w:r>
      <w:r w:rsidR="00E20AD5">
        <w:rPr>
          <w:noProof w:val="0"/>
          <w:lang w:val="pl-PL"/>
        </w:rPr>
        <w:t> </w:t>
      </w:r>
      <w:r w:rsidRPr="006E2699">
        <w:rPr>
          <w:noProof w:val="0"/>
          <w:lang w:val="pl-PL"/>
        </w:rPr>
        <w:t xml:space="preserve">tylko 6% za złą. CBOS podało, że </w:t>
      </w:r>
      <w:r w:rsidR="00F753C9">
        <w:rPr>
          <w:noProof w:val="0"/>
          <w:lang w:val="pl-PL"/>
        </w:rPr>
        <w:t>„</w:t>
      </w:r>
      <w:r w:rsidRPr="006E2699">
        <w:rPr>
          <w:noProof w:val="0"/>
          <w:lang w:val="pl-PL"/>
        </w:rPr>
        <w:t>prognozy dotyczące przyszłości zakładów pracy są mocno zróżnicowane</w:t>
      </w:r>
      <w:r w:rsidR="00E20AD5" w:rsidRPr="006E2699">
        <w:rPr>
          <w:noProof w:val="0"/>
          <w:lang w:val="pl-PL"/>
        </w:rPr>
        <w:t xml:space="preserve"> w</w:t>
      </w:r>
      <w:r w:rsidR="00E20AD5">
        <w:rPr>
          <w:noProof w:val="0"/>
          <w:lang w:val="pl-PL"/>
        </w:rPr>
        <w:t> </w:t>
      </w:r>
      <w:r w:rsidRPr="006E2699">
        <w:rPr>
          <w:noProof w:val="0"/>
          <w:lang w:val="pl-PL"/>
        </w:rPr>
        <w:t>zależności od formy ich własności</w:t>
      </w:r>
      <w:r w:rsidR="0069274E">
        <w:rPr>
          <w:noProof w:val="0"/>
          <w:lang w:val="pl-PL"/>
        </w:rPr>
        <w:t>”</w:t>
      </w:r>
      <w:r w:rsidRPr="006E2699">
        <w:rPr>
          <w:noProof w:val="0"/>
          <w:lang w:val="pl-PL"/>
        </w:rPr>
        <w:t>. Największe poczucie stabilizacji mają zatrudnieni</w:t>
      </w:r>
      <w:r w:rsidR="00E20AD5" w:rsidRPr="006E2699">
        <w:rPr>
          <w:noProof w:val="0"/>
          <w:lang w:val="pl-PL"/>
        </w:rPr>
        <w:t xml:space="preserve"> w</w:t>
      </w:r>
      <w:r w:rsidR="00E20AD5">
        <w:rPr>
          <w:noProof w:val="0"/>
          <w:lang w:val="pl-PL"/>
        </w:rPr>
        <w:t> </w:t>
      </w:r>
      <w:r w:rsidRPr="006E2699">
        <w:rPr>
          <w:noProof w:val="0"/>
          <w:lang w:val="pl-PL"/>
        </w:rPr>
        <w:t>instytucjach, urzędach lub zakładach całkowicie państwowych, samorządowych lub publicznych,</w:t>
      </w:r>
      <w:r w:rsidR="00E20AD5" w:rsidRPr="006E2699">
        <w:rPr>
          <w:noProof w:val="0"/>
          <w:lang w:val="pl-PL"/>
        </w:rPr>
        <w:t xml:space="preserve"> w</w:t>
      </w:r>
      <w:r w:rsidR="00E20AD5">
        <w:rPr>
          <w:noProof w:val="0"/>
          <w:lang w:val="pl-PL"/>
        </w:rPr>
        <w:t> </w:t>
      </w:r>
      <w:r w:rsidRPr="006E2699">
        <w:rPr>
          <w:noProof w:val="0"/>
          <w:lang w:val="pl-PL"/>
        </w:rPr>
        <w:t>tym także</w:t>
      </w:r>
      <w:r w:rsidR="00E20AD5" w:rsidRPr="006E2699">
        <w:rPr>
          <w:noProof w:val="0"/>
          <w:lang w:val="pl-PL"/>
        </w:rPr>
        <w:t xml:space="preserve"> w</w:t>
      </w:r>
      <w:r w:rsidR="00E20AD5">
        <w:rPr>
          <w:noProof w:val="0"/>
          <w:lang w:val="pl-PL"/>
        </w:rPr>
        <w:t> </w:t>
      </w:r>
      <w:r w:rsidRPr="006E2699">
        <w:rPr>
          <w:noProof w:val="0"/>
          <w:lang w:val="pl-PL"/>
        </w:rPr>
        <w:t>jednoosobowych spółkach Skarbu Państwa. Relatywnie najgorsze nastroje panują wśród pracujących</w:t>
      </w:r>
      <w:r w:rsidR="00E20AD5" w:rsidRPr="006E2699">
        <w:rPr>
          <w:noProof w:val="0"/>
          <w:lang w:val="pl-PL"/>
        </w:rPr>
        <w:t xml:space="preserve"> w</w:t>
      </w:r>
      <w:r w:rsidR="00E20AD5">
        <w:rPr>
          <w:noProof w:val="0"/>
          <w:lang w:val="pl-PL"/>
        </w:rPr>
        <w:t> </w:t>
      </w:r>
      <w:r w:rsidRPr="006E2699">
        <w:rPr>
          <w:noProof w:val="0"/>
          <w:lang w:val="pl-PL"/>
        </w:rPr>
        <w:t>prywatnych gospodarstwach rolnych.</w:t>
      </w:r>
      <w:r w:rsidRPr="006E2699">
        <w:rPr>
          <w:noProof w:val="0"/>
          <w:lang w:val="pl-PL"/>
        </w:rPr>
        <w:br/>
      </w:r>
      <w:r w:rsidRPr="006E2699">
        <w:rPr>
          <w:rFonts w:cs="Calibri"/>
          <w:noProof w:val="0"/>
          <w:lang w:val="pl-PL"/>
        </w:rPr>
        <w:t xml:space="preserve">Źródło: </w:t>
      </w:r>
      <w:r w:rsidRPr="006E2699">
        <w:rPr>
          <w:noProof w:val="0"/>
          <w:lang w:val="pl-PL"/>
        </w:rPr>
        <w:t>CBOS</w:t>
      </w:r>
      <w:r w:rsidRPr="006E2699">
        <w:rPr>
          <w:rFonts w:cs="Calibri"/>
          <w:noProof w:val="0"/>
          <w:lang w:val="pl-PL"/>
        </w:rPr>
        <w:t xml:space="preserve">. Więcej </w:t>
      </w:r>
      <w:r w:rsidRPr="00E218D4">
        <w:rPr>
          <w:rFonts w:cs="Calibri"/>
          <w:noProof w:val="0"/>
          <w:lang w:val="pl-PL"/>
        </w:rPr>
        <w:t>informacji w </w:t>
      </w:r>
      <w:hyperlink r:id="rId56" w:history="1">
        <w:r w:rsidRPr="004B2F7D">
          <w:rPr>
            <w:rFonts w:cs="Calibri"/>
            <w:b/>
            <w:bCs/>
            <w:noProof w:val="0"/>
            <w:u w:val="single"/>
            <w:lang w:val="pl-PL"/>
          </w:rPr>
          <w:t>Publikacji</w:t>
        </w:r>
      </w:hyperlink>
      <w:r w:rsidRPr="00E218D4">
        <w:rPr>
          <w:rFonts w:cs="Calibri"/>
          <w:bCs/>
          <w:noProof w:val="0"/>
          <w:lang w:val="pl-PL"/>
        </w:rPr>
        <w:t>.</w:t>
      </w:r>
    </w:p>
    <w:p w14:paraId="4CA80E72" w14:textId="77777777" w:rsidR="005A573D" w:rsidRPr="006E2699" w:rsidRDefault="005A573D" w:rsidP="00E64DE7">
      <w:pPr>
        <w:pStyle w:val="tyturaport"/>
        <w:spacing w:afterLines="0" w:after="240"/>
        <w:rPr>
          <w:highlight w:val="green"/>
        </w:rPr>
      </w:pPr>
      <w:r w:rsidRPr="006E2699">
        <w:t>Kogo teraz szukają pracodawcy?</w:t>
      </w:r>
    </w:p>
    <w:p w14:paraId="663F1A4E" w14:textId="4F5E4D32" w:rsidR="005A573D" w:rsidRPr="006E2699" w:rsidRDefault="00852740" w:rsidP="005A573D">
      <w:pPr>
        <w:pStyle w:val="Tekstpodstawowy"/>
        <w:rPr>
          <w:noProof w:val="0"/>
          <w:highlight w:val="green"/>
          <w:lang w:val="pl-PL"/>
        </w:rPr>
      </w:pPr>
      <w:r>
        <w:rPr>
          <w:noProof w:val="0"/>
          <w:lang w:val="pl-PL"/>
        </w:rPr>
        <w:t>W</w:t>
      </w:r>
      <w:r w:rsidRPr="006E2699">
        <w:rPr>
          <w:noProof w:val="0"/>
          <w:lang w:val="pl-PL"/>
        </w:rPr>
        <w:t xml:space="preserve"> maju 2020</w:t>
      </w:r>
      <w:r>
        <w:rPr>
          <w:noProof w:val="0"/>
          <w:lang w:val="pl-PL"/>
        </w:rPr>
        <w:t xml:space="preserve"> r. </w:t>
      </w:r>
      <w:r w:rsidR="005A573D" w:rsidRPr="006E2699">
        <w:rPr>
          <w:noProof w:val="0"/>
          <w:lang w:val="pl-PL"/>
        </w:rPr>
        <w:t xml:space="preserve">na </w:t>
      </w:r>
      <w:r>
        <w:rPr>
          <w:noProof w:val="0"/>
          <w:lang w:val="pl-PL"/>
        </w:rPr>
        <w:t xml:space="preserve">portalu </w:t>
      </w:r>
      <w:r w:rsidR="005A573D" w:rsidRPr="006E2699">
        <w:rPr>
          <w:noProof w:val="0"/>
          <w:lang w:val="pl-PL"/>
        </w:rPr>
        <w:t>Pracuj.pl</w:t>
      </w:r>
      <w:r w:rsidRPr="00852740">
        <w:rPr>
          <w:noProof w:val="0"/>
          <w:lang w:val="pl-PL"/>
        </w:rPr>
        <w:t xml:space="preserve"> </w:t>
      </w:r>
      <w:r w:rsidRPr="006E2699">
        <w:rPr>
          <w:noProof w:val="0"/>
          <w:lang w:val="pl-PL"/>
        </w:rPr>
        <w:t>zamieszczono</w:t>
      </w:r>
      <w:r w:rsidR="00D212AC">
        <w:rPr>
          <w:noProof w:val="0"/>
          <w:lang w:val="pl-PL"/>
        </w:rPr>
        <w:t xml:space="preserve"> </w:t>
      </w:r>
      <w:r w:rsidRPr="006E2699">
        <w:rPr>
          <w:noProof w:val="0"/>
          <w:lang w:val="pl-PL"/>
        </w:rPr>
        <w:t>39 282 nowych ofert zatrudnienia</w:t>
      </w:r>
      <w:r w:rsidR="005A573D" w:rsidRPr="006E2699">
        <w:rPr>
          <w:noProof w:val="0"/>
          <w:lang w:val="pl-PL"/>
        </w:rPr>
        <w:t>. 37%</w:t>
      </w:r>
      <w:r w:rsidR="00D212AC">
        <w:rPr>
          <w:noProof w:val="0"/>
          <w:lang w:val="pl-PL"/>
        </w:rPr>
        <w:t> </w:t>
      </w:r>
      <w:r w:rsidR="0069274E">
        <w:rPr>
          <w:noProof w:val="0"/>
          <w:lang w:val="pl-PL"/>
        </w:rPr>
        <w:t>z</w:t>
      </w:r>
      <w:r w:rsidR="00D212AC">
        <w:rPr>
          <w:noProof w:val="0"/>
          <w:lang w:val="pl-PL"/>
        </w:rPr>
        <w:t> </w:t>
      </w:r>
      <w:r w:rsidR="0069274E">
        <w:rPr>
          <w:noProof w:val="0"/>
          <w:lang w:val="pl-PL"/>
        </w:rPr>
        <w:t>nich</w:t>
      </w:r>
      <w:r w:rsidR="005A573D" w:rsidRPr="006E2699">
        <w:rPr>
          <w:noProof w:val="0"/>
          <w:lang w:val="pl-PL"/>
        </w:rPr>
        <w:t xml:space="preserve"> dotyczyło sprzedawców</w:t>
      </w:r>
      <w:r w:rsidR="00E20AD5" w:rsidRPr="006E2699">
        <w:rPr>
          <w:noProof w:val="0"/>
          <w:lang w:val="pl-PL"/>
        </w:rPr>
        <w:t xml:space="preserve"> i</w:t>
      </w:r>
      <w:r w:rsidR="00E20AD5">
        <w:rPr>
          <w:noProof w:val="0"/>
          <w:lang w:val="pl-PL"/>
        </w:rPr>
        <w:t> </w:t>
      </w:r>
      <w:r w:rsidR="005A573D" w:rsidRPr="006E2699">
        <w:rPr>
          <w:noProof w:val="0"/>
          <w:lang w:val="pl-PL"/>
        </w:rPr>
        <w:t>handlowców</w:t>
      </w:r>
      <w:r>
        <w:rPr>
          <w:noProof w:val="0"/>
          <w:lang w:val="pl-PL"/>
        </w:rPr>
        <w:t xml:space="preserve"> (</w:t>
      </w:r>
      <w:r w:rsidR="005A573D" w:rsidRPr="006E2699">
        <w:rPr>
          <w:noProof w:val="0"/>
          <w:lang w:val="pl-PL"/>
        </w:rPr>
        <w:t>w marcu</w:t>
      </w:r>
      <w:r w:rsidR="00E20AD5" w:rsidRPr="006E2699">
        <w:rPr>
          <w:noProof w:val="0"/>
          <w:lang w:val="pl-PL"/>
        </w:rPr>
        <w:t xml:space="preserve"> i</w:t>
      </w:r>
      <w:r w:rsidR="00E20AD5">
        <w:rPr>
          <w:noProof w:val="0"/>
          <w:lang w:val="pl-PL"/>
        </w:rPr>
        <w:t> </w:t>
      </w:r>
      <w:r w:rsidR="005A573D" w:rsidRPr="006E2699">
        <w:rPr>
          <w:noProof w:val="0"/>
          <w:lang w:val="pl-PL"/>
        </w:rPr>
        <w:t>kwietniu było to 31%</w:t>
      </w:r>
      <w:r>
        <w:rPr>
          <w:noProof w:val="0"/>
          <w:lang w:val="pl-PL"/>
        </w:rPr>
        <w:t>)</w:t>
      </w:r>
      <w:r w:rsidR="005A573D" w:rsidRPr="006E2699">
        <w:rPr>
          <w:noProof w:val="0"/>
          <w:lang w:val="pl-PL"/>
        </w:rPr>
        <w:t>. Drugie miejsce pod względem popularności zajęły oferty kierowane do specjalistów ds. obsługi klienta</w:t>
      </w:r>
      <w:r w:rsidR="005A573D" w:rsidRPr="004B2F7D">
        <w:rPr>
          <w:noProof w:val="0"/>
          <w:lang w:val="pl-PL"/>
        </w:rPr>
        <w:t>,</w:t>
      </w:r>
      <w:r w:rsidR="005A573D" w:rsidRPr="006E2699">
        <w:rPr>
          <w:b/>
          <w:bCs/>
          <w:noProof w:val="0"/>
          <w:lang w:val="pl-PL"/>
        </w:rPr>
        <w:t xml:space="preserve"> </w:t>
      </w:r>
      <w:r w:rsidR="005A573D" w:rsidRPr="006E2699">
        <w:rPr>
          <w:noProof w:val="0"/>
          <w:lang w:val="pl-PL"/>
        </w:rPr>
        <w:t>które stanowiły 18% wszystkich ogłoszeń na Pracuj.pl. Na trzecim miejscu najczęściej poszukiwanych specjalizacji</w:t>
      </w:r>
      <w:r w:rsidR="00E20AD5" w:rsidRPr="006E2699">
        <w:rPr>
          <w:noProof w:val="0"/>
          <w:lang w:val="pl-PL"/>
        </w:rPr>
        <w:t xml:space="preserve"> w</w:t>
      </w:r>
      <w:r w:rsidR="00E20AD5">
        <w:rPr>
          <w:noProof w:val="0"/>
          <w:lang w:val="pl-PL"/>
        </w:rPr>
        <w:t> </w:t>
      </w:r>
      <w:r w:rsidR="005A573D" w:rsidRPr="006E2699">
        <w:rPr>
          <w:noProof w:val="0"/>
          <w:lang w:val="pl-PL"/>
        </w:rPr>
        <w:t>maju znalazły się IT oraz finanse</w:t>
      </w:r>
      <w:r w:rsidR="005A573D" w:rsidRPr="006E2699">
        <w:rPr>
          <w:b/>
          <w:bCs/>
          <w:noProof w:val="0"/>
          <w:lang w:val="pl-PL"/>
        </w:rPr>
        <w:t> </w:t>
      </w:r>
      <w:r w:rsidR="005A573D" w:rsidRPr="006E2699">
        <w:rPr>
          <w:noProof w:val="0"/>
          <w:lang w:val="pl-PL"/>
        </w:rPr>
        <w:t>(po 12% wszystkich ogłoszeń). Aktywność pracodawców</w:t>
      </w:r>
      <w:r w:rsidR="00E20AD5" w:rsidRPr="006E2699">
        <w:rPr>
          <w:noProof w:val="0"/>
          <w:lang w:val="pl-PL"/>
        </w:rPr>
        <w:t xml:space="preserve"> w</w:t>
      </w:r>
      <w:r w:rsidR="00E20AD5">
        <w:rPr>
          <w:noProof w:val="0"/>
          <w:lang w:val="pl-PL"/>
        </w:rPr>
        <w:t> </w:t>
      </w:r>
      <w:r w:rsidR="005A573D" w:rsidRPr="006E2699">
        <w:rPr>
          <w:noProof w:val="0"/>
          <w:lang w:val="pl-PL"/>
        </w:rPr>
        <w:t>maju 2020 r. nadal utrzymywała się na wyraźnie niższym poziomie niż przed 12 miesiącami.</w:t>
      </w:r>
    </w:p>
    <w:p w14:paraId="1DE11BF2" w14:textId="77777777" w:rsidR="005A573D" w:rsidRPr="006E2699" w:rsidRDefault="005A573D" w:rsidP="005A573D">
      <w:pPr>
        <w:pStyle w:val="Tekstpodstawowy"/>
        <w:rPr>
          <w:rFonts w:cs="Calibri"/>
          <w:bCs/>
          <w:noProof w:val="0"/>
          <w:lang w:val="pl-PL"/>
        </w:rPr>
      </w:pPr>
      <w:r w:rsidRPr="006E2699">
        <w:rPr>
          <w:rFonts w:cs="Calibri"/>
          <w:noProof w:val="0"/>
          <w:lang w:val="pl-PL"/>
        </w:rPr>
        <w:t>Źródło: Pracuj.pl. Więcej informacji w </w:t>
      </w:r>
      <w:hyperlink r:id="rId57" w:history="1">
        <w:r w:rsidRPr="006E2699">
          <w:rPr>
            <w:rFonts w:cs="Calibri"/>
            <w:b/>
            <w:bCs/>
            <w:noProof w:val="0"/>
            <w:u w:val="single"/>
            <w:lang w:val="pl-PL"/>
          </w:rPr>
          <w:t>Publikacji</w:t>
        </w:r>
      </w:hyperlink>
      <w:r w:rsidRPr="006E2699">
        <w:rPr>
          <w:rFonts w:cs="Calibri"/>
          <w:bCs/>
          <w:noProof w:val="0"/>
          <w:lang w:val="pl-PL"/>
        </w:rPr>
        <w:t>.</w:t>
      </w:r>
    </w:p>
    <w:p w14:paraId="2FD3F5FA" w14:textId="0C4E0CF7" w:rsidR="00D1376C" w:rsidRPr="00B666B2" w:rsidRDefault="00B35486" w:rsidP="00A9219D">
      <w:pPr>
        <w:pStyle w:val="tyturaport"/>
        <w:spacing w:afterLines="0" w:after="240"/>
        <w:rPr>
          <w:highlight w:val="yellow"/>
          <w:lang w:val="en-GB"/>
        </w:rPr>
      </w:pPr>
      <w:r w:rsidRPr="00B666B2">
        <w:rPr>
          <w:lang w:val="en-GB"/>
        </w:rPr>
        <w:lastRenderedPageBreak/>
        <w:t>Working from home: Estimating the worldwide potential</w:t>
      </w:r>
      <w:r w:rsidR="00D1376C" w:rsidRPr="00B666B2">
        <w:rPr>
          <w:highlight w:val="yellow"/>
          <w:lang w:val="en-GB"/>
        </w:rPr>
        <w:t xml:space="preserve"> </w:t>
      </w:r>
    </w:p>
    <w:p w14:paraId="0D8B5A51" w14:textId="6113BE9F" w:rsidR="00E76C35" w:rsidRPr="006E2699" w:rsidRDefault="003A4E50" w:rsidP="00B27B7E">
      <w:pPr>
        <w:pStyle w:val="Tekstpodstawowy"/>
        <w:spacing w:before="240" w:after="120"/>
        <w:rPr>
          <w:noProof w:val="0"/>
          <w:lang w:val="pl-PL" w:eastAsia="pl-PL"/>
        </w:rPr>
      </w:pPr>
      <w:r w:rsidRPr="009B4B81">
        <w:rPr>
          <w:noProof w:val="0"/>
          <w:lang w:val="pl-PL" w:eastAsia="pl-PL"/>
        </w:rPr>
        <w:t>Au</w:t>
      </w:r>
      <w:r>
        <w:rPr>
          <w:noProof w:val="0"/>
          <w:lang w:val="pl-PL" w:eastAsia="pl-PL"/>
        </w:rPr>
        <w:t>torzy raportu p</w:t>
      </w:r>
      <w:r w:rsidR="007D1EB2" w:rsidRPr="006E2699">
        <w:rPr>
          <w:noProof w:val="0"/>
          <w:lang w:val="pl-PL" w:eastAsia="pl-PL"/>
        </w:rPr>
        <w:t>rzygotowan</w:t>
      </w:r>
      <w:r>
        <w:rPr>
          <w:noProof w:val="0"/>
          <w:lang w:val="pl-PL" w:eastAsia="pl-PL"/>
        </w:rPr>
        <w:t>ego</w:t>
      </w:r>
      <w:r w:rsidR="008508D3" w:rsidRPr="006E2699">
        <w:rPr>
          <w:noProof w:val="0"/>
          <w:lang w:val="pl-PL" w:eastAsia="pl-PL"/>
        </w:rPr>
        <w:t xml:space="preserve"> przez Międzynarodową Organizację Pracy </w:t>
      </w:r>
      <w:r>
        <w:rPr>
          <w:noProof w:val="0"/>
          <w:lang w:val="pl-PL" w:eastAsia="pl-PL"/>
        </w:rPr>
        <w:t>(MPO) próbowali ustalić</w:t>
      </w:r>
      <w:r w:rsidR="008508D3" w:rsidRPr="006E2699">
        <w:rPr>
          <w:noProof w:val="0"/>
          <w:lang w:val="pl-PL" w:eastAsia="pl-PL"/>
        </w:rPr>
        <w:t xml:space="preserve"> </w:t>
      </w:r>
      <w:r>
        <w:rPr>
          <w:noProof w:val="0"/>
          <w:lang w:val="pl-PL" w:eastAsia="pl-PL"/>
        </w:rPr>
        <w:t xml:space="preserve">odsetek </w:t>
      </w:r>
      <w:r w:rsidR="008508D3" w:rsidRPr="006E2699">
        <w:rPr>
          <w:noProof w:val="0"/>
          <w:lang w:val="pl-PL" w:eastAsia="pl-PL"/>
        </w:rPr>
        <w:t>pracowników</w:t>
      </w:r>
      <w:r w:rsidR="00E20AD5" w:rsidRPr="006E2699">
        <w:rPr>
          <w:noProof w:val="0"/>
          <w:lang w:val="pl-PL" w:eastAsia="pl-PL"/>
        </w:rPr>
        <w:t xml:space="preserve"> w</w:t>
      </w:r>
      <w:r w:rsidR="00E20AD5">
        <w:rPr>
          <w:noProof w:val="0"/>
          <w:lang w:val="pl-PL" w:eastAsia="pl-PL"/>
        </w:rPr>
        <w:t> </w:t>
      </w:r>
      <w:r w:rsidR="008508D3" w:rsidRPr="006E2699">
        <w:rPr>
          <w:noProof w:val="0"/>
          <w:lang w:val="pl-PL" w:eastAsia="pl-PL"/>
        </w:rPr>
        <w:t>różnych regionach świata, którzy</w:t>
      </w:r>
      <w:r w:rsidR="00E20AD5" w:rsidRPr="006E2699">
        <w:rPr>
          <w:noProof w:val="0"/>
          <w:lang w:val="pl-PL" w:eastAsia="pl-PL"/>
        </w:rPr>
        <w:t xml:space="preserve"> w</w:t>
      </w:r>
      <w:r w:rsidR="00E20AD5">
        <w:rPr>
          <w:noProof w:val="0"/>
          <w:lang w:val="pl-PL" w:eastAsia="pl-PL"/>
        </w:rPr>
        <w:t> </w:t>
      </w:r>
      <w:r w:rsidR="008508D3" w:rsidRPr="006E2699">
        <w:rPr>
          <w:noProof w:val="0"/>
          <w:lang w:val="pl-PL" w:eastAsia="pl-PL"/>
        </w:rPr>
        <w:t xml:space="preserve">razie potrzeby mogliby wykonywać </w:t>
      </w:r>
      <w:r w:rsidR="001924A9" w:rsidRPr="006E2699">
        <w:rPr>
          <w:noProof w:val="0"/>
          <w:lang w:val="pl-PL" w:eastAsia="pl-PL"/>
        </w:rPr>
        <w:t>swoje zadania pracownicze</w:t>
      </w:r>
      <w:r w:rsidR="00E20AD5" w:rsidRPr="006E2699">
        <w:rPr>
          <w:noProof w:val="0"/>
          <w:lang w:val="pl-PL" w:eastAsia="pl-PL"/>
        </w:rPr>
        <w:t xml:space="preserve"> z</w:t>
      </w:r>
      <w:r w:rsidR="00E20AD5">
        <w:rPr>
          <w:noProof w:val="0"/>
          <w:lang w:val="pl-PL" w:eastAsia="pl-PL"/>
        </w:rPr>
        <w:t> </w:t>
      </w:r>
      <w:r w:rsidR="008508D3" w:rsidRPr="006E2699">
        <w:rPr>
          <w:noProof w:val="0"/>
          <w:lang w:val="pl-PL" w:eastAsia="pl-PL"/>
        </w:rPr>
        <w:t>domu</w:t>
      </w:r>
      <w:r w:rsidR="001924A9" w:rsidRPr="006E2699">
        <w:rPr>
          <w:noProof w:val="0"/>
          <w:lang w:val="pl-PL" w:eastAsia="pl-PL"/>
        </w:rPr>
        <w:t>.</w:t>
      </w:r>
      <w:r w:rsidR="001924A9" w:rsidRPr="006E2699">
        <w:rPr>
          <w:noProof w:val="0"/>
          <w:lang w:val="pl-PL"/>
        </w:rPr>
        <w:t xml:space="preserve"> </w:t>
      </w:r>
      <w:r w:rsidR="001924A9" w:rsidRPr="006E2699">
        <w:rPr>
          <w:noProof w:val="0"/>
          <w:lang w:val="pl-PL" w:eastAsia="pl-PL"/>
        </w:rPr>
        <w:t>Na podstawie danych zebranych przez MOP szacuje się, że</w:t>
      </w:r>
      <w:r w:rsidR="00E20AD5" w:rsidRPr="006E2699">
        <w:rPr>
          <w:noProof w:val="0"/>
          <w:lang w:val="pl-PL" w:eastAsia="pl-PL"/>
        </w:rPr>
        <w:t xml:space="preserve"> w</w:t>
      </w:r>
      <w:r w:rsidR="00E20AD5">
        <w:rPr>
          <w:noProof w:val="0"/>
          <w:lang w:val="pl-PL" w:eastAsia="pl-PL"/>
        </w:rPr>
        <w:t> </w:t>
      </w:r>
      <w:r w:rsidR="001924A9" w:rsidRPr="006E2699">
        <w:rPr>
          <w:noProof w:val="0"/>
          <w:lang w:val="pl-PL" w:eastAsia="pl-PL"/>
        </w:rPr>
        <w:t>związku</w:t>
      </w:r>
      <w:r w:rsidR="00E20AD5" w:rsidRPr="006E2699">
        <w:rPr>
          <w:noProof w:val="0"/>
          <w:lang w:val="pl-PL" w:eastAsia="pl-PL"/>
        </w:rPr>
        <w:t xml:space="preserve"> z</w:t>
      </w:r>
      <w:r w:rsidR="00E20AD5">
        <w:rPr>
          <w:noProof w:val="0"/>
          <w:lang w:val="pl-PL" w:eastAsia="pl-PL"/>
        </w:rPr>
        <w:t> </w:t>
      </w:r>
      <w:r w:rsidR="001924A9" w:rsidRPr="006E2699">
        <w:rPr>
          <w:noProof w:val="0"/>
          <w:lang w:val="pl-PL" w:eastAsia="pl-PL"/>
        </w:rPr>
        <w:t xml:space="preserve">pandemią </w:t>
      </w:r>
      <w:proofErr w:type="spellStart"/>
      <w:r w:rsidR="001924A9" w:rsidRPr="006E2699">
        <w:rPr>
          <w:noProof w:val="0"/>
          <w:lang w:val="pl-PL" w:eastAsia="pl-PL"/>
        </w:rPr>
        <w:t>k</w:t>
      </w:r>
      <w:r w:rsidR="00C972E0">
        <w:rPr>
          <w:noProof w:val="0"/>
          <w:lang w:val="pl-PL" w:eastAsia="pl-PL"/>
        </w:rPr>
        <w:t>o</w:t>
      </w:r>
      <w:r w:rsidR="001924A9" w:rsidRPr="006E2699">
        <w:rPr>
          <w:noProof w:val="0"/>
          <w:lang w:val="pl-PL" w:eastAsia="pl-PL"/>
        </w:rPr>
        <w:t>ronawirusa</w:t>
      </w:r>
      <w:proofErr w:type="spellEnd"/>
      <w:r w:rsidR="001924A9" w:rsidRPr="006E2699">
        <w:rPr>
          <w:noProof w:val="0"/>
          <w:lang w:val="pl-PL" w:eastAsia="pl-PL"/>
        </w:rPr>
        <w:t xml:space="preserve"> 7,9% (około 260 mln) pracowników globalnie pracowało</w:t>
      </w:r>
      <w:r w:rsidR="00E20AD5" w:rsidRPr="006E2699">
        <w:rPr>
          <w:noProof w:val="0"/>
          <w:lang w:val="pl-PL" w:eastAsia="pl-PL"/>
        </w:rPr>
        <w:t xml:space="preserve"> w</w:t>
      </w:r>
      <w:r w:rsidR="00E20AD5">
        <w:rPr>
          <w:noProof w:val="0"/>
          <w:lang w:val="pl-PL" w:eastAsia="pl-PL"/>
        </w:rPr>
        <w:t> </w:t>
      </w:r>
      <w:r w:rsidR="001924A9" w:rsidRPr="006E2699">
        <w:rPr>
          <w:noProof w:val="0"/>
          <w:lang w:val="pl-PL" w:eastAsia="pl-PL"/>
        </w:rPr>
        <w:t>domu na stałe.</w:t>
      </w:r>
      <w:r w:rsidR="001924A9" w:rsidRPr="006E2699">
        <w:rPr>
          <w:noProof w:val="0"/>
          <w:lang w:val="pl-PL"/>
        </w:rPr>
        <w:t xml:space="preserve"> </w:t>
      </w:r>
      <w:r w:rsidR="001924A9" w:rsidRPr="006E2699">
        <w:rPr>
          <w:noProof w:val="0"/>
          <w:lang w:val="pl-PL" w:eastAsia="pl-PL"/>
        </w:rPr>
        <w:t>Liczba osób, które mogą pracować</w:t>
      </w:r>
      <w:r w:rsidR="00E20AD5" w:rsidRPr="006E2699">
        <w:rPr>
          <w:noProof w:val="0"/>
          <w:lang w:val="pl-PL" w:eastAsia="pl-PL"/>
        </w:rPr>
        <w:t xml:space="preserve"> w</w:t>
      </w:r>
      <w:r w:rsidR="00E20AD5">
        <w:rPr>
          <w:noProof w:val="0"/>
          <w:lang w:val="pl-PL" w:eastAsia="pl-PL"/>
        </w:rPr>
        <w:t> </w:t>
      </w:r>
      <w:r w:rsidR="00BB66B4">
        <w:rPr>
          <w:noProof w:val="0"/>
          <w:lang w:val="pl-PL" w:eastAsia="pl-PL"/>
        </w:rPr>
        <w:t>ten sposób</w:t>
      </w:r>
      <w:r w:rsidR="001924A9" w:rsidRPr="006E2699">
        <w:rPr>
          <w:noProof w:val="0"/>
          <w:lang w:val="pl-PL" w:eastAsia="pl-PL"/>
        </w:rPr>
        <w:t xml:space="preserve">, jest jednak prawdopodobnie znacznie większa niż </w:t>
      </w:r>
      <w:r w:rsidR="004955A4">
        <w:rPr>
          <w:noProof w:val="0"/>
          <w:lang w:val="pl-PL" w:eastAsia="pl-PL"/>
        </w:rPr>
        <w:t>pracujących</w:t>
      </w:r>
      <w:r w:rsidR="001924A9" w:rsidRPr="006E2699">
        <w:rPr>
          <w:noProof w:val="0"/>
          <w:lang w:val="pl-PL" w:eastAsia="pl-PL"/>
        </w:rPr>
        <w:t xml:space="preserve"> </w:t>
      </w:r>
      <w:r w:rsidR="00BB66B4">
        <w:rPr>
          <w:noProof w:val="0"/>
          <w:lang w:val="pl-PL" w:eastAsia="pl-PL"/>
        </w:rPr>
        <w:t>zdalnie</w:t>
      </w:r>
      <w:r w:rsidR="00E20AD5" w:rsidRPr="006E2699">
        <w:rPr>
          <w:noProof w:val="0"/>
          <w:lang w:val="pl-PL" w:eastAsia="pl-PL"/>
        </w:rPr>
        <w:t xml:space="preserve"> </w:t>
      </w:r>
      <w:r w:rsidR="00E20AD5">
        <w:rPr>
          <w:noProof w:val="0"/>
          <w:lang w:val="pl-PL" w:eastAsia="pl-PL"/>
        </w:rPr>
        <w:t>z </w:t>
      </w:r>
      <w:r w:rsidR="00FE4E53">
        <w:rPr>
          <w:noProof w:val="0"/>
          <w:lang w:val="pl-PL" w:eastAsia="pl-PL"/>
        </w:rPr>
        <w:t>powodu</w:t>
      </w:r>
      <w:r w:rsidR="001924A9" w:rsidRPr="006E2699">
        <w:rPr>
          <w:noProof w:val="0"/>
          <w:lang w:val="pl-PL" w:eastAsia="pl-PL"/>
        </w:rPr>
        <w:t xml:space="preserve"> COVID-19. Według wyliczeń blisko 18% pracowników pracuje</w:t>
      </w:r>
      <w:r w:rsidR="00E20AD5" w:rsidRPr="006E2699">
        <w:rPr>
          <w:noProof w:val="0"/>
          <w:lang w:val="pl-PL" w:eastAsia="pl-PL"/>
        </w:rPr>
        <w:t xml:space="preserve"> w</w:t>
      </w:r>
      <w:r w:rsidR="00E20AD5">
        <w:rPr>
          <w:noProof w:val="0"/>
          <w:lang w:val="pl-PL" w:eastAsia="pl-PL"/>
        </w:rPr>
        <w:t> </w:t>
      </w:r>
      <w:r w:rsidR="001924A9" w:rsidRPr="006E2699">
        <w:rPr>
          <w:noProof w:val="0"/>
          <w:lang w:val="pl-PL" w:eastAsia="pl-PL"/>
        </w:rPr>
        <w:t>zawodach</w:t>
      </w:r>
      <w:r w:rsidR="00E20AD5" w:rsidRPr="006E2699">
        <w:rPr>
          <w:noProof w:val="0"/>
          <w:lang w:val="pl-PL" w:eastAsia="pl-PL"/>
        </w:rPr>
        <w:t xml:space="preserve"> i</w:t>
      </w:r>
      <w:r w:rsidR="00E20AD5">
        <w:rPr>
          <w:noProof w:val="0"/>
          <w:lang w:val="pl-PL" w:eastAsia="pl-PL"/>
        </w:rPr>
        <w:t> </w:t>
      </w:r>
      <w:r w:rsidR="001924A9" w:rsidRPr="006E2699">
        <w:rPr>
          <w:noProof w:val="0"/>
          <w:lang w:val="pl-PL" w:eastAsia="pl-PL"/>
        </w:rPr>
        <w:t>mieszka</w:t>
      </w:r>
      <w:r w:rsidR="00E20AD5" w:rsidRPr="006E2699">
        <w:rPr>
          <w:noProof w:val="0"/>
          <w:lang w:val="pl-PL" w:eastAsia="pl-PL"/>
        </w:rPr>
        <w:t xml:space="preserve"> w</w:t>
      </w:r>
      <w:r w:rsidR="00E20AD5">
        <w:rPr>
          <w:noProof w:val="0"/>
          <w:lang w:val="pl-PL" w:eastAsia="pl-PL"/>
        </w:rPr>
        <w:t> </w:t>
      </w:r>
      <w:r w:rsidR="001924A9" w:rsidRPr="006E2699">
        <w:rPr>
          <w:noProof w:val="0"/>
          <w:lang w:val="pl-PL" w:eastAsia="pl-PL"/>
        </w:rPr>
        <w:t>krajach</w:t>
      </w:r>
      <w:r w:rsidR="00E20AD5" w:rsidRPr="006E2699">
        <w:rPr>
          <w:noProof w:val="0"/>
          <w:lang w:val="pl-PL" w:eastAsia="pl-PL"/>
        </w:rPr>
        <w:t xml:space="preserve"> o</w:t>
      </w:r>
      <w:r w:rsidR="00E20AD5">
        <w:rPr>
          <w:noProof w:val="0"/>
          <w:lang w:val="pl-PL" w:eastAsia="pl-PL"/>
        </w:rPr>
        <w:t> </w:t>
      </w:r>
      <w:r w:rsidR="001924A9" w:rsidRPr="006E2699">
        <w:rPr>
          <w:noProof w:val="0"/>
          <w:lang w:val="pl-PL" w:eastAsia="pl-PL"/>
        </w:rPr>
        <w:t>infrastrukturze, która umożliwiłaby im pracę</w:t>
      </w:r>
      <w:r w:rsidR="00E20AD5" w:rsidRPr="006E2699">
        <w:rPr>
          <w:noProof w:val="0"/>
          <w:lang w:val="pl-PL" w:eastAsia="pl-PL"/>
        </w:rPr>
        <w:t xml:space="preserve"> w</w:t>
      </w:r>
      <w:r w:rsidR="00E20AD5">
        <w:rPr>
          <w:noProof w:val="0"/>
          <w:lang w:val="pl-PL" w:eastAsia="pl-PL"/>
        </w:rPr>
        <w:t> </w:t>
      </w:r>
      <w:r w:rsidR="001924A9" w:rsidRPr="006E2699">
        <w:rPr>
          <w:noProof w:val="0"/>
          <w:lang w:val="pl-PL" w:eastAsia="pl-PL"/>
        </w:rPr>
        <w:t>domu.</w:t>
      </w:r>
    </w:p>
    <w:p w14:paraId="1E62C3C5" w14:textId="7B51B9EB" w:rsidR="00E926AA" w:rsidRPr="006E2699" w:rsidRDefault="00E76C35" w:rsidP="00863200">
      <w:pPr>
        <w:pStyle w:val="Tekstpodstawowy"/>
        <w:rPr>
          <w:rFonts w:cs="Calibri"/>
          <w:noProof w:val="0"/>
          <w:color w:val="1F497D"/>
          <w:lang w:val="pl-PL"/>
        </w:rPr>
      </w:pPr>
      <w:r w:rsidRPr="006E2699">
        <w:rPr>
          <w:rFonts w:cs="Calibri"/>
          <w:noProof w:val="0"/>
          <w:lang w:val="pl-PL"/>
        </w:rPr>
        <w:t xml:space="preserve">Źródło: </w:t>
      </w:r>
      <w:r w:rsidR="008508D3" w:rsidRPr="006E2699">
        <w:rPr>
          <w:rFonts w:cs="Calibri"/>
          <w:noProof w:val="0"/>
          <w:lang w:val="pl-PL"/>
        </w:rPr>
        <w:t>Międzynarodowa Organizacja Pracy</w:t>
      </w:r>
      <w:r w:rsidRPr="006E2699">
        <w:rPr>
          <w:rFonts w:cs="Calibri"/>
          <w:noProof w:val="0"/>
          <w:lang w:val="pl-PL"/>
        </w:rPr>
        <w:t>. Więcej informacji w </w:t>
      </w:r>
      <w:hyperlink r:id="rId58" w:history="1">
        <w:r w:rsidRPr="006E2699">
          <w:rPr>
            <w:rFonts w:cs="Calibri"/>
            <w:b/>
            <w:bCs/>
            <w:noProof w:val="0"/>
            <w:u w:val="single"/>
            <w:lang w:val="pl-PL"/>
          </w:rPr>
          <w:t>Raporcie</w:t>
        </w:r>
      </w:hyperlink>
      <w:r w:rsidRPr="006E2699">
        <w:rPr>
          <w:rFonts w:cs="Calibri"/>
          <w:bCs/>
          <w:noProof w:val="0"/>
          <w:lang w:val="pl-PL"/>
        </w:rPr>
        <w:t>.</w:t>
      </w:r>
    </w:p>
    <w:p w14:paraId="25FF5E90" w14:textId="62E197CD" w:rsidR="00BA311A" w:rsidRPr="00B666B2" w:rsidRDefault="00B73EB4" w:rsidP="00A9219D">
      <w:pPr>
        <w:pStyle w:val="tyturaport"/>
        <w:spacing w:afterLines="0" w:after="240"/>
        <w:rPr>
          <w:highlight w:val="yellow"/>
          <w:lang w:val="en-GB"/>
        </w:rPr>
      </w:pPr>
      <w:r w:rsidRPr="00B666B2">
        <w:rPr>
          <w:lang w:val="en-GB"/>
        </w:rPr>
        <w:t>Setting up small and medium-size enterprises for restart and recovery</w:t>
      </w:r>
    </w:p>
    <w:p w14:paraId="043CCFC6" w14:textId="77EA0B60" w:rsidR="00035E26" w:rsidRPr="006E2699" w:rsidRDefault="00BA311A" w:rsidP="00035E26">
      <w:pPr>
        <w:pStyle w:val="Tekstpodstawowy"/>
        <w:rPr>
          <w:noProof w:val="0"/>
          <w:color w:val="auto"/>
          <w:lang w:val="pl-PL" w:eastAsia="pl-PL"/>
        </w:rPr>
      </w:pPr>
      <w:r w:rsidRPr="006E2699">
        <w:rPr>
          <w:noProof w:val="0"/>
          <w:color w:val="auto"/>
          <w:lang w:val="pl-PL" w:eastAsia="pl-PL"/>
        </w:rPr>
        <w:t xml:space="preserve">Opracowanie przygotowane przez </w:t>
      </w:r>
      <w:proofErr w:type="spellStart"/>
      <w:r w:rsidRPr="006E2699">
        <w:rPr>
          <w:noProof w:val="0"/>
          <w:color w:val="auto"/>
          <w:lang w:val="pl-PL" w:eastAsia="pl-PL"/>
        </w:rPr>
        <w:t>M</w:t>
      </w:r>
      <w:r w:rsidR="00AE0380" w:rsidRPr="006E2699">
        <w:rPr>
          <w:noProof w:val="0"/>
          <w:color w:val="auto"/>
          <w:lang w:val="pl-PL" w:eastAsia="pl-PL"/>
        </w:rPr>
        <w:t>c</w:t>
      </w:r>
      <w:r w:rsidRPr="006E2699">
        <w:rPr>
          <w:noProof w:val="0"/>
          <w:color w:val="auto"/>
          <w:lang w:val="pl-PL" w:eastAsia="pl-PL"/>
        </w:rPr>
        <w:t>Kinsey</w:t>
      </w:r>
      <w:proofErr w:type="spellEnd"/>
      <w:r w:rsidRPr="006E2699">
        <w:rPr>
          <w:noProof w:val="0"/>
          <w:color w:val="auto"/>
          <w:lang w:val="pl-PL" w:eastAsia="pl-PL"/>
        </w:rPr>
        <w:t xml:space="preserve"> prezentuje</w:t>
      </w:r>
      <w:r w:rsidR="007E21CA" w:rsidRPr="006E2699">
        <w:rPr>
          <w:noProof w:val="0"/>
          <w:color w:val="auto"/>
          <w:lang w:val="pl-PL" w:eastAsia="pl-PL"/>
        </w:rPr>
        <w:t xml:space="preserve"> </w:t>
      </w:r>
      <w:r w:rsidR="00FF6B5B" w:rsidRPr="006E2699">
        <w:rPr>
          <w:noProof w:val="0"/>
          <w:color w:val="auto"/>
          <w:lang w:val="pl-PL" w:eastAsia="pl-PL"/>
        </w:rPr>
        <w:t xml:space="preserve">rekomendowane </w:t>
      </w:r>
      <w:r w:rsidR="007E21CA" w:rsidRPr="006E2699">
        <w:rPr>
          <w:noProof w:val="0"/>
          <w:color w:val="auto"/>
          <w:lang w:val="pl-PL" w:eastAsia="pl-PL"/>
        </w:rPr>
        <w:t>działa</w:t>
      </w:r>
      <w:r w:rsidR="00FF6B5B" w:rsidRPr="006E2699">
        <w:rPr>
          <w:noProof w:val="0"/>
          <w:color w:val="auto"/>
          <w:lang w:val="pl-PL" w:eastAsia="pl-PL"/>
        </w:rPr>
        <w:t>nia</w:t>
      </w:r>
      <w:r w:rsidR="00AE0380" w:rsidRPr="006E2699">
        <w:rPr>
          <w:noProof w:val="0"/>
          <w:color w:val="auto"/>
          <w:lang w:val="pl-PL" w:eastAsia="pl-PL"/>
        </w:rPr>
        <w:t>, jakie</w:t>
      </w:r>
      <w:r w:rsidR="007E21CA" w:rsidRPr="006E2699">
        <w:rPr>
          <w:noProof w:val="0"/>
          <w:color w:val="auto"/>
          <w:lang w:val="pl-PL" w:eastAsia="pl-PL"/>
        </w:rPr>
        <w:t xml:space="preserve"> </w:t>
      </w:r>
      <w:r w:rsidR="00B73EB4" w:rsidRPr="006E2699">
        <w:rPr>
          <w:noProof w:val="0"/>
          <w:color w:val="auto"/>
          <w:lang w:val="pl-PL" w:eastAsia="pl-PL"/>
        </w:rPr>
        <w:t>poszczególne rządy mogą</w:t>
      </w:r>
      <w:r w:rsidR="009D5566">
        <w:rPr>
          <w:noProof w:val="0"/>
          <w:color w:val="auto"/>
          <w:lang w:val="pl-PL" w:eastAsia="pl-PL"/>
        </w:rPr>
        <w:t xml:space="preserve"> podjąć</w:t>
      </w:r>
      <w:r w:rsidR="00E20AD5" w:rsidRPr="006E2699">
        <w:rPr>
          <w:noProof w:val="0"/>
          <w:color w:val="auto"/>
          <w:lang w:val="pl-PL" w:eastAsia="pl-PL"/>
        </w:rPr>
        <w:t xml:space="preserve"> w</w:t>
      </w:r>
      <w:r w:rsidR="00E20AD5">
        <w:rPr>
          <w:noProof w:val="0"/>
          <w:color w:val="auto"/>
          <w:lang w:val="pl-PL" w:eastAsia="pl-PL"/>
        </w:rPr>
        <w:t> </w:t>
      </w:r>
      <w:r w:rsidR="00B73EB4" w:rsidRPr="006E2699">
        <w:rPr>
          <w:noProof w:val="0"/>
          <w:color w:val="auto"/>
          <w:lang w:val="pl-PL" w:eastAsia="pl-PL"/>
        </w:rPr>
        <w:t>celu zmaksymalizowania środków wsparcia dla małych</w:t>
      </w:r>
      <w:r w:rsidR="00E20AD5" w:rsidRPr="006E2699">
        <w:rPr>
          <w:noProof w:val="0"/>
          <w:color w:val="auto"/>
          <w:lang w:val="pl-PL" w:eastAsia="pl-PL"/>
        </w:rPr>
        <w:t xml:space="preserve"> i</w:t>
      </w:r>
      <w:r w:rsidR="00E20AD5">
        <w:rPr>
          <w:noProof w:val="0"/>
          <w:color w:val="auto"/>
          <w:lang w:val="pl-PL" w:eastAsia="pl-PL"/>
        </w:rPr>
        <w:t> </w:t>
      </w:r>
      <w:r w:rsidR="00035E26" w:rsidRPr="006E2699">
        <w:rPr>
          <w:noProof w:val="0"/>
          <w:color w:val="auto"/>
          <w:lang w:val="pl-PL" w:eastAsia="pl-PL"/>
        </w:rPr>
        <w:t>średnich</w:t>
      </w:r>
      <w:r w:rsidR="00B73EB4" w:rsidRPr="006E2699">
        <w:rPr>
          <w:noProof w:val="0"/>
          <w:color w:val="auto"/>
          <w:lang w:val="pl-PL" w:eastAsia="pl-PL"/>
        </w:rPr>
        <w:t xml:space="preserve"> przedsiębiorców (MŚP)</w:t>
      </w:r>
      <w:r w:rsidR="00097677" w:rsidRPr="006E2699">
        <w:rPr>
          <w:noProof w:val="0"/>
          <w:color w:val="auto"/>
          <w:lang w:val="pl-PL" w:eastAsia="pl-PL"/>
        </w:rPr>
        <w:t xml:space="preserve">. Autorzy opracowania wskazują cztery strategiczne </w:t>
      </w:r>
      <w:r w:rsidR="00B73EB4" w:rsidRPr="006E2699">
        <w:rPr>
          <w:noProof w:val="0"/>
          <w:color w:val="auto"/>
          <w:lang w:val="pl-PL" w:eastAsia="pl-PL"/>
        </w:rPr>
        <w:t>rozwią</w:t>
      </w:r>
      <w:r w:rsidR="00035E26" w:rsidRPr="006E2699">
        <w:rPr>
          <w:noProof w:val="0"/>
          <w:color w:val="auto"/>
          <w:lang w:val="pl-PL" w:eastAsia="pl-PL"/>
        </w:rPr>
        <w:t>zania</w:t>
      </w:r>
      <w:r w:rsidR="00097677" w:rsidRPr="006E2699">
        <w:rPr>
          <w:noProof w:val="0"/>
          <w:color w:val="auto"/>
          <w:lang w:val="pl-PL" w:eastAsia="pl-PL"/>
        </w:rPr>
        <w:t>, na których należy się skupić</w:t>
      </w:r>
      <w:r w:rsidR="00F74125">
        <w:rPr>
          <w:noProof w:val="0"/>
          <w:color w:val="auto"/>
          <w:lang w:val="pl-PL" w:eastAsia="pl-PL"/>
        </w:rPr>
        <w:t>. Są to</w:t>
      </w:r>
      <w:r w:rsidR="00097677" w:rsidRPr="006E2699">
        <w:rPr>
          <w:noProof w:val="0"/>
          <w:color w:val="auto"/>
          <w:lang w:val="pl-PL" w:eastAsia="pl-PL"/>
        </w:rPr>
        <w:t xml:space="preserve">: </w:t>
      </w:r>
      <w:r w:rsidR="00CE1A3C" w:rsidRPr="006E2699">
        <w:rPr>
          <w:noProof w:val="0"/>
          <w:color w:val="auto"/>
          <w:lang w:val="pl-PL" w:eastAsia="pl-PL"/>
        </w:rPr>
        <w:t>(1)</w:t>
      </w:r>
      <w:r w:rsidR="005F5580" w:rsidRPr="006E2699">
        <w:rPr>
          <w:noProof w:val="0"/>
          <w:color w:val="auto"/>
          <w:lang w:val="pl-PL" w:eastAsia="pl-PL"/>
        </w:rPr>
        <w:t> </w:t>
      </w:r>
      <w:r w:rsidR="009A2641">
        <w:rPr>
          <w:noProof w:val="0"/>
          <w:color w:val="auto"/>
          <w:lang w:val="pl-PL" w:eastAsia="pl-PL"/>
        </w:rPr>
        <w:t>zwiększenie</w:t>
      </w:r>
      <w:r w:rsidR="00035E26" w:rsidRPr="006E2699">
        <w:rPr>
          <w:noProof w:val="0"/>
          <w:color w:val="auto"/>
          <w:lang w:val="pl-PL" w:eastAsia="pl-PL"/>
        </w:rPr>
        <w:t xml:space="preserve"> dostępnoś</w:t>
      </w:r>
      <w:r w:rsidR="009A2641">
        <w:rPr>
          <w:noProof w:val="0"/>
          <w:color w:val="auto"/>
          <w:lang w:val="pl-PL" w:eastAsia="pl-PL"/>
        </w:rPr>
        <w:t>ci</w:t>
      </w:r>
      <w:r w:rsidR="00035E26" w:rsidRPr="006E2699">
        <w:rPr>
          <w:noProof w:val="0"/>
          <w:color w:val="auto"/>
          <w:lang w:val="pl-PL" w:eastAsia="pl-PL"/>
        </w:rPr>
        <w:t xml:space="preserve"> środków wsparcia dla MŚP</w:t>
      </w:r>
      <w:r w:rsidR="009D5566">
        <w:rPr>
          <w:noProof w:val="0"/>
          <w:color w:val="auto"/>
          <w:lang w:val="pl-PL" w:eastAsia="pl-PL"/>
        </w:rPr>
        <w:t xml:space="preserve"> –</w:t>
      </w:r>
      <w:r w:rsidR="009D5566" w:rsidRPr="006E2699">
        <w:rPr>
          <w:noProof w:val="0"/>
          <w:color w:val="auto"/>
          <w:lang w:val="pl-PL" w:eastAsia="pl-PL"/>
        </w:rPr>
        <w:t xml:space="preserve"> </w:t>
      </w:r>
      <w:r w:rsidR="00035E26" w:rsidRPr="006E2699">
        <w:rPr>
          <w:noProof w:val="0"/>
          <w:color w:val="auto"/>
          <w:lang w:val="pl-PL" w:eastAsia="pl-PL"/>
        </w:rPr>
        <w:t>decydenci polityczni powinni współpracować bezpośrednio</w:t>
      </w:r>
      <w:r w:rsidR="00E20AD5" w:rsidRPr="006E2699">
        <w:rPr>
          <w:noProof w:val="0"/>
          <w:color w:val="auto"/>
          <w:lang w:val="pl-PL" w:eastAsia="pl-PL"/>
        </w:rPr>
        <w:t xml:space="preserve"> z</w:t>
      </w:r>
      <w:r w:rsidR="00E20AD5">
        <w:rPr>
          <w:noProof w:val="0"/>
          <w:color w:val="auto"/>
          <w:lang w:val="pl-PL" w:eastAsia="pl-PL"/>
        </w:rPr>
        <w:t> </w:t>
      </w:r>
      <w:r w:rsidR="00035E26" w:rsidRPr="006E2699">
        <w:rPr>
          <w:noProof w:val="0"/>
          <w:color w:val="auto"/>
          <w:lang w:val="pl-PL" w:eastAsia="pl-PL"/>
        </w:rPr>
        <w:t>MŚP, którzy mogą pomóc</w:t>
      </w:r>
      <w:r w:rsidR="00E20AD5" w:rsidRPr="006E2699">
        <w:rPr>
          <w:noProof w:val="0"/>
          <w:color w:val="auto"/>
          <w:lang w:val="pl-PL" w:eastAsia="pl-PL"/>
        </w:rPr>
        <w:t xml:space="preserve"> w</w:t>
      </w:r>
      <w:r w:rsidR="00E20AD5">
        <w:rPr>
          <w:noProof w:val="0"/>
          <w:color w:val="auto"/>
          <w:lang w:val="pl-PL" w:eastAsia="pl-PL"/>
        </w:rPr>
        <w:t> </w:t>
      </w:r>
      <w:r w:rsidR="00035E26" w:rsidRPr="006E2699">
        <w:rPr>
          <w:noProof w:val="0"/>
          <w:color w:val="auto"/>
          <w:lang w:val="pl-PL" w:eastAsia="pl-PL"/>
        </w:rPr>
        <w:t>określeniu właściwych programów pomocy, dodatkowo odpowiednie organy powinny sprawnie</w:t>
      </w:r>
      <w:r w:rsidR="00E20AD5" w:rsidRPr="006E2699">
        <w:rPr>
          <w:noProof w:val="0"/>
          <w:color w:val="auto"/>
          <w:lang w:val="pl-PL" w:eastAsia="pl-PL"/>
        </w:rPr>
        <w:t xml:space="preserve"> i</w:t>
      </w:r>
      <w:r w:rsidR="00E20AD5">
        <w:rPr>
          <w:noProof w:val="0"/>
          <w:color w:val="auto"/>
          <w:lang w:val="pl-PL" w:eastAsia="pl-PL"/>
        </w:rPr>
        <w:t> </w:t>
      </w:r>
      <w:r w:rsidR="00035E26" w:rsidRPr="006E2699">
        <w:rPr>
          <w:noProof w:val="0"/>
          <w:color w:val="auto"/>
          <w:lang w:val="pl-PL" w:eastAsia="pl-PL"/>
        </w:rPr>
        <w:t>szybko pomóc</w:t>
      </w:r>
      <w:r w:rsidR="00E20AD5" w:rsidRPr="006E2699">
        <w:rPr>
          <w:noProof w:val="0"/>
          <w:color w:val="auto"/>
          <w:lang w:val="pl-PL" w:eastAsia="pl-PL"/>
        </w:rPr>
        <w:t xml:space="preserve"> w</w:t>
      </w:r>
      <w:r w:rsidR="00E20AD5">
        <w:rPr>
          <w:noProof w:val="0"/>
          <w:color w:val="auto"/>
          <w:lang w:val="pl-PL" w:eastAsia="pl-PL"/>
        </w:rPr>
        <w:t> </w:t>
      </w:r>
      <w:r w:rsidR="00035E26" w:rsidRPr="006E2699">
        <w:rPr>
          <w:noProof w:val="0"/>
          <w:color w:val="auto"/>
          <w:lang w:val="pl-PL" w:eastAsia="pl-PL"/>
        </w:rPr>
        <w:t>procesach składania wniosków</w:t>
      </w:r>
      <w:r w:rsidR="00E20AD5" w:rsidRPr="006E2699">
        <w:rPr>
          <w:noProof w:val="0"/>
          <w:color w:val="auto"/>
          <w:lang w:val="pl-PL" w:eastAsia="pl-PL"/>
        </w:rPr>
        <w:t xml:space="preserve"> i</w:t>
      </w:r>
      <w:r w:rsidR="00E20AD5">
        <w:rPr>
          <w:noProof w:val="0"/>
          <w:color w:val="auto"/>
          <w:lang w:val="pl-PL" w:eastAsia="pl-PL"/>
        </w:rPr>
        <w:t> </w:t>
      </w:r>
      <w:r w:rsidR="00035E26" w:rsidRPr="006E2699">
        <w:rPr>
          <w:noProof w:val="0"/>
          <w:color w:val="auto"/>
          <w:lang w:val="pl-PL" w:eastAsia="pl-PL"/>
        </w:rPr>
        <w:t>zapewnieniu pomocy. Przykładowo Kanadyjski Bank Rozwoju Biznesu (Business Development Bank of Canada, BDC) zaoferował kredyt dla małych przedsiębiorstw</w:t>
      </w:r>
      <w:r w:rsidR="00E20AD5" w:rsidRPr="006E2699">
        <w:rPr>
          <w:noProof w:val="0"/>
          <w:color w:val="auto"/>
          <w:lang w:val="pl-PL" w:eastAsia="pl-PL"/>
        </w:rPr>
        <w:t xml:space="preserve"> w</w:t>
      </w:r>
      <w:r w:rsidR="00E20AD5">
        <w:rPr>
          <w:noProof w:val="0"/>
          <w:color w:val="auto"/>
          <w:lang w:val="pl-PL" w:eastAsia="pl-PL"/>
        </w:rPr>
        <w:t> </w:t>
      </w:r>
      <w:r w:rsidR="00035E26" w:rsidRPr="006E2699">
        <w:rPr>
          <w:noProof w:val="0"/>
          <w:color w:val="auto"/>
          <w:lang w:val="pl-PL" w:eastAsia="pl-PL"/>
        </w:rPr>
        <w:t>wysokości do 100</w:t>
      </w:r>
      <w:r w:rsidR="00F74125">
        <w:rPr>
          <w:noProof w:val="0"/>
          <w:color w:val="auto"/>
          <w:lang w:val="pl-PL" w:eastAsia="pl-PL"/>
        </w:rPr>
        <w:t xml:space="preserve"> tys. dolarów,</w:t>
      </w:r>
      <w:r w:rsidR="00035E26" w:rsidRPr="006E2699">
        <w:rPr>
          <w:noProof w:val="0"/>
          <w:color w:val="auto"/>
          <w:lang w:val="pl-PL" w:eastAsia="pl-PL"/>
        </w:rPr>
        <w:t xml:space="preserve"> który można uzyskać online</w:t>
      </w:r>
      <w:r w:rsidR="00E20AD5" w:rsidRPr="006E2699">
        <w:rPr>
          <w:noProof w:val="0"/>
          <w:color w:val="auto"/>
          <w:lang w:val="pl-PL" w:eastAsia="pl-PL"/>
        </w:rPr>
        <w:t xml:space="preserve"> w</w:t>
      </w:r>
      <w:r w:rsidR="00E20AD5">
        <w:rPr>
          <w:noProof w:val="0"/>
          <w:color w:val="auto"/>
          <w:lang w:val="pl-PL" w:eastAsia="pl-PL"/>
        </w:rPr>
        <w:t> </w:t>
      </w:r>
      <w:r w:rsidR="00035E26" w:rsidRPr="006E2699">
        <w:rPr>
          <w:noProof w:val="0"/>
          <w:color w:val="auto"/>
          <w:lang w:val="pl-PL" w:eastAsia="pl-PL"/>
        </w:rPr>
        <w:t xml:space="preserve">ciągu 48 godzin od momentu zatwierdzenia; (2) stworzenie </w:t>
      </w:r>
      <w:r w:rsidR="00F126DB" w:rsidRPr="006E2699">
        <w:rPr>
          <w:noProof w:val="0"/>
          <w:color w:val="auto"/>
          <w:lang w:val="pl-PL" w:eastAsia="pl-PL"/>
        </w:rPr>
        <w:t xml:space="preserve">dedykowanego </w:t>
      </w:r>
      <w:r w:rsidR="00035E26" w:rsidRPr="006E2699">
        <w:rPr>
          <w:noProof w:val="0"/>
          <w:color w:val="auto"/>
          <w:lang w:val="pl-PL" w:eastAsia="pl-PL"/>
        </w:rPr>
        <w:t xml:space="preserve">centrum wsparcia, które </w:t>
      </w:r>
      <w:r w:rsidR="009A2641">
        <w:rPr>
          <w:noProof w:val="0"/>
          <w:color w:val="auto"/>
          <w:lang w:val="pl-PL" w:eastAsia="pl-PL"/>
        </w:rPr>
        <w:t>kompleksowo zajęłoby się problemami MŚP wywołanymi pandemią</w:t>
      </w:r>
      <w:r w:rsidR="00035E26" w:rsidRPr="006E2699">
        <w:rPr>
          <w:noProof w:val="0"/>
          <w:color w:val="auto"/>
          <w:lang w:val="pl-PL" w:eastAsia="pl-PL"/>
        </w:rPr>
        <w:t xml:space="preserve">. </w:t>
      </w:r>
      <w:r w:rsidR="00D506A0" w:rsidRPr="006E2699">
        <w:rPr>
          <w:noProof w:val="0"/>
          <w:color w:val="auto"/>
          <w:lang w:val="pl-PL" w:eastAsia="pl-PL"/>
        </w:rPr>
        <w:t>Do jego zadań należałoby m.in.</w:t>
      </w:r>
      <w:r w:rsidR="00EB50BB">
        <w:rPr>
          <w:noProof w:val="0"/>
          <w:color w:val="auto"/>
          <w:lang w:val="pl-PL" w:eastAsia="pl-PL"/>
        </w:rPr>
        <w:t> </w:t>
      </w:r>
      <w:r w:rsidR="007C102B">
        <w:rPr>
          <w:noProof w:val="0"/>
          <w:color w:val="auto"/>
          <w:lang w:val="pl-PL" w:eastAsia="pl-PL"/>
        </w:rPr>
        <w:t>godzenie</w:t>
      </w:r>
      <w:r w:rsidR="00035E26" w:rsidRPr="006E2699">
        <w:rPr>
          <w:noProof w:val="0"/>
          <w:color w:val="auto"/>
          <w:lang w:val="pl-PL" w:eastAsia="pl-PL"/>
        </w:rPr>
        <w:t xml:space="preserve"> interesów różnych</w:t>
      </w:r>
      <w:r w:rsidR="007C102B">
        <w:rPr>
          <w:noProof w:val="0"/>
          <w:color w:val="auto"/>
          <w:lang w:val="pl-PL" w:eastAsia="pl-PL"/>
        </w:rPr>
        <w:t> </w:t>
      </w:r>
      <w:r w:rsidR="00D76BCA">
        <w:rPr>
          <w:noProof w:val="0"/>
          <w:color w:val="auto"/>
          <w:lang w:val="pl-PL" w:eastAsia="pl-PL"/>
        </w:rPr>
        <w:t>przedsiębiorców i</w:t>
      </w:r>
      <w:r w:rsidR="007C102B">
        <w:rPr>
          <w:noProof w:val="0"/>
          <w:color w:val="auto"/>
          <w:lang w:val="pl-PL" w:eastAsia="pl-PL"/>
        </w:rPr>
        <w:t> </w:t>
      </w:r>
      <w:r w:rsidR="00D76BCA">
        <w:rPr>
          <w:noProof w:val="0"/>
          <w:color w:val="auto"/>
          <w:lang w:val="pl-PL" w:eastAsia="pl-PL"/>
        </w:rPr>
        <w:t>pracodawców</w:t>
      </w:r>
      <w:r w:rsidR="00035E26" w:rsidRPr="006E2699">
        <w:rPr>
          <w:noProof w:val="0"/>
          <w:color w:val="auto"/>
          <w:lang w:val="pl-PL" w:eastAsia="pl-PL"/>
        </w:rPr>
        <w:t>, zwiększenie dostępności informacji ora</w:t>
      </w:r>
      <w:r w:rsidR="00C83896" w:rsidRPr="006E2699">
        <w:rPr>
          <w:noProof w:val="0"/>
          <w:color w:val="auto"/>
          <w:lang w:val="pl-PL" w:eastAsia="pl-PL"/>
        </w:rPr>
        <w:t xml:space="preserve">z </w:t>
      </w:r>
      <w:r w:rsidR="00D506A0" w:rsidRPr="006E2699">
        <w:rPr>
          <w:noProof w:val="0"/>
          <w:color w:val="auto"/>
          <w:lang w:val="pl-PL" w:eastAsia="pl-PL"/>
        </w:rPr>
        <w:t>kontrola</w:t>
      </w:r>
      <w:r w:rsidR="00E20AD5" w:rsidRPr="006E2699">
        <w:rPr>
          <w:noProof w:val="0"/>
          <w:color w:val="auto"/>
          <w:lang w:val="pl-PL" w:eastAsia="pl-PL"/>
        </w:rPr>
        <w:t xml:space="preserve"> i</w:t>
      </w:r>
      <w:r w:rsidR="00E20AD5">
        <w:rPr>
          <w:noProof w:val="0"/>
          <w:color w:val="auto"/>
          <w:lang w:val="pl-PL" w:eastAsia="pl-PL"/>
        </w:rPr>
        <w:t> </w:t>
      </w:r>
      <w:r w:rsidR="00D506A0" w:rsidRPr="006E2699">
        <w:rPr>
          <w:noProof w:val="0"/>
          <w:color w:val="auto"/>
          <w:lang w:val="pl-PL" w:eastAsia="pl-PL"/>
        </w:rPr>
        <w:t>monitorowanie funkcjonującego modelu wsparcia dla MŚP; (3)</w:t>
      </w:r>
      <w:r w:rsidR="00D506A0" w:rsidRPr="006E2699">
        <w:rPr>
          <w:noProof w:val="0"/>
          <w:lang w:val="pl-PL"/>
        </w:rPr>
        <w:t xml:space="preserve"> zrównoważony </w:t>
      </w:r>
      <w:r w:rsidR="00FF6AE2" w:rsidRPr="006E2699">
        <w:rPr>
          <w:noProof w:val="0"/>
          <w:lang w:val="pl-PL"/>
        </w:rPr>
        <w:t>rozw</w:t>
      </w:r>
      <w:r w:rsidR="00FF6AE2">
        <w:rPr>
          <w:noProof w:val="0"/>
          <w:lang w:val="pl-PL"/>
        </w:rPr>
        <w:t>ój</w:t>
      </w:r>
      <w:r w:rsidR="00E20AD5" w:rsidRPr="006E2699">
        <w:rPr>
          <w:noProof w:val="0"/>
          <w:lang w:val="pl-PL"/>
        </w:rPr>
        <w:t xml:space="preserve"> i</w:t>
      </w:r>
      <w:r w:rsidR="00E20AD5">
        <w:rPr>
          <w:noProof w:val="0"/>
          <w:lang w:val="pl-PL"/>
        </w:rPr>
        <w:t> </w:t>
      </w:r>
      <w:r w:rsidR="00D506A0" w:rsidRPr="006E2699">
        <w:rPr>
          <w:noProof w:val="0"/>
          <w:lang w:val="pl-PL"/>
        </w:rPr>
        <w:t>konkurencyjnoś</w:t>
      </w:r>
      <w:r w:rsidR="00FF6AE2">
        <w:rPr>
          <w:noProof w:val="0"/>
          <w:lang w:val="pl-PL"/>
        </w:rPr>
        <w:t>ć</w:t>
      </w:r>
      <w:r w:rsidR="00D506A0" w:rsidRPr="006E2699">
        <w:rPr>
          <w:noProof w:val="0"/>
          <w:lang w:val="pl-PL"/>
        </w:rPr>
        <w:t xml:space="preserve"> MŚP</w:t>
      </w:r>
      <w:r w:rsidR="00FF6AE2">
        <w:rPr>
          <w:noProof w:val="0"/>
          <w:lang w:val="pl-PL"/>
        </w:rPr>
        <w:t xml:space="preserve"> –</w:t>
      </w:r>
      <w:r w:rsidR="00FF6AE2" w:rsidRPr="006E2699">
        <w:rPr>
          <w:noProof w:val="0"/>
          <w:lang w:val="pl-PL"/>
        </w:rPr>
        <w:t xml:space="preserve"> </w:t>
      </w:r>
      <w:r w:rsidR="00FF6AE2">
        <w:rPr>
          <w:noProof w:val="0"/>
          <w:color w:val="auto"/>
          <w:lang w:val="pl-PL" w:eastAsia="pl-PL"/>
        </w:rPr>
        <w:t>d</w:t>
      </w:r>
      <w:r w:rsidR="00D506A0" w:rsidRPr="006E2699">
        <w:rPr>
          <w:noProof w:val="0"/>
          <w:color w:val="auto"/>
          <w:lang w:val="pl-PL" w:eastAsia="pl-PL"/>
        </w:rPr>
        <w:t>ecydenci polityczni powinni skoncentrować się na realizacji trzech podstawowych interwencji, które mają największy wpływ</w:t>
      </w:r>
      <w:r w:rsidR="00E20AD5" w:rsidRPr="006E2699">
        <w:rPr>
          <w:noProof w:val="0"/>
          <w:color w:val="auto"/>
          <w:lang w:val="pl-PL" w:eastAsia="pl-PL"/>
        </w:rPr>
        <w:t xml:space="preserve"> i</w:t>
      </w:r>
      <w:r w:rsidR="00E20AD5">
        <w:rPr>
          <w:noProof w:val="0"/>
          <w:color w:val="auto"/>
          <w:lang w:val="pl-PL" w:eastAsia="pl-PL"/>
        </w:rPr>
        <w:t> </w:t>
      </w:r>
      <w:r w:rsidR="00D506A0" w:rsidRPr="006E2699">
        <w:rPr>
          <w:noProof w:val="0"/>
          <w:color w:val="auto"/>
          <w:lang w:val="pl-PL" w:eastAsia="pl-PL"/>
        </w:rPr>
        <w:t>znaczenie dla MŚP</w:t>
      </w:r>
      <w:r w:rsidR="00100FE8">
        <w:rPr>
          <w:noProof w:val="0"/>
          <w:color w:val="auto"/>
          <w:lang w:val="pl-PL" w:eastAsia="pl-PL"/>
        </w:rPr>
        <w:t>, czyli:</w:t>
      </w:r>
      <w:r w:rsidR="008A1214" w:rsidRPr="006E2699">
        <w:rPr>
          <w:noProof w:val="0"/>
          <w:color w:val="auto"/>
          <w:lang w:val="pl-PL" w:eastAsia="pl-PL"/>
        </w:rPr>
        <w:t xml:space="preserve"> </w:t>
      </w:r>
      <w:r w:rsidR="007E6FA6" w:rsidRPr="006E2699">
        <w:rPr>
          <w:noProof w:val="0"/>
          <w:color w:val="auto"/>
          <w:lang w:val="pl-PL" w:eastAsia="pl-PL"/>
        </w:rPr>
        <w:t>zwiększ</w:t>
      </w:r>
      <w:r w:rsidR="00100FE8">
        <w:rPr>
          <w:noProof w:val="0"/>
          <w:color w:val="auto"/>
          <w:lang w:val="pl-PL" w:eastAsia="pl-PL"/>
        </w:rPr>
        <w:t>eni</w:t>
      </w:r>
      <w:r w:rsidR="00D55701">
        <w:rPr>
          <w:noProof w:val="0"/>
          <w:color w:val="auto"/>
          <w:lang w:val="pl-PL" w:eastAsia="pl-PL"/>
        </w:rPr>
        <w:t>u</w:t>
      </w:r>
      <w:r w:rsidR="007E6FA6" w:rsidRPr="006E2699">
        <w:rPr>
          <w:noProof w:val="0"/>
          <w:color w:val="auto"/>
          <w:lang w:val="pl-PL" w:eastAsia="pl-PL"/>
        </w:rPr>
        <w:t xml:space="preserve"> </w:t>
      </w:r>
      <w:r w:rsidR="00D506A0" w:rsidRPr="006E2699">
        <w:rPr>
          <w:noProof w:val="0"/>
          <w:color w:val="auto"/>
          <w:lang w:val="pl-PL" w:eastAsia="pl-PL"/>
        </w:rPr>
        <w:t>dostęp</w:t>
      </w:r>
      <w:r w:rsidR="00100FE8">
        <w:rPr>
          <w:noProof w:val="0"/>
          <w:color w:val="auto"/>
          <w:lang w:val="pl-PL" w:eastAsia="pl-PL"/>
        </w:rPr>
        <w:t>u</w:t>
      </w:r>
      <w:r w:rsidR="00D506A0" w:rsidRPr="006E2699">
        <w:rPr>
          <w:noProof w:val="0"/>
          <w:color w:val="auto"/>
          <w:lang w:val="pl-PL" w:eastAsia="pl-PL"/>
        </w:rPr>
        <w:t xml:space="preserve"> </w:t>
      </w:r>
      <w:r w:rsidR="007E6FA6" w:rsidRPr="006E2699">
        <w:rPr>
          <w:noProof w:val="0"/>
          <w:color w:val="auto"/>
          <w:lang w:val="pl-PL" w:eastAsia="pl-PL"/>
        </w:rPr>
        <w:t xml:space="preserve">MŚP </w:t>
      </w:r>
      <w:r w:rsidR="00D506A0" w:rsidRPr="006E2699">
        <w:rPr>
          <w:noProof w:val="0"/>
          <w:color w:val="auto"/>
          <w:lang w:val="pl-PL" w:eastAsia="pl-PL"/>
        </w:rPr>
        <w:t xml:space="preserve">do </w:t>
      </w:r>
      <w:r w:rsidR="007E6FA6" w:rsidRPr="006E2699">
        <w:rPr>
          <w:noProof w:val="0"/>
          <w:color w:val="auto"/>
          <w:lang w:val="pl-PL" w:eastAsia="pl-PL"/>
        </w:rPr>
        <w:t>zamówień publicznych</w:t>
      </w:r>
      <w:r w:rsidR="00D506A0" w:rsidRPr="006E2699">
        <w:rPr>
          <w:noProof w:val="0"/>
          <w:color w:val="auto"/>
          <w:lang w:val="pl-PL" w:eastAsia="pl-PL"/>
        </w:rPr>
        <w:t xml:space="preserve">, </w:t>
      </w:r>
      <w:r w:rsidR="007E6FA6" w:rsidRPr="006E2699">
        <w:rPr>
          <w:noProof w:val="0"/>
          <w:color w:val="auto"/>
          <w:lang w:val="pl-PL" w:eastAsia="pl-PL"/>
        </w:rPr>
        <w:t>pom</w:t>
      </w:r>
      <w:r w:rsidR="00100FE8">
        <w:rPr>
          <w:noProof w:val="0"/>
          <w:color w:val="auto"/>
          <w:lang w:val="pl-PL" w:eastAsia="pl-PL"/>
        </w:rPr>
        <w:t>o</w:t>
      </w:r>
      <w:r w:rsidR="007E6FA6" w:rsidRPr="006E2699">
        <w:rPr>
          <w:noProof w:val="0"/>
          <w:color w:val="auto"/>
          <w:lang w:val="pl-PL" w:eastAsia="pl-PL"/>
        </w:rPr>
        <w:t>c</w:t>
      </w:r>
      <w:r w:rsidR="00D55701">
        <w:rPr>
          <w:noProof w:val="0"/>
          <w:color w:val="auto"/>
          <w:lang w:val="pl-PL" w:eastAsia="pl-PL"/>
        </w:rPr>
        <w:t>y</w:t>
      </w:r>
      <w:r w:rsidR="00E20AD5" w:rsidRPr="006E2699">
        <w:rPr>
          <w:noProof w:val="0"/>
          <w:color w:val="auto"/>
          <w:lang w:val="pl-PL" w:eastAsia="pl-PL"/>
        </w:rPr>
        <w:t xml:space="preserve"> w</w:t>
      </w:r>
      <w:r w:rsidR="00E20AD5">
        <w:rPr>
          <w:noProof w:val="0"/>
          <w:color w:val="auto"/>
          <w:lang w:val="pl-PL" w:eastAsia="pl-PL"/>
        </w:rPr>
        <w:t> </w:t>
      </w:r>
      <w:r w:rsidR="007E6FA6" w:rsidRPr="006E2699">
        <w:rPr>
          <w:noProof w:val="0"/>
          <w:color w:val="auto"/>
          <w:lang w:val="pl-PL" w:eastAsia="pl-PL"/>
        </w:rPr>
        <w:t>odbudowie globalnego łańcuchami dostaw</w:t>
      </w:r>
      <w:r w:rsidR="00E20AD5" w:rsidRPr="006E2699">
        <w:rPr>
          <w:noProof w:val="0"/>
          <w:color w:val="auto"/>
          <w:lang w:val="pl-PL" w:eastAsia="pl-PL"/>
        </w:rPr>
        <w:t xml:space="preserve"> i</w:t>
      </w:r>
      <w:r w:rsidR="00E20AD5">
        <w:rPr>
          <w:noProof w:val="0"/>
          <w:color w:val="auto"/>
          <w:lang w:val="pl-PL" w:eastAsia="pl-PL"/>
        </w:rPr>
        <w:t> </w:t>
      </w:r>
      <w:r w:rsidR="007E6FA6" w:rsidRPr="006E2699">
        <w:rPr>
          <w:noProof w:val="0"/>
          <w:color w:val="auto"/>
          <w:lang w:val="pl-PL" w:eastAsia="pl-PL"/>
        </w:rPr>
        <w:t xml:space="preserve">handlu międzynarodowym, </w:t>
      </w:r>
      <w:r w:rsidR="001F4FBE">
        <w:rPr>
          <w:noProof w:val="0"/>
          <w:color w:val="auto"/>
          <w:lang w:val="pl-PL" w:eastAsia="pl-PL"/>
        </w:rPr>
        <w:t>zwiększ</w:t>
      </w:r>
      <w:r w:rsidR="00100FE8">
        <w:rPr>
          <w:noProof w:val="0"/>
          <w:color w:val="auto"/>
          <w:lang w:val="pl-PL" w:eastAsia="pl-PL"/>
        </w:rPr>
        <w:t>eni</w:t>
      </w:r>
      <w:r w:rsidR="00D55701">
        <w:rPr>
          <w:noProof w:val="0"/>
          <w:color w:val="auto"/>
          <w:lang w:val="pl-PL" w:eastAsia="pl-PL"/>
        </w:rPr>
        <w:t>u</w:t>
      </w:r>
      <w:r w:rsidR="001F4FBE" w:rsidRPr="006E2699">
        <w:rPr>
          <w:noProof w:val="0"/>
          <w:color w:val="auto"/>
          <w:lang w:val="pl-PL" w:eastAsia="pl-PL"/>
        </w:rPr>
        <w:t xml:space="preserve"> </w:t>
      </w:r>
      <w:r w:rsidR="00D506A0" w:rsidRPr="006E2699">
        <w:rPr>
          <w:noProof w:val="0"/>
          <w:color w:val="auto"/>
          <w:lang w:val="pl-PL" w:eastAsia="pl-PL"/>
        </w:rPr>
        <w:t>wydajności</w:t>
      </w:r>
      <w:r w:rsidR="00E20AD5" w:rsidRPr="006E2699">
        <w:rPr>
          <w:noProof w:val="0"/>
          <w:color w:val="auto"/>
          <w:lang w:val="pl-PL" w:eastAsia="pl-PL"/>
        </w:rPr>
        <w:t xml:space="preserve"> i</w:t>
      </w:r>
      <w:r w:rsidR="00E20AD5">
        <w:rPr>
          <w:noProof w:val="0"/>
          <w:color w:val="auto"/>
          <w:lang w:val="pl-PL" w:eastAsia="pl-PL"/>
        </w:rPr>
        <w:t> </w:t>
      </w:r>
      <w:r w:rsidR="007E6FA6" w:rsidRPr="006E2699">
        <w:rPr>
          <w:noProof w:val="0"/>
          <w:color w:val="auto"/>
          <w:lang w:val="pl-PL" w:eastAsia="pl-PL"/>
        </w:rPr>
        <w:t>produktywności MŚP</w:t>
      </w:r>
      <w:r w:rsidR="00A6770E" w:rsidRPr="006E2699">
        <w:rPr>
          <w:noProof w:val="0"/>
          <w:color w:val="auto"/>
          <w:lang w:val="pl-PL" w:eastAsia="pl-PL"/>
        </w:rPr>
        <w:t xml:space="preserve">; (4) stworzenie nowego planu działania – </w:t>
      </w:r>
      <w:r w:rsidR="00414699">
        <w:rPr>
          <w:noProof w:val="0"/>
          <w:color w:val="auto"/>
          <w:lang w:val="pl-PL" w:eastAsia="pl-PL"/>
        </w:rPr>
        <w:t>należy</w:t>
      </w:r>
      <w:r w:rsidR="00A6770E" w:rsidRPr="006E2699">
        <w:rPr>
          <w:noProof w:val="0"/>
          <w:color w:val="auto"/>
          <w:lang w:val="pl-PL" w:eastAsia="pl-PL"/>
        </w:rPr>
        <w:t xml:space="preserve"> dokonać ponownej oceny obecnych strategii</w:t>
      </w:r>
      <w:r w:rsidR="00E20AD5" w:rsidRPr="006E2699">
        <w:rPr>
          <w:noProof w:val="0"/>
          <w:color w:val="auto"/>
          <w:lang w:val="pl-PL" w:eastAsia="pl-PL"/>
        </w:rPr>
        <w:t xml:space="preserve"> i</w:t>
      </w:r>
      <w:r w:rsidR="00E20AD5">
        <w:rPr>
          <w:noProof w:val="0"/>
          <w:color w:val="auto"/>
          <w:lang w:val="pl-PL" w:eastAsia="pl-PL"/>
        </w:rPr>
        <w:t> </w:t>
      </w:r>
      <w:r w:rsidR="00A6770E" w:rsidRPr="006E2699">
        <w:rPr>
          <w:noProof w:val="0"/>
          <w:color w:val="auto"/>
          <w:lang w:val="pl-PL" w:eastAsia="pl-PL"/>
        </w:rPr>
        <w:t>dostosować priorytety do obecnych warunków.</w:t>
      </w:r>
      <w:r w:rsidR="005961EE" w:rsidRPr="006E2699">
        <w:rPr>
          <w:noProof w:val="0"/>
          <w:color w:val="auto"/>
          <w:lang w:val="pl-PL" w:eastAsia="pl-PL"/>
        </w:rPr>
        <w:t xml:space="preserve"> Nowy plan powinien skupić się na sektorach szczególnie dotkniętych kryzysem,</w:t>
      </w:r>
      <w:r w:rsidR="00E20AD5" w:rsidRPr="006E2699">
        <w:rPr>
          <w:noProof w:val="0"/>
          <w:color w:val="auto"/>
          <w:lang w:val="pl-PL" w:eastAsia="pl-PL"/>
        </w:rPr>
        <w:t xml:space="preserve"> a</w:t>
      </w:r>
      <w:r w:rsidR="00E20AD5">
        <w:rPr>
          <w:noProof w:val="0"/>
          <w:color w:val="auto"/>
          <w:lang w:val="pl-PL" w:eastAsia="pl-PL"/>
        </w:rPr>
        <w:t> </w:t>
      </w:r>
      <w:r w:rsidR="005961EE" w:rsidRPr="006E2699">
        <w:rPr>
          <w:noProof w:val="0"/>
          <w:color w:val="auto"/>
          <w:lang w:val="pl-PL" w:eastAsia="pl-PL"/>
        </w:rPr>
        <w:t>także wspiera</w:t>
      </w:r>
      <w:r w:rsidR="00414699">
        <w:rPr>
          <w:noProof w:val="0"/>
          <w:color w:val="auto"/>
          <w:lang w:val="pl-PL" w:eastAsia="pl-PL"/>
        </w:rPr>
        <w:t>ć</w:t>
      </w:r>
      <w:r w:rsidR="005961EE" w:rsidRPr="006E2699">
        <w:rPr>
          <w:noProof w:val="0"/>
          <w:color w:val="auto"/>
          <w:lang w:val="pl-PL" w:eastAsia="pl-PL"/>
        </w:rPr>
        <w:t xml:space="preserve"> innowacyjne MŚP.</w:t>
      </w:r>
    </w:p>
    <w:p w14:paraId="03C13448" w14:textId="7F24E4F3" w:rsidR="00BA311A" w:rsidRPr="006E2699" w:rsidRDefault="00BA311A" w:rsidP="00926241">
      <w:pPr>
        <w:pStyle w:val="Tekstpodstawowy"/>
        <w:rPr>
          <w:rFonts w:cs="Calibri"/>
          <w:bCs/>
          <w:noProof w:val="0"/>
          <w:lang w:val="pl-PL"/>
        </w:rPr>
      </w:pPr>
      <w:r w:rsidRPr="006E2699">
        <w:rPr>
          <w:rFonts w:cs="Calibri"/>
          <w:noProof w:val="0"/>
          <w:lang w:val="pl-PL"/>
        </w:rPr>
        <w:t xml:space="preserve">Źródło: </w:t>
      </w:r>
      <w:proofErr w:type="spellStart"/>
      <w:r w:rsidRPr="006E2699">
        <w:rPr>
          <w:rFonts w:cs="Calibri"/>
          <w:noProof w:val="0"/>
          <w:lang w:val="pl-PL"/>
        </w:rPr>
        <w:t>McKinsey</w:t>
      </w:r>
      <w:proofErr w:type="spellEnd"/>
      <w:r w:rsidRPr="006E2699">
        <w:rPr>
          <w:rFonts w:cs="Calibri"/>
          <w:noProof w:val="0"/>
          <w:lang w:val="pl-PL"/>
        </w:rPr>
        <w:t>. Więcej informacji w </w:t>
      </w:r>
      <w:hyperlink r:id="rId59" w:history="1">
        <w:r w:rsidRPr="006E2699">
          <w:rPr>
            <w:rFonts w:cs="Calibri"/>
            <w:b/>
            <w:bCs/>
            <w:noProof w:val="0"/>
            <w:u w:val="single"/>
            <w:lang w:val="pl-PL"/>
          </w:rPr>
          <w:t>Raporcie</w:t>
        </w:r>
      </w:hyperlink>
      <w:r w:rsidRPr="006E2699">
        <w:rPr>
          <w:rFonts w:cs="Calibri"/>
          <w:bCs/>
          <w:noProof w:val="0"/>
          <w:lang w:val="pl-PL"/>
        </w:rPr>
        <w:t>.</w:t>
      </w:r>
    </w:p>
    <w:p w14:paraId="21CDFFF7" w14:textId="600C7097" w:rsidR="00F36187" w:rsidRPr="00B666B2" w:rsidRDefault="00AB165A" w:rsidP="00472B61">
      <w:pPr>
        <w:pStyle w:val="tyturaport"/>
        <w:spacing w:before="1560" w:afterLines="0" w:after="240"/>
        <w:rPr>
          <w:highlight w:val="yellow"/>
          <w:lang w:val="en-GB"/>
        </w:rPr>
      </w:pPr>
      <w:r w:rsidRPr="00B666B2">
        <w:rPr>
          <w:lang w:val="en-GB"/>
        </w:rPr>
        <w:lastRenderedPageBreak/>
        <w:t>Is history repeating itself? The impact of the COVID-19 crisis on youth</w:t>
      </w:r>
    </w:p>
    <w:p w14:paraId="664CB0E4" w14:textId="72691BEA" w:rsidR="00F36187" w:rsidRPr="006E2699" w:rsidRDefault="002206FD" w:rsidP="0094373D">
      <w:pPr>
        <w:pStyle w:val="Tekstpodstawowy"/>
        <w:rPr>
          <w:noProof w:val="0"/>
          <w:lang w:val="pl-PL"/>
        </w:rPr>
      </w:pPr>
      <w:r w:rsidRPr="006E2699">
        <w:rPr>
          <w:noProof w:val="0"/>
          <w:color w:val="auto"/>
          <w:lang w:val="pl-PL" w:eastAsia="pl-PL"/>
        </w:rPr>
        <w:t>P</w:t>
      </w:r>
      <w:r w:rsidR="00F36187" w:rsidRPr="006E2699">
        <w:rPr>
          <w:noProof w:val="0"/>
          <w:color w:val="auto"/>
          <w:lang w:val="pl-PL" w:eastAsia="pl-PL"/>
        </w:rPr>
        <w:t xml:space="preserve">rzygotowany przez </w:t>
      </w:r>
      <w:proofErr w:type="spellStart"/>
      <w:r w:rsidR="00F36187" w:rsidRPr="006E2699">
        <w:rPr>
          <w:noProof w:val="0"/>
          <w:color w:val="auto"/>
          <w:lang w:val="pl-PL" w:eastAsia="pl-PL"/>
        </w:rPr>
        <w:t>Eurofound</w:t>
      </w:r>
      <w:proofErr w:type="spellEnd"/>
      <w:r w:rsidRPr="006E2699">
        <w:rPr>
          <w:noProof w:val="0"/>
          <w:color w:val="auto"/>
          <w:lang w:val="pl-PL" w:eastAsia="pl-PL"/>
        </w:rPr>
        <w:t xml:space="preserve"> raport</w:t>
      </w:r>
      <w:r w:rsidR="00F36187" w:rsidRPr="006E2699">
        <w:rPr>
          <w:noProof w:val="0"/>
          <w:color w:val="auto"/>
          <w:lang w:val="pl-PL" w:eastAsia="pl-PL"/>
        </w:rPr>
        <w:t xml:space="preserve"> przedstawia </w:t>
      </w:r>
      <w:r w:rsidR="004F1438" w:rsidRPr="006E2699">
        <w:rPr>
          <w:noProof w:val="0"/>
          <w:color w:val="auto"/>
          <w:lang w:val="pl-PL" w:eastAsia="pl-PL"/>
        </w:rPr>
        <w:t xml:space="preserve">sytuację osób młodych </w:t>
      </w:r>
      <w:r w:rsidR="00092320" w:rsidRPr="006E2699">
        <w:rPr>
          <w:noProof w:val="0"/>
          <w:color w:val="auto"/>
          <w:lang w:val="pl-PL" w:eastAsia="pl-PL"/>
        </w:rPr>
        <w:t>na rynku pracy</w:t>
      </w:r>
      <w:r w:rsidR="00E20AD5" w:rsidRPr="006E2699">
        <w:rPr>
          <w:noProof w:val="0"/>
          <w:color w:val="auto"/>
          <w:lang w:val="pl-PL" w:eastAsia="pl-PL"/>
        </w:rPr>
        <w:t xml:space="preserve"> w</w:t>
      </w:r>
      <w:r w:rsidR="00E20AD5">
        <w:rPr>
          <w:noProof w:val="0"/>
          <w:color w:val="auto"/>
          <w:lang w:val="pl-PL" w:eastAsia="pl-PL"/>
        </w:rPr>
        <w:t> </w:t>
      </w:r>
      <w:r w:rsidR="00E3589C">
        <w:rPr>
          <w:noProof w:val="0"/>
          <w:color w:val="auto"/>
          <w:lang w:val="pl-PL" w:eastAsia="pl-PL"/>
        </w:rPr>
        <w:t>dobie kryzysu wywołanego</w:t>
      </w:r>
      <w:r w:rsidR="004F1438" w:rsidRPr="006E2699">
        <w:rPr>
          <w:noProof w:val="0"/>
          <w:color w:val="auto"/>
          <w:lang w:val="pl-PL" w:eastAsia="pl-PL"/>
        </w:rPr>
        <w:t xml:space="preserve"> pandemią </w:t>
      </w:r>
      <w:proofErr w:type="spellStart"/>
      <w:r w:rsidR="004F1438" w:rsidRPr="006E2699">
        <w:rPr>
          <w:noProof w:val="0"/>
          <w:color w:val="auto"/>
          <w:lang w:val="pl-PL" w:eastAsia="pl-PL"/>
        </w:rPr>
        <w:t>koronawirusa</w:t>
      </w:r>
      <w:proofErr w:type="spellEnd"/>
      <w:r w:rsidR="004F1438" w:rsidRPr="006E2699">
        <w:rPr>
          <w:noProof w:val="0"/>
          <w:color w:val="auto"/>
          <w:lang w:val="pl-PL" w:eastAsia="pl-PL"/>
        </w:rPr>
        <w:t>.</w:t>
      </w:r>
      <w:r w:rsidR="00C422A0" w:rsidRPr="006E2699">
        <w:rPr>
          <w:noProof w:val="0"/>
          <w:lang w:val="pl-PL"/>
        </w:rPr>
        <w:t xml:space="preserve"> </w:t>
      </w:r>
      <w:r w:rsidR="00C422A0" w:rsidRPr="006E2699">
        <w:rPr>
          <w:noProof w:val="0"/>
          <w:color w:val="auto"/>
          <w:lang w:val="pl-PL" w:eastAsia="pl-PL"/>
        </w:rPr>
        <w:t xml:space="preserve">Za pomocą krótkiego kwestionariusza internetowego </w:t>
      </w:r>
      <w:proofErr w:type="spellStart"/>
      <w:r w:rsidR="00C422A0" w:rsidRPr="006E2699">
        <w:rPr>
          <w:noProof w:val="0"/>
          <w:color w:val="auto"/>
          <w:lang w:val="pl-PL" w:eastAsia="pl-PL"/>
        </w:rPr>
        <w:t>Eurofound</w:t>
      </w:r>
      <w:proofErr w:type="spellEnd"/>
      <w:r w:rsidR="00C422A0" w:rsidRPr="006E2699">
        <w:rPr>
          <w:noProof w:val="0"/>
          <w:color w:val="auto"/>
          <w:lang w:val="pl-PL" w:eastAsia="pl-PL"/>
        </w:rPr>
        <w:t xml:space="preserve"> zgromadził opinie ponad 85 </w:t>
      </w:r>
      <w:r w:rsidR="00BD52B5">
        <w:rPr>
          <w:noProof w:val="0"/>
          <w:color w:val="auto"/>
          <w:lang w:val="pl-PL" w:eastAsia="pl-PL"/>
        </w:rPr>
        <w:t>tys.</w:t>
      </w:r>
      <w:r w:rsidR="00BD52B5" w:rsidRPr="006E2699">
        <w:rPr>
          <w:noProof w:val="0"/>
          <w:color w:val="auto"/>
          <w:lang w:val="pl-PL" w:eastAsia="pl-PL"/>
        </w:rPr>
        <w:t xml:space="preserve"> </w:t>
      </w:r>
      <w:r w:rsidR="00C422A0" w:rsidRPr="006E2699">
        <w:rPr>
          <w:noProof w:val="0"/>
          <w:color w:val="auto"/>
          <w:lang w:val="pl-PL" w:eastAsia="pl-PL"/>
        </w:rPr>
        <w:t xml:space="preserve">Europejczyków </w:t>
      </w:r>
      <w:r w:rsidR="00BD52B5">
        <w:rPr>
          <w:noProof w:val="0"/>
          <w:color w:val="auto"/>
          <w:lang w:val="pl-PL" w:eastAsia="pl-PL"/>
        </w:rPr>
        <w:t>na temat</w:t>
      </w:r>
      <w:r w:rsidR="00BD52B5" w:rsidRPr="006E2699">
        <w:rPr>
          <w:noProof w:val="0"/>
          <w:color w:val="auto"/>
          <w:lang w:val="pl-PL" w:eastAsia="pl-PL"/>
        </w:rPr>
        <w:t xml:space="preserve"> </w:t>
      </w:r>
      <w:r w:rsidR="00C422A0" w:rsidRPr="006E2699">
        <w:rPr>
          <w:noProof w:val="0"/>
          <w:color w:val="auto"/>
          <w:lang w:val="pl-PL" w:eastAsia="pl-PL"/>
        </w:rPr>
        <w:t>sytuacji społeczno-ekonomicznej</w:t>
      </w:r>
      <w:r w:rsidR="00E20AD5" w:rsidRPr="006E2699">
        <w:rPr>
          <w:noProof w:val="0"/>
          <w:color w:val="auto"/>
          <w:lang w:val="pl-PL" w:eastAsia="pl-PL"/>
        </w:rPr>
        <w:t xml:space="preserve"> w</w:t>
      </w:r>
      <w:r w:rsidR="00E20AD5">
        <w:rPr>
          <w:noProof w:val="0"/>
          <w:color w:val="auto"/>
          <w:lang w:val="pl-PL" w:eastAsia="pl-PL"/>
        </w:rPr>
        <w:t> </w:t>
      </w:r>
      <w:r w:rsidR="00C422A0" w:rsidRPr="006E2699">
        <w:rPr>
          <w:noProof w:val="0"/>
          <w:color w:val="auto"/>
          <w:lang w:val="pl-PL" w:eastAsia="pl-PL"/>
        </w:rPr>
        <w:t xml:space="preserve">czasach </w:t>
      </w:r>
      <w:r w:rsidR="00FB7523">
        <w:rPr>
          <w:noProof w:val="0"/>
          <w:color w:val="auto"/>
          <w:lang w:val="pl-PL" w:eastAsia="pl-PL"/>
        </w:rPr>
        <w:t>epidemii COVID-19</w:t>
      </w:r>
      <w:r w:rsidR="00C422A0" w:rsidRPr="006E2699">
        <w:rPr>
          <w:noProof w:val="0"/>
          <w:color w:val="auto"/>
          <w:lang w:val="pl-PL" w:eastAsia="pl-PL"/>
        </w:rPr>
        <w:t xml:space="preserve">. </w:t>
      </w:r>
      <w:r w:rsidR="00E3589C">
        <w:rPr>
          <w:noProof w:val="0"/>
          <w:color w:val="auto"/>
          <w:lang w:val="pl-PL" w:eastAsia="pl-PL"/>
        </w:rPr>
        <w:t>W przeciwieństwie do stanu sprzed kryzysu, o</w:t>
      </w:r>
      <w:r w:rsidR="00C422A0" w:rsidRPr="006E2699">
        <w:rPr>
          <w:noProof w:val="0"/>
          <w:color w:val="auto"/>
          <w:lang w:val="pl-PL" w:eastAsia="pl-PL"/>
        </w:rPr>
        <w:t xml:space="preserve">soby młode </w:t>
      </w:r>
      <w:r w:rsidR="00D76BCA">
        <w:rPr>
          <w:noProof w:val="0"/>
          <w:color w:val="auto"/>
          <w:lang w:val="pl-PL" w:eastAsia="pl-PL"/>
        </w:rPr>
        <w:t xml:space="preserve">(od 18 do 34 r.ż.) </w:t>
      </w:r>
      <w:r w:rsidR="00E3589C">
        <w:rPr>
          <w:noProof w:val="0"/>
          <w:color w:val="auto"/>
          <w:lang w:val="pl-PL" w:eastAsia="pl-PL"/>
        </w:rPr>
        <w:t xml:space="preserve">częściej niż inne grupy wiekowe </w:t>
      </w:r>
      <w:r w:rsidR="00C422A0" w:rsidRPr="006E2699">
        <w:rPr>
          <w:noProof w:val="0"/>
          <w:color w:val="auto"/>
          <w:lang w:val="pl-PL" w:eastAsia="pl-PL"/>
        </w:rPr>
        <w:t>wskazywały niższy poziom dobrostanu psychicznego</w:t>
      </w:r>
      <w:r w:rsidR="00E20AD5" w:rsidRPr="006E2699">
        <w:rPr>
          <w:noProof w:val="0"/>
          <w:color w:val="auto"/>
          <w:lang w:val="pl-PL" w:eastAsia="pl-PL"/>
        </w:rPr>
        <w:t xml:space="preserve"> i</w:t>
      </w:r>
      <w:r w:rsidR="00E20AD5">
        <w:rPr>
          <w:noProof w:val="0"/>
          <w:color w:val="auto"/>
          <w:lang w:val="pl-PL" w:eastAsia="pl-PL"/>
        </w:rPr>
        <w:t> </w:t>
      </w:r>
      <w:r w:rsidR="00C422A0" w:rsidRPr="006E2699">
        <w:rPr>
          <w:noProof w:val="0"/>
          <w:color w:val="auto"/>
          <w:lang w:val="pl-PL" w:eastAsia="pl-PL"/>
        </w:rPr>
        <w:t>wyższy poziom samotności. Osoby</w:t>
      </w:r>
      <w:r w:rsidR="00E20AD5" w:rsidRPr="006E2699">
        <w:rPr>
          <w:noProof w:val="0"/>
          <w:color w:val="auto"/>
          <w:lang w:val="pl-PL" w:eastAsia="pl-PL"/>
        </w:rPr>
        <w:t xml:space="preserve"> </w:t>
      </w:r>
      <w:r w:rsidR="009A2641">
        <w:rPr>
          <w:noProof w:val="0"/>
          <w:color w:val="auto"/>
          <w:lang w:val="pl-PL" w:eastAsia="pl-PL"/>
        </w:rPr>
        <w:t>młode</w:t>
      </w:r>
      <w:r w:rsidR="00C422A0" w:rsidRPr="006E2699">
        <w:rPr>
          <w:noProof w:val="0"/>
          <w:color w:val="auto"/>
          <w:lang w:val="pl-PL" w:eastAsia="pl-PL"/>
        </w:rPr>
        <w:t xml:space="preserve"> częściej traciły pracę lub jej czas uległ skróceniem. Dodatkowo młodzież często zgłaszała poczucie niepewności co do przyszłej kariery zawodowej</w:t>
      </w:r>
      <w:r w:rsidR="00E20AD5" w:rsidRPr="006E2699">
        <w:rPr>
          <w:noProof w:val="0"/>
          <w:color w:val="auto"/>
          <w:lang w:val="pl-PL" w:eastAsia="pl-PL"/>
        </w:rPr>
        <w:t xml:space="preserve"> i</w:t>
      </w:r>
      <w:r w:rsidR="00E20AD5">
        <w:rPr>
          <w:noProof w:val="0"/>
          <w:color w:val="auto"/>
          <w:lang w:val="pl-PL" w:eastAsia="pl-PL"/>
        </w:rPr>
        <w:t> </w:t>
      </w:r>
      <w:r w:rsidR="00C422A0" w:rsidRPr="006E2699">
        <w:rPr>
          <w:noProof w:val="0"/>
          <w:color w:val="auto"/>
          <w:lang w:val="pl-PL" w:eastAsia="pl-PL"/>
        </w:rPr>
        <w:t>sytuacji finansowej.</w:t>
      </w:r>
    </w:p>
    <w:p w14:paraId="11A5D44B" w14:textId="5B746251" w:rsidR="00F36187" w:rsidRPr="006E2699" w:rsidRDefault="00F36187" w:rsidP="00926241">
      <w:pPr>
        <w:pStyle w:val="Tekstpodstawowy"/>
        <w:rPr>
          <w:rFonts w:cs="Calibri"/>
          <w:bCs/>
          <w:noProof w:val="0"/>
          <w:lang w:val="pl-PL"/>
        </w:rPr>
      </w:pPr>
      <w:r w:rsidRPr="006E2699">
        <w:rPr>
          <w:rFonts w:cs="Calibri"/>
          <w:noProof w:val="0"/>
          <w:lang w:val="pl-PL"/>
        </w:rPr>
        <w:t xml:space="preserve">Źródło: </w:t>
      </w:r>
      <w:proofErr w:type="spellStart"/>
      <w:r w:rsidRPr="006E2699">
        <w:rPr>
          <w:rFonts w:cs="Calibri"/>
          <w:noProof w:val="0"/>
          <w:lang w:val="pl-PL"/>
        </w:rPr>
        <w:t>Eurofound</w:t>
      </w:r>
      <w:proofErr w:type="spellEnd"/>
      <w:r w:rsidRPr="006E2699">
        <w:rPr>
          <w:rFonts w:cs="Calibri"/>
          <w:noProof w:val="0"/>
          <w:lang w:val="pl-PL"/>
        </w:rPr>
        <w:t>. Więcej informacji w </w:t>
      </w:r>
      <w:hyperlink r:id="rId60" w:history="1">
        <w:r w:rsidRPr="006E2699">
          <w:rPr>
            <w:rFonts w:cs="Calibri"/>
            <w:b/>
            <w:bCs/>
            <w:noProof w:val="0"/>
            <w:u w:val="single"/>
            <w:lang w:val="pl-PL"/>
          </w:rPr>
          <w:t>Raporcie</w:t>
        </w:r>
      </w:hyperlink>
      <w:r w:rsidRPr="006E2699">
        <w:rPr>
          <w:rFonts w:cs="Calibri"/>
          <w:bCs/>
          <w:noProof w:val="0"/>
          <w:lang w:val="pl-PL"/>
        </w:rPr>
        <w:t>.</w:t>
      </w:r>
    </w:p>
    <w:p w14:paraId="79D6178E" w14:textId="54E82C1C" w:rsidR="00C422A0" w:rsidRPr="00B666B2" w:rsidRDefault="00C422A0" w:rsidP="00A9219D">
      <w:pPr>
        <w:pStyle w:val="tyturaport"/>
        <w:spacing w:afterLines="0" w:after="240"/>
        <w:rPr>
          <w:highlight w:val="yellow"/>
          <w:lang w:val="en-GB"/>
        </w:rPr>
      </w:pPr>
      <w:r w:rsidRPr="00B666B2">
        <w:rPr>
          <w:lang w:val="en-GB"/>
        </w:rPr>
        <w:t>COVID-19 fallout takes</w:t>
      </w:r>
      <w:r w:rsidR="00E20AD5" w:rsidRPr="00B666B2">
        <w:rPr>
          <w:lang w:val="en-GB"/>
        </w:rPr>
        <w:t xml:space="preserve"> a</w:t>
      </w:r>
      <w:r w:rsidR="00E20AD5">
        <w:rPr>
          <w:lang w:val="en-GB"/>
        </w:rPr>
        <w:t> </w:t>
      </w:r>
      <w:r w:rsidRPr="00B666B2">
        <w:rPr>
          <w:lang w:val="en-GB"/>
        </w:rPr>
        <w:t>higher toll on women, economically and domestically</w:t>
      </w:r>
    </w:p>
    <w:p w14:paraId="78869DF9" w14:textId="50CC1914" w:rsidR="004E0446" w:rsidRPr="006E2699" w:rsidRDefault="00C422A0" w:rsidP="00C422A0">
      <w:pPr>
        <w:pStyle w:val="Tekstpodstawowy"/>
        <w:rPr>
          <w:noProof w:val="0"/>
          <w:color w:val="auto"/>
          <w:lang w:val="pl-PL" w:eastAsia="pl-PL"/>
        </w:rPr>
      </w:pPr>
      <w:r w:rsidRPr="006E2699">
        <w:rPr>
          <w:noProof w:val="0"/>
          <w:color w:val="auto"/>
          <w:lang w:val="pl-PL" w:eastAsia="pl-PL"/>
        </w:rPr>
        <w:t xml:space="preserve">Przygotowany przez </w:t>
      </w:r>
      <w:proofErr w:type="spellStart"/>
      <w:r w:rsidRPr="006E2699">
        <w:rPr>
          <w:noProof w:val="0"/>
          <w:color w:val="auto"/>
          <w:lang w:val="pl-PL" w:eastAsia="pl-PL"/>
        </w:rPr>
        <w:t>Eurofound</w:t>
      </w:r>
      <w:proofErr w:type="spellEnd"/>
      <w:r w:rsidRPr="006E2699">
        <w:rPr>
          <w:noProof w:val="0"/>
          <w:color w:val="auto"/>
          <w:lang w:val="pl-PL" w:eastAsia="pl-PL"/>
        </w:rPr>
        <w:t xml:space="preserve"> raport przedstawia sytuację </w:t>
      </w:r>
      <w:r w:rsidR="004E0446" w:rsidRPr="006E2699">
        <w:rPr>
          <w:noProof w:val="0"/>
          <w:color w:val="auto"/>
          <w:lang w:val="pl-PL" w:eastAsia="pl-PL"/>
        </w:rPr>
        <w:t>kobiet</w:t>
      </w:r>
      <w:r w:rsidRPr="006E2699">
        <w:rPr>
          <w:noProof w:val="0"/>
          <w:color w:val="auto"/>
          <w:lang w:val="pl-PL" w:eastAsia="pl-PL"/>
        </w:rPr>
        <w:t xml:space="preserve"> na rynku pracy</w:t>
      </w:r>
      <w:r w:rsidR="00E20AD5" w:rsidRPr="006E2699">
        <w:rPr>
          <w:noProof w:val="0"/>
          <w:color w:val="auto"/>
          <w:lang w:val="pl-PL" w:eastAsia="pl-PL"/>
        </w:rPr>
        <w:t xml:space="preserve"> w</w:t>
      </w:r>
      <w:r w:rsidR="00E20AD5">
        <w:rPr>
          <w:noProof w:val="0"/>
          <w:color w:val="auto"/>
          <w:lang w:val="pl-PL" w:eastAsia="pl-PL"/>
        </w:rPr>
        <w:t> </w:t>
      </w:r>
      <w:r w:rsidRPr="006E2699">
        <w:rPr>
          <w:noProof w:val="0"/>
          <w:color w:val="auto"/>
          <w:lang w:val="pl-PL" w:eastAsia="pl-PL"/>
        </w:rPr>
        <w:t>związku</w:t>
      </w:r>
      <w:r w:rsidR="00E20AD5" w:rsidRPr="006E2699">
        <w:rPr>
          <w:noProof w:val="0"/>
          <w:color w:val="auto"/>
          <w:lang w:val="pl-PL" w:eastAsia="pl-PL"/>
        </w:rPr>
        <w:t xml:space="preserve"> z</w:t>
      </w:r>
      <w:r w:rsidR="00E20AD5">
        <w:rPr>
          <w:noProof w:val="0"/>
          <w:color w:val="auto"/>
          <w:lang w:val="pl-PL" w:eastAsia="pl-PL"/>
        </w:rPr>
        <w:t> </w:t>
      </w:r>
      <w:r w:rsidRPr="006E2699">
        <w:rPr>
          <w:noProof w:val="0"/>
          <w:color w:val="auto"/>
          <w:lang w:val="pl-PL" w:eastAsia="pl-PL"/>
        </w:rPr>
        <w:t xml:space="preserve">kryzysem spowodowanym pandemią </w:t>
      </w:r>
      <w:proofErr w:type="spellStart"/>
      <w:r w:rsidRPr="006E2699">
        <w:rPr>
          <w:noProof w:val="0"/>
          <w:color w:val="auto"/>
          <w:lang w:val="pl-PL" w:eastAsia="pl-PL"/>
        </w:rPr>
        <w:t>koronawirusa</w:t>
      </w:r>
      <w:proofErr w:type="spellEnd"/>
      <w:r w:rsidRPr="006E2699">
        <w:rPr>
          <w:noProof w:val="0"/>
          <w:color w:val="auto"/>
          <w:lang w:val="pl-PL" w:eastAsia="pl-PL"/>
        </w:rPr>
        <w:t>.</w:t>
      </w:r>
      <w:r w:rsidRPr="006E2699">
        <w:rPr>
          <w:noProof w:val="0"/>
          <w:lang w:val="pl-PL"/>
        </w:rPr>
        <w:t xml:space="preserve"> </w:t>
      </w:r>
      <w:r w:rsidR="004E0446" w:rsidRPr="006E2699">
        <w:rPr>
          <w:noProof w:val="0"/>
          <w:color w:val="auto"/>
          <w:lang w:val="pl-PL" w:eastAsia="pl-PL"/>
        </w:rPr>
        <w:t>Pogorszenie koniunktury</w:t>
      </w:r>
      <w:r w:rsidR="00E20AD5" w:rsidRPr="006E2699">
        <w:rPr>
          <w:noProof w:val="0"/>
          <w:color w:val="auto"/>
          <w:lang w:val="pl-PL" w:eastAsia="pl-PL"/>
        </w:rPr>
        <w:t xml:space="preserve"> w</w:t>
      </w:r>
      <w:r w:rsidR="00E20AD5">
        <w:rPr>
          <w:noProof w:val="0"/>
          <w:color w:val="auto"/>
          <w:lang w:val="pl-PL" w:eastAsia="pl-PL"/>
        </w:rPr>
        <w:t> </w:t>
      </w:r>
      <w:r w:rsidR="004E0446" w:rsidRPr="006E2699">
        <w:rPr>
          <w:noProof w:val="0"/>
          <w:color w:val="auto"/>
          <w:lang w:val="pl-PL" w:eastAsia="pl-PL"/>
        </w:rPr>
        <w:t>całej Europie prawdopodobnie będzie miało większy wpływ na perspektywy zatrudnienia kobiet niż mężczyzn. Potwierdzają to pierwsze oficjalne dane zebrane przez agendy statystyczne. Miesięczne dane Eurostatu na temat bezrobocia pokazują, że podczas gdy stopa bezrobocia mężczyzn wzrosła</w:t>
      </w:r>
      <w:r w:rsidR="00E20AD5" w:rsidRPr="006E2699">
        <w:rPr>
          <w:noProof w:val="0"/>
          <w:color w:val="auto"/>
          <w:lang w:val="pl-PL" w:eastAsia="pl-PL"/>
        </w:rPr>
        <w:t xml:space="preserve"> z</w:t>
      </w:r>
      <w:r w:rsidR="00E20AD5">
        <w:rPr>
          <w:noProof w:val="0"/>
          <w:color w:val="auto"/>
          <w:lang w:val="pl-PL" w:eastAsia="pl-PL"/>
        </w:rPr>
        <w:t> </w:t>
      </w:r>
      <w:r w:rsidR="004E0446" w:rsidRPr="006E2699">
        <w:rPr>
          <w:noProof w:val="0"/>
          <w:color w:val="auto"/>
          <w:lang w:val="pl-PL" w:eastAsia="pl-PL"/>
        </w:rPr>
        <w:t>6,2%</w:t>
      </w:r>
      <w:r w:rsidR="00E20AD5" w:rsidRPr="006E2699">
        <w:rPr>
          <w:noProof w:val="0"/>
          <w:color w:val="auto"/>
          <w:lang w:val="pl-PL" w:eastAsia="pl-PL"/>
        </w:rPr>
        <w:t xml:space="preserve"> w</w:t>
      </w:r>
      <w:r w:rsidR="00E20AD5">
        <w:rPr>
          <w:noProof w:val="0"/>
          <w:color w:val="auto"/>
          <w:lang w:val="pl-PL" w:eastAsia="pl-PL"/>
        </w:rPr>
        <w:t> </w:t>
      </w:r>
      <w:r w:rsidR="004E0446" w:rsidRPr="006E2699">
        <w:rPr>
          <w:noProof w:val="0"/>
          <w:color w:val="auto"/>
          <w:lang w:val="pl-PL" w:eastAsia="pl-PL"/>
        </w:rPr>
        <w:t>lutym do 6,3%</w:t>
      </w:r>
      <w:r w:rsidR="00E20AD5" w:rsidRPr="006E2699">
        <w:rPr>
          <w:noProof w:val="0"/>
          <w:color w:val="auto"/>
          <w:lang w:val="pl-PL" w:eastAsia="pl-PL"/>
        </w:rPr>
        <w:t xml:space="preserve"> w</w:t>
      </w:r>
      <w:r w:rsidR="00E20AD5">
        <w:rPr>
          <w:noProof w:val="0"/>
          <w:color w:val="auto"/>
          <w:lang w:val="pl-PL" w:eastAsia="pl-PL"/>
        </w:rPr>
        <w:t> </w:t>
      </w:r>
      <w:r w:rsidR="004E0446" w:rsidRPr="006E2699">
        <w:rPr>
          <w:noProof w:val="0"/>
          <w:color w:val="auto"/>
          <w:lang w:val="pl-PL" w:eastAsia="pl-PL"/>
        </w:rPr>
        <w:t xml:space="preserve">marcu 2020 </w:t>
      </w:r>
      <w:r w:rsidR="006172D3" w:rsidRPr="006E2699">
        <w:rPr>
          <w:noProof w:val="0"/>
          <w:color w:val="auto"/>
          <w:lang w:val="pl-PL" w:eastAsia="pl-PL"/>
        </w:rPr>
        <w:t>r</w:t>
      </w:r>
      <w:r w:rsidR="006172D3">
        <w:rPr>
          <w:noProof w:val="0"/>
          <w:color w:val="auto"/>
          <w:lang w:val="pl-PL" w:eastAsia="pl-PL"/>
        </w:rPr>
        <w:t>.</w:t>
      </w:r>
      <w:r w:rsidR="004E0446" w:rsidRPr="006E2699">
        <w:rPr>
          <w:noProof w:val="0"/>
          <w:color w:val="auto"/>
          <w:lang w:val="pl-PL" w:eastAsia="pl-PL"/>
        </w:rPr>
        <w:t xml:space="preserve">, wzrost </w:t>
      </w:r>
      <w:r w:rsidR="008463A1">
        <w:rPr>
          <w:noProof w:val="0"/>
          <w:color w:val="auto"/>
          <w:lang w:val="pl-PL" w:eastAsia="pl-PL"/>
        </w:rPr>
        <w:t xml:space="preserve">ww. wskaźnika </w:t>
      </w:r>
      <w:r w:rsidR="004E0446" w:rsidRPr="006E2699">
        <w:rPr>
          <w:noProof w:val="0"/>
          <w:color w:val="auto"/>
          <w:lang w:val="pl-PL" w:eastAsia="pl-PL"/>
        </w:rPr>
        <w:t>wśród kobiet b</w:t>
      </w:r>
      <w:r w:rsidR="005C4DFD" w:rsidRPr="006E2699">
        <w:rPr>
          <w:noProof w:val="0"/>
          <w:color w:val="auto"/>
          <w:lang w:val="pl-PL" w:eastAsia="pl-PL"/>
        </w:rPr>
        <w:t xml:space="preserve">ył większy </w:t>
      </w:r>
      <w:r w:rsidR="006172D3">
        <w:rPr>
          <w:noProof w:val="0"/>
          <w:color w:val="auto"/>
          <w:lang w:val="pl-PL" w:eastAsia="pl-PL"/>
        </w:rPr>
        <w:t>–</w:t>
      </w:r>
      <w:r w:rsidR="00E20AD5">
        <w:rPr>
          <w:noProof w:val="0"/>
          <w:color w:val="auto"/>
          <w:lang w:val="pl-PL" w:eastAsia="pl-PL"/>
        </w:rPr>
        <w:t xml:space="preserve"> </w:t>
      </w:r>
      <w:r w:rsidR="00E20AD5" w:rsidRPr="006E2699">
        <w:rPr>
          <w:noProof w:val="0"/>
          <w:color w:val="auto"/>
          <w:lang w:val="pl-PL" w:eastAsia="pl-PL"/>
        </w:rPr>
        <w:t>z</w:t>
      </w:r>
      <w:r w:rsidR="00E20AD5">
        <w:rPr>
          <w:noProof w:val="0"/>
          <w:color w:val="auto"/>
          <w:lang w:val="pl-PL" w:eastAsia="pl-PL"/>
        </w:rPr>
        <w:t> </w:t>
      </w:r>
      <w:r w:rsidR="004E0446" w:rsidRPr="006E2699">
        <w:rPr>
          <w:noProof w:val="0"/>
          <w:color w:val="auto"/>
          <w:lang w:val="pl-PL" w:eastAsia="pl-PL"/>
        </w:rPr>
        <w:t>6,7% do 7,0%. Podobna tendencja jest widoczna</w:t>
      </w:r>
      <w:r w:rsidR="00E20AD5" w:rsidRPr="006E2699">
        <w:rPr>
          <w:noProof w:val="0"/>
          <w:color w:val="auto"/>
          <w:lang w:val="pl-PL" w:eastAsia="pl-PL"/>
        </w:rPr>
        <w:t xml:space="preserve"> w</w:t>
      </w:r>
      <w:r w:rsidR="00E20AD5">
        <w:rPr>
          <w:noProof w:val="0"/>
          <w:color w:val="auto"/>
          <w:lang w:val="pl-PL" w:eastAsia="pl-PL"/>
        </w:rPr>
        <w:t> </w:t>
      </w:r>
      <w:r w:rsidR="004E0446" w:rsidRPr="006E2699">
        <w:rPr>
          <w:noProof w:val="0"/>
          <w:color w:val="auto"/>
          <w:lang w:val="pl-PL" w:eastAsia="pl-PL"/>
        </w:rPr>
        <w:t>Stanach Zjednoczonych</w:t>
      </w:r>
      <w:r w:rsidR="008463A1">
        <w:rPr>
          <w:noProof w:val="0"/>
          <w:color w:val="auto"/>
          <w:lang w:val="pl-PL" w:eastAsia="pl-PL"/>
        </w:rPr>
        <w:t>, gdzie m</w:t>
      </w:r>
      <w:r w:rsidR="004E0446" w:rsidRPr="006E2699">
        <w:rPr>
          <w:noProof w:val="0"/>
          <w:color w:val="auto"/>
          <w:lang w:val="pl-PL" w:eastAsia="pl-PL"/>
        </w:rPr>
        <w:t>iesięczna stopa bezrobocia mężczyzn wynosiła 13%</w:t>
      </w:r>
      <w:r w:rsidR="00E20AD5" w:rsidRPr="006E2699">
        <w:rPr>
          <w:noProof w:val="0"/>
          <w:color w:val="auto"/>
          <w:lang w:val="pl-PL" w:eastAsia="pl-PL"/>
        </w:rPr>
        <w:t xml:space="preserve"> w</w:t>
      </w:r>
      <w:r w:rsidR="00E20AD5">
        <w:rPr>
          <w:noProof w:val="0"/>
          <w:color w:val="auto"/>
          <w:lang w:val="pl-PL" w:eastAsia="pl-PL"/>
        </w:rPr>
        <w:t> </w:t>
      </w:r>
      <w:r w:rsidR="004E0446" w:rsidRPr="006E2699">
        <w:rPr>
          <w:noProof w:val="0"/>
          <w:color w:val="auto"/>
          <w:lang w:val="pl-PL" w:eastAsia="pl-PL"/>
        </w:rPr>
        <w:t>kwietniu 2020</w:t>
      </w:r>
      <w:r w:rsidR="00A9219D">
        <w:rPr>
          <w:noProof w:val="0"/>
          <w:color w:val="auto"/>
          <w:lang w:val="pl-PL" w:eastAsia="pl-PL"/>
        </w:rPr>
        <w:t> </w:t>
      </w:r>
      <w:r w:rsidR="004E0446" w:rsidRPr="006E2699">
        <w:rPr>
          <w:noProof w:val="0"/>
          <w:color w:val="auto"/>
          <w:lang w:val="pl-PL" w:eastAsia="pl-PL"/>
        </w:rPr>
        <w:t>r.</w:t>
      </w:r>
      <w:r w:rsidR="008463A1">
        <w:rPr>
          <w:noProof w:val="0"/>
          <w:color w:val="auto"/>
          <w:lang w:val="pl-PL" w:eastAsia="pl-PL"/>
        </w:rPr>
        <w:t>,</w:t>
      </w:r>
      <w:r w:rsidR="00E20AD5" w:rsidRPr="006E2699">
        <w:rPr>
          <w:noProof w:val="0"/>
          <w:color w:val="auto"/>
          <w:lang w:val="pl-PL" w:eastAsia="pl-PL"/>
        </w:rPr>
        <w:t xml:space="preserve"> w</w:t>
      </w:r>
      <w:r w:rsidR="00E20AD5">
        <w:rPr>
          <w:noProof w:val="0"/>
          <w:color w:val="auto"/>
          <w:lang w:val="pl-PL" w:eastAsia="pl-PL"/>
        </w:rPr>
        <w:t> </w:t>
      </w:r>
      <w:r w:rsidR="004E0446" w:rsidRPr="006E2699">
        <w:rPr>
          <w:noProof w:val="0"/>
          <w:color w:val="auto"/>
          <w:lang w:val="pl-PL" w:eastAsia="pl-PL"/>
        </w:rPr>
        <w:t>porównaniu</w:t>
      </w:r>
      <w:r w:rsidR="00E20AD5" w:rsidRPr="006E2699">
        <w:rPr>
          <w:noProof w:val="0"/>
          <w:color w:val="auto"/>
          <w:lang w:val="pl-PL" w:eastAsia="pl-PL"/>
        </w:rPr>
        <w:t xml:space="preserve"> z</w:t>
      </w:r>
      <w:r w:rsidR="00E20AD5">
        <w:rPr>
          <w:noProof w:val="0"/>
          <w:color w:val="auto"/>
          <w:lang w:val="pl-PL" w:eastAsia="pl-PL"/>
        </w:rPr>
        <w:t> </w:t>
      </w:r>
      <w:r w:rsidR="004E0446" w:rsidRPr="006E2699">
        <w:rPr>
          <w:noProof w:val="0"/>
          <w:color w:val="auto"/>
          <w:lang w:val="pl-PL" w:eastAsia="pl-PL"/>
        </w:rPr>
        <w:t>4%</w:t>
      </w:r>
      <w:r w:rsidR="00E20AD5" w:rsidRPr="006E2699">
        <w:rPr>
          <w:noProof w:val="0"/>
          <w:color w:val="auto"/>
          <w:lang w:val="pl-PL" w:eastAsia="pl-PL"/>
        </w:rPr>
        <w:t xml:space="preserve"> w</w:t>
      </w:r>
      <w:r w:rsidR="00E20AD5">
        <w:rPr>
          <w:noProof w:val="0"/>
          <w:color w:val="auto"/>
          <w:lang w:val="pl-PL" w:eastAsia="pl-PL"/>
        </w:rPr>
        <w:t> </w:t>
      </w:r>
      <w:r w:rsidR="004E0446" w:rsidRPr="006E2699">
        <w:rPr>
          <w:noProof w:val="0"/>
          <w:color w:val="auto"/>
          <w:lang w:val="pl-PL" w:eastAsia="pl-PL"/>
        </w:rPr>
        <w:t>marcu 2020</w:t>
      </w:r>
      <w:r w:rsidR="006172D3">
        <w:rPr>
          <w:noProof w:val="0"/>
          <w:color w:val="auto"/>
          <w:lang w:val="pl-PL" w:eastAsia="pl-PL"/>
        </w:rPr>
        <w:t xml:space="preserve"> </w:t>
      </w:r>
      <w:r w:rsidR="004E0446" w:rsidRPr="006E2699">
        <w:rPr>
          <w:noProof w:val="0"/>
          <w:color w:val="auto"/>
          <w:lang w:val="pl-PL" w:eastAsia="pl-PL"/>
        </w:rPr>
        <w:t>r.</w:t>
      </w:r>
      <w:r w:rsidR="008463A1">
        <w:rPr>
          <w:noProof w:val="0"/>
          <w:color w:val="auto"/>
          <w:lang w:val="pl-PL" w:eastAsia="pl-PL"/>
        </w:rPr>
        <w:t>, n</w:t>
      </w:r>
      <w:r w:rsidR="004E0446" w:rsidRPr="006E2699">
        <w:rPr>
          <w:noProof w:val="0"/>
          <w:color w:val="auto"/>
          <w:lang w:val="pl-PL" w:eastAsia="pl-PL"/>
        </w:rPr>
        <w:t>atomiast bezrobocie wśród kobiet osiągnęło 15,5%</w:t>
      </w:r>
      <w:r w:rsidR="00E20AD5" w:rsidRPr="006E2699">
        <w:rPr>
          <w:noProof w:val="0"/>
          <w:color w:val="auto"/>
          <w:lang w:val="pl-PL" w:eastAsia="pl-PL"/>
        </w:rPr>
        <w:t xml:space="preserve"> w</w:t>
      </w:r>
      <w:r w:rsidR="00E20AD5">
        <w:rPr>
          <w:noProof w:val="0"/>
          <w:color w:val="auto"/>
          <w:lang w:val="pl-PL" w:eastAsia="pl-PL"/>
        </w:rPr>
        <w:t> </w:t>
      </w:r>
      <w:r w:rsidR="004E0446" w:rsidRPr="006E2699">
        <w:rPr>
          <w:noProof w:val="0"/>
          <w:color w:val="auto"/>
          <w:lang w:val="pl-PL" w:eastAsia="pl-PL"/>
        </w:rPr>
        <w:t>kwietniu 2020</w:t>
      </w:r>
      <w:r w:rsidR="006172D3">
        <w:rPr>
          <w:noProof w:val="0"/>
          <w:color w:val="auto"/>
          <w:lang w:val="pl-PL" w:eastAsia="pl-PL"/>
        </w:rPr>
        <w:t xml:space="preserve"> </w:t>
      </w:r>
      <w:r w:rsidR="004E0446" w:rsidRPr="006E2699">
        <w:rPr>
          <w:noProof w:val="0"/>
          <w:color w:val="auto"/>
          <w:lang w:val="pl-PL" w:eastAsia="pl-PL"/>
        </w:rPr>
        <w:t>r.</w:t>
      </w:r>
      <w:r w:rsidR="00E20AD5" w:rsidRPr="006E2699">
        <w:rPr>
          <w:noProof w:val="0"/>
          <w:color w:val="auto"/>
          <w:lang w:val="pl-PL" w:eastAsia="pl-PL"/>
        </w:rPr>
        <w:t xml:space="preserve"> w</w:t>
      </w:r>
      <w:r w:rsidR="00E20AD5">
        <w:rPr>
          <w:noProof w:val="0"/>
          <w:color w:val="auto"/>
          <w:lang w:val="pl-PL" w:eastAsia="pl-PL"/>
        </w:rPr>
        <w:t> </w:t>
      </w:r>
      <w:r w:rsidR="004E0446" w:rsidRPr="006E2699">
        <w:rPr>
          <w:noProof w:val="0"/>
          <w:color w:val="auto"/>
          <w:lang w:val="pl-PL" w:eastAsia="pl-PL"/>
        </w:rPr>
        <w:t>porównaniu</w:t>
      </w:r>
      <w:r w:rsidR="00E20AD5" w:rsidRPr="006E2699">
        <w:rPr>
          <w:noProof w:val="0"/>
          <w:color w:val="auto"/>
          <w:lang w:val="pl-PL" w:eastAsia="pl-PL"/>
        </w:rPr>
        <w:t xml:space="preserve"> z</w:t>
      </w:r>
      <w:r w:rsidR="00E20AD5">
        <w:rPr>
          <w:noProof w:val="0"/>
          <w:color w:val="auto"/>
          <w:lang w:val="pl-PL" w:eastAsia="pl-PL"/>
        </w:rPr>
        <w:t> </w:t>
      </w:r>
      <w:r w:rsidR="004E0446" w:rsidRPr="006E2699">
        <w:rPr>
          <w:noProof w:val="0"/>
          <w:color w:val="auto"/>
          <w:lang w:val="pl-PL" w:eastAsia="pl-PL"/>
        </w:rPr>
        <w:t>wynikiem 4%</w:t>
      </w:r>
      <w:r w:rsidR="00E20AD5" w:rsidRPr="006E2699">
        <w:rPr>
          <w:noProof w:val="0"/>
          <w:color w:val="auto"/>
          <w:lang w:val="pl-PL" w:eastAsia="pl-PL"/>
        </w:rPr>
        <w:t xml:space="preserve"> w</w:t>
      </w:r>
      <w:r w:rsidR="00E20AD5">
        <w:rPr>
          <w:noProof w:val="0"/>
          <w:color w:val="auto"/>
          <w:lang w:val="pl-PL" w:eastAsia="pl-PL"/>
        </w:rPr>
        <w:t> </w:t>
      </w:r>
      <w:r w:rsidR="004E0446" w:rsidRPr="006E2699">
        <w:rPr>
          <w:noProof w:val="0"/>
          <w:color w:val="auto"/>
          <w:lang w:val="pl-PL" w:eastAsia="pl-PL"/>
        </w:rPr>
        <w:t>marcu 2020</w:t>
      </w:r>
      <w:r w:rsidR="006172D3">
        <w:rPr>
          <w:noProof w:val="0"/>
          <w:color w:val="auto"/>
          <w:lang w:val="pl-PL" w:eastAsia="pl-PL"/>
        </w:rPr>
        <w:t xml:space="preserve"> </w:t>
      </w:r>
      <w:r w:rsidR="004E0446" w:rsidRPr="006E2699">
        <w:rPr>
          <w:noProof w:val="0"/>
          <w:color w:val="auto"/>
          <w:lang w:val="pl-PL" w:eastAsia="pl-PL"/>
        </w:rPr>
        <w:t xml:space="preserve">r. </w:t>
      </w:r>
      <w:r w:rsidR="005C4DFD" w:rsidRPr="006E2699">
        <w:rPr>
          <w:noProof w:val="0"/>
          <w:color w:val="auto"/>
          <w:lang w:val="pl-PL" w:eastAsia="pl-PL"/>
        </w:rPr>
        <w:t>Konflikty między pracą</w:t>
      </w:r>
      <w:r w:rsidR="00E20AD5" w:rsidRPr="006E2699">
        <w:rPr>
          <w:noProof w:val="0"/>
          <w:color w:val="auto"/>
          <w:lang w:val="pl-PL" w:eastAsia="pl-PL"/>
        </w:rPr>
        <w:t xml:space="preserve"> a</w:t>
      </w:r>
      <w:r w:rsidR="00E20AD5">
        <w:rPr>
          <w:noProof w:val="0"/>
          <w:color w:val="auto"/>
          <w:lang w:val="pl-PL" w:eastAsia="pl-PL"/>
        </w:rPr>
        <w:t> </w:t>
      </w:r>
      <w:r w:rsidR="005C4DFD" w:rsidRPr="006E2699">
        <w:rPr>
          <w:noProof w:val="0"/>
          <w:color w:val="auto"/>
          <w:lang w:val="pl-PL" w:eastAsia="pl-PL"/>
        </w:rPr>
        <w:t xml:space="preserve">życiem prywatnym </w:t>
      </w:r>
      <w:r w:rsidR="003248CE" w:rsidRPr="006E2699">
        <w:rPr>
          <w:noProof w:val="0"/>
          <w:color w:val="auto"/>
          <w:lang w:val="pl-PL" w:eastAsia="pl-PL"/>
        </w:rPr>
        <w:t>również częściej dotyka kobiety niż mężczyzn</w:t>
      </w:r>
      <w:r w:rsidR="005C4DFD" w:rsidRPr="006E2699">
        <w:rPr>
          <w:noProof w:val="0"/>
          <w:color w:val="auto"/>
          <w:lang w:val="pl-PL" w:eastAsia="pl-PL"/>
        </w:rPr>
        <w:t>. P</w:t>
      </w:r>
      <w:r w:rsidR="007C102B">
        <w:rPr>
          <w:noProof w:val="0"/>
          <w:color w:val="auto"/>
          <w:lang w:val="pl-PL" w:eastAsia="pl-PL"/>
        </w:rPr>
        <w:t>odczas zdalnego świadczenia pracy p</w:t>
      </w:r>
      <w:r w:rsidR="005C4DFD" w:rsidRPr="006E2699">
        <w:rPr>
          <w:noProof w:val="0"/>
          <w:color w:val="auto"/>
          <w:lang w:val="pl-PL" w:eastAsia="pl-PL"/>
        </w:rPr>
        <w:t xml:space="preserve">rawie </w:t>
      </w:r>
      <w:r w:rsidR="006172D3">
        <w:rPr>
          <w:noProof w:val="0"/>
          <w:color w:val="auto"/>
          <w:lang w:val="pl-PL" w:eastAsia="pl-PL"/>
        </w:rPr>
        <w:t>1/3</w:t>
      </w:r>
      <w:r w:rsidR="005C4DFD" w:rsidRPr="006E2699">
        <w:rPr>
          <w:noProof w:val="0"/>
          <w:color w:val="auto"/>
          <w:lang w:val="pl-PL" w:eastAsia="pl-PL"/>
        </w:rPr>
        <w:t xml:space="preserve"> matek</w:t>
      </w:r>
      <w:r w:rsidR="003248CE" w:rsidRPr="006E2699">
        <w:rPr>
          <w:noProof w:val="0"/>
          <w:color w:val="auto"/>
          <w:lang w:val="pl-PL" w:eastAsia="pl-PL"/>
        </w:rPr>
        <w:t xml:space="preserve"> </w:t>
      </w:r>
      <w:r w:rsidR="005C4DFD" w:rsidRPr="006E2699">
        <w:rPr>
          <w:noProof w:val="0"/>
          <w:color w:val="auto"/>
          <w:lang w:val="pl-PL" w:eastAsia="pl-PL"/>
        </w:rPr>
        <w:t>miała trudności</w:t>
      </w:r>
      <w:r w:rsidR="00E20AD5" w:rsidRPr="006E2699">
        <w:rPr>
          <w:noProof w:val="0"/>
          <w:color w:val="auto"/>
          <w:lang w:val="pl-PL" w:eastAsia="pl-PL"/>
        </w:rPr>
        <w:t xml:space="preserve"> z</w:t>
      </w:r>
      <w:r w:rsidR="00E20AD5">
        <w:rPr>
          <w:noProof w:val="0"/>
          <w:color w:val="auto"/>
          <w:lang w:val="pl-PL" w:eastAsia="pl-PL"/>
        </w:rPr>
        <w:t> </w:t>
      </w:r>
      <w:r w:rsidR="005C4DFD" w:rsidRPr="006E2699">
        <w:rPr>
          <w:noProof w:val="0"/>
          <w:color w:val="auto"/>
          <w:lang w:val="pl-PL" w:eastAsia="pl-PL"/>
        </w:rPr>
        <w:t xml:space="preserve">koncentracją </w:t>
      </w:r>
      <w:r w:rsidR="003248CE" w:rsidRPr="006E2699">
        <w:rPr>
          <w:noProof w:val="0"/>
          <w:color w:val="auto"/>
          <w:lang w:val="pl-PL" w:eastAsia="pl-PL"/>
        </w:rPr>
        <w:t>podczas</w:t>
      </w:r>
      <w:r w:rsidR="005C4DFD" w:rsidRPr="006E2699">
        <w:rPr>
          <w:noProof w:val="0"/>
          <w:color w:val="auto"/>
          <w:lang w:val="pl-PL" w:eastAsia="pl-PL"/>
        </w:rPr>
        <w:t xml:space="preserve"> pracy</w:t>
      </w:r>
      <w:r w:rsidR="007C102B">
        <w:rPr>
          <w:noProof w:val="0"/>
          <w:color w:val="auto"/>
          <w:lang w:val="pl-PL" w:eastAsia="pl-PL"/>
        </w:rPr>
        <w:t xml:space="preserve"> </w:t>
      </w:r>
      <w:r w:rsidR="00E20AD5" w:rsidRPr="006E2699">
        <w:rPr>
          <w:noProof w:val="0"/>
          <w:color w:val="auto"/>
          <w:lang w:val="pl-PL" w:eastAsia="pl-PL"/>
        </w:rPr>
        <w:t>w</w:t>
      </w:r>
      <w:r w:rsidR="00E20AD5">
        <w:rPr>
          <w:noProof w:val="0"/>
          <w:color w:val="auto"/>
          <w:lang w:val="pl-PL" w:eastAsia="pl-PL"/>
        </w:rPr>
        <w:t> </w:t>
      </w:r>
      <w:r w:rsidR="005C4DFD" w:rsidRPr="006E2699">
        <w:rPr>
          <w:noProof w:val="0"/>
          <w:color w:val="auto"/>
          <w:lang w:val="pl-PL" w:eastAsia="pl-PL"/>
        </w:rPr>
        <w:t>por</w:t>
      </w:r>
      <w:r w:rsidR="003248CE" w:rsidRPr="006E2699">
        <w:rPr>
          <w:noProof w:val="0"/>
          <w:color w:val="auto"/>
          <w:lang w:val="pl-PL" w:eastAsia="pl-PL"/>
        </w:rPr>
        <w:t>ównaniu</w:t>
      </w:r>
      <w:r w:rsidR="00E20AD5" w:rsidRPr="006E2699">
        <w:rPr>
          <w:noProof w:val="0"/>
          <w:color w:val="auto"/>
          <w:lang w:val="pl-PL" w:eastAsia="pl-PL"/>
        </w:rPr>
        <w:t xml:space="preserve"> z</w:t>
      </w:r>
      <w:r w:rsidR="00E20AD5">
        <w:rPr>
          <w:noProof w:val="0"/>
          <w:color w:val="auto"/>
          <w:lang w:val="pl-PL" w:eastAsia="pl-PL"/>
        </w:rPr>
        <w:t> </w:t>
      </w:r>
      <w:r w:rsidR="006172D3">
        <w:rPr>
          <w:noProof w:val="0"/>
          <w:color w:val="auto"/>
          <w:lang w:val="pl-PL" w:eastAsia="pl-PL"/>
        </w:rPr>
        <w:t>1/6</w:t>
      </w:r>
      <w:r w:rsidR="003248CE" w:rsidRPr="006E2699">
        <w:rPr>
          <w:noProof w:val="0"/>
          <w:color w:val="auto"/>
          <w:lang w:val="pl-PL" w:eastAsia="pl-PL"/>
        </w:rPr>
        <w:t xml:space="preserve"> mężczyzn. Dodatkowo ob</w:t>
      </w:r>
      <w:r w:rsidR="007C102B">
        <w:rPr>
          <w:noProof w:val="0"/>
          <w:color w:val="auto"/>
          <w:lang w:val="pl-PL" w:eastAsia="pl-PL"/>
        </w:rPr>
        <w:t>o</w:t>
      </w:r>
      <w:r w:rsidR="003248CE" w:rsidRPr="006E2699">
        <w:rPr>
          <w:noProof w:val="0"/>
          <w:color w:val="auto"/>
          <w:lang w:val="pl-PL" w:eastAsia="pl-PL"/>
        </w:rPr>
        <w:t>wiązki</w:t>
      </w:r>
      <w:r w:rsidR="005C4DFD" w:rsidRPr="006E2699">
        <w:rPr>
          <w:noProof w:val="0"/>
          <w:color w:val="auto"/>
          <w:lang w:val="pl-PL" w:eastAsia="pl-PL"/>
        </w:rPr>
        <w:t xml:space="preserve"> rodzinne uniemożliwiły </w:t>
      </w:r>
      <w:r w:rsidR="003248CE" w:rsidRPr="006E2699">
        <w:rPr>
          <w:noProof w:val="0"/>
          <w:color w:val="auto"/>
          <w:lang w:val="pl-PL" w:eastAsia="pl-PL"/>
        </w:rPr>
        <w:t>większej</w:t>
      </w:r>
      <w:r w:rsidR="005C4DFD" w:rsidRPr="006E2699">
        <w:rPr>
          <w:noProof w:val="0"/>
          <w:color w:val="auto"/>
          <w:lang w:val="pl-PL" w:eastAsia="pl-PL"/>
        </w:rPr>
        <w:t xml:space="preserve"> </w:t>
      </w:r>
      <w:r w:rsidR="003248CE" w:rsidRPr="006E2699">
        <w:rPr>
          <w:noProof w:val="0"/>
          <w:color w:val="auto"/>
          <w:lang w:val="pl-PL" w:eastAsia="pl-PL"/>
        </w:rPr>
        <w:t xml:space="preserve">liczbie </w:t>
      </w:r>
      <w:r w:rsidR="005C4DFD" w:rsidRPr="006E2699">
        <w:rPr>
          <w:noProof w:val="0"/>
          <w:color w:val="auto"/>
          <w:lang w:val="pl-PL" w:eastAsia="pl-PL"/>
        </w:rPr>
        <w:t xml:space="preserve">kobiet (24%) </w:t>
      </w:r>
      <w:r w:rsidR="003248CE" w:rsidRPr="006E2699">
        <w:rPr>
          <w:noProof w:val="0"/>
          <w:color w:val="auto"/>
          <w:lang w:val="pl-PL" w:eastAsia="pl-PL"/>
        </w:rPr>
        <w:t>wykonywanie zadań związanych</w:t>
      </w:r>
      <w:r w:rsidR="00E20AD5" w:rsidRPr="006E2699">
        <w:rPr>
          <w:noProof w:val="0"/>
          <w:color w:val="auto"/>
          <w:lang w:val="pl-PL" w:eastAsia="pl-PL"/>
        </w:rPr>
        <w:t xml:space="preserve"> z</w:t>
      </w:r>
      <w:r w:rsidR="00E20AD5">
        <w:rPr>
          <w:noProof w:val="0"/>
          <w:color w:val="auto"/>
          <w:lang w:val="pl-PL" w:eastAsia="pl-PL"/>
        </w:rPr>
        <w:t> </w:t>
      </w:r>
      <w:r w:rsidR="003248CE" w:rsidRPr="006E2699">
        <w:rPr>
          <w:noProof w:val="0"/>
          <w:color w:val="auto"/>
          <w:lang w:val="pl-PL" w:eastAsia="pl-PL"/>
        </w:rPr>
        <w:t>pracą (w</w:t>
      </w:r>
      <w:r w:rsidR="002C4B56">
        <w:rPr>
          <w:noProof w:val="0"/>
          <w:color w:val="auto"/>
          <w:lang w:val="pl-PL" w:eastAsia="pl-PL"/>
        </w:rPr>
        <w:t> </w:t>
      </w:r>
      <w:r w:rsidR="003248CE" w:rsidRPr="006E2699">
        <w:rPr>
          <w:noProof w:val="0"/>
          <w:color w:val="auto"/>
          <w:lang w:val="pl-PL" w:eastAsia="pl-PL"/>
        </w:rPr>
        <w:t>porównaniu</w:t>
      </w:r>
      <w:r w:rsidR="00E20AD5" w:rsidRPr="006E2699">
        <w:rPr>
          <w:noProof w:val="0"/>
          <w:color w:val="auto"/>
          <w:lang w:val="pl-PL" w:eastAsia="pl-PL"/>
        </w:rPr>
        <w:t xml:space="preserve"> z</w:t>
      </w:r>
      <w:r w:rsidR="00E20AD5">
        <w:rPr>
          <w:noProof w:val="0"/>
          <w:color w:val="auto"/>
          <w:lang w:val="pl-PL" w:eastAsia="pl-PL"/>
        </w:rPr>
        <w:t> </w:t>
      </w:r>
      <w:r w:rsidR="003248CE" w:rsidRPr="006E2699">
        <w:rPr>
          <w:noProof w:val="0"/>
          <w:color w:val="auto"/>
          <w:lang w:val="pl-PL" w:eastAsia="pl-PL"/>
        </w:rPr>
        <w:t>13% mężczyzn). P</w:t>
      </w:r>
      <w:r w:rsidR="005C4DFD" w:rsidRPr="006E2699">
        <w:rPr>
          <w:noProof w:val="0"/>
          <w:color w:val="auto"/>
          <w:lang w:val="pl-PL" w:eastAsia="pl-PL"/>
        </w:rPr>
        <w:t xml:space="preserve">raca </w:t>
      </w:r>
      <w:r w:rsidR="003248CE" w:rsidRPr="006E2699">
        <w:rPr>
          <w:noProof w:val="0"/>
          <w:color w:val="auto"/>
          <w:lang w:val="pl-PL" w:eastAsia="pl-PL"/>
        </w:rPr>
        <w:t xml:space="preserve">zdalna </w:t>
      </w:r>
      <w:r w:rsidR="005C4DFD" w:rsidRPr="006E2699">
        <w:rPr>
          <w:noProof w:val="0"/>
          <w:color w:val="auto"/>
          <w:lang w:val="pl-PL" w:eastAsia="pl-PL"/>
        </w:rPr>
        <w:t xml:space="preserve">ma </w:t>
      </w:r>
      <w:r w:rsidR="003248CE" w:rsidRPr="006E2699">
        <w:rPr>
          <w:noProof w:val="0"/>
          <w:color w:val="auto"/>
          <w:lang w:val="pl-PL" w:eastAsia="pl-PL"/>
        </w:rPr>
        <w:t>również wpływ na życie rodzinne</w:t>
      </w:r>
      <w:r w:rsidR="005C4DFD" w:rsidRPr="006E2699">
        <w:rPr>
          <w:noProof w:val="0"/>
          <w:color w:val="auto"/>
          <w:lang w:val="pl-PL" w:eastAsia="pl-PL"/>
        </w:rPr>
        <w:t xml:space="preserve"> </w:t>
      </w:r>
      <w:r w:rsidR="00BD52B5">
        <w:rPr>
          <w:noProof w:val="0"/>
          <w:color w:val="auto"/>
          <w:lang w:val="pl-PL" w:eastAsia="pl-PL"/>
        </w:rPr>
        <w:t xml:space="preserve">– </w:t>
      </w:r>
      <w:r w:rsidR="005C4DFD" w:rsidRPr="006E2699">
        <w:rPr>
          <w:noProof w:val="0"/>
          <w:color w:val="auto"/>
          <w:lang w:val="pl-PL" w:eastAsia="pl-PL"/>
        </w:rPr>
        <w:t>32%</w:t>
      </w:r>
      <w:r w:rsidR="00BD52B5">
        <w:rPr>
          <w:noProof w:val="0"/>
          <w:color w:val="auto"/>
          <w:lang w:val="pl-PL" w:eastAsia="pl-PL"/>
        </w:rPr>
        <w:t> </w:t>
      </w:r>
      <w:r w:rsidR="003248CE" w:rsidRPr="006E2699">
        <w:rPr>
          <w:noProof w:val="0"/>
          <w:color w:val="auto"/>
          <w:lang w:val="pl-PL" w:eastAsia="pl-PL"/>
        </w:rPr>
        <w:t>matek</w:t>
      </w:r>
      <w:r w:rsidR="005C4DFD" w:rsidRPr="006E2699">
        <w:rPr>
          <w:noProof w:val="0"/>
          <w:color w:val="auto"/>
          <w:lang w:val="pl-PL" w:eastAsia="pl-PL"/>
        </w:rPr>
        <w:t xml:space="preserve"> twierdzi, że ich praca uniemożliwia i</w:t>
      </w:r>
      <w:r w:rsidR="003248CE" w:rsidRPr="006E2699">
        <w:rPr>
          <w:noProof w:val="0"/>
          <w:color w:val="auto"/>
          <w:lang w:val="pl-PL" w:eastAsia="pl-PL"/>
        </w:rPr>
        <w:t>m poświęcanie czasu rodzinie,</w:t>
      </w:r>
      <w:r w:rsidR="00E20AD5" w:rsidRPr="006E2699">
        <w:rPr>
          <w:noProof w:val="0"/>
          <w:color w:val="auto"/>
          <w:lang w:val="pl-PL" w:eastAsia="pl-PL"/>
        </w:rPr>
        <w:t xml:space="preserve"> w</w:t>
      </w:r>
      <w:r w:rsidR="00E20AD5">
        <w:rPr>
          <w:noProof w:val="0"/>
          <w:color w:val="auto"/>
          <w:lang w:val="pl-PL" w:eastAsia="pl-PL"/>
        </w:rPr>
        <w:t> </w:t>
      </w:r>
      <w:r w:rsidR="005C4DFD" w:rsidRPr="006E2699">
        <w:rPr>
          <w:noProof w:val="0"/>
          <w:color w:val="auto"/>
          <w:lang w:val="pl-PL" w:eastAsia="pl-PL"/>
        </w:rPr>
        <w:t>przeciwieństwie do 25% mężczyzn.</w:t>
      </w:r>
    </w:p>
    <w:p w14:paraId="6AB559BC" w14:textId="67AC5F3A" w:rsidR="00C422A0" w:rsidRPr="006E2699" w:rsidRDefault="00C422A0" w:rsidP="00C422A0">
      <w:pPr>
        <w:pStyle w:val="Tekstpodstawowy"/>
        <w:rPr>
          <w:rFonts w:cs="Calibri"/>
          <w:bCs/>
          <w:noProof w:val="0"/>
          <w:lang w:val="pl-PL"/>
        </w:rPr>
      </w:pPr>
      <w:r w:rsidRPr="006E2699">
        <w:rPr>
          <w:rFonts w:cs="Calibri"/>
          <w:noProof w:val="0"/>
          <w:lang w:val="pl-PL"/>
        </w:rPr>
        <w:t xml:space="preserve">Źródło: </w:t>
      </w:r>
      <w:proofErr w:type="spellStart"/>
      <w:r w:rsidRPr="006E2699">
        <w:rPr>
          <w:rFonts w:cs="Calibri"/>
          <w:noProof w:val="0"/>
          <w:lang w:val="pl-PL"/>
        </w:rPr>
        <w:t>Eurofound</w:t>
      </w:r>
      <w:proofErr w:type="spellEnd"/>
      <w:r w:rsidRPr="006E2699">
        <w:rPr>
          <w:rFonts w:cs="Calibri"/>
          <w:noProof w:val="0"/>
          <w:lang w:val="pl-PL"/>
        </w:rPr>
        <w:t>. Więcej informacji w </w:t>
      </w:r>
      <w:hyperlink r:id="rId61" w:history="1">
        <w:r w:rsidRPr="006E2699">
          <w:rPr>
            <w:rFonts w:cs="Calibri"/>
            <w:b/>
            <w:bCs/>
            <w:noProof w:val="0"/>
            <w:u w:val="single"/>
            <w:lang w:val="pl-PL"/>
          </w:rPr>
          <w:t>Raporcie</w:t>
        </w:r>
      </w:hyperlink>
      <w:r w:rsidRPr="006E2699">
        <w:rPr>
          <w:rFonts w:cs="Calibri"/>
          <w:bCs/>
          <w:noProof w:val="0"/>
          <w:lang w:val="pl-PL"/>
        </w:rPr>
        <w:t>.</w:t>
      </w:r>
    </w:p>
    <w:p w14:paraId="2F01F9BA" w14:textId="77777777" w:rsidR="00C422A0" w:rsidRPr="006E2699" w:rsidRDefault="00C422A0" w:rsidP="00926241">
      <w:pPr>
        <w:pStyle w:val="Tekstpodstawowy"/>
        <w:rPr>
          <w:rFonts w:cs="Calibri"/>
          <w:bCs/>
          <w:noProof w:val="0"/>
          <w:lang w:val="pl-PL"/>
        </w:rPr>
      </w:pPr>
    </w:p>
    <w:sectPr w:rsidR="00C422A0" w:rsidRPr="006E2699" w:rsidSect="002E5CED">
      <w:headerReference w:type="default" r:id="rId62"/>
      <w:footerReference w:type="even" r:id="rId63"/>
      <w:headerReference w:type="first" r:id="rId64"/>
      <w:footerReference w:type="first" r:id="rId65"/>
      <w:type w:val="continuous"/>
      <w:pgSz w:w="11907" w:h="16840" w:code="9"/>
      <w:pgMar w:top="1021" w:right="1418" w:bottom="1418" w:left="1418" w:header="680" w:footer="567" w:gutter="0"/>
      <w:pgNumType w:start="1"/>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9CB12E" w16cex:dateUtc="2020-06-23T14:49:00Z"/>
</w16cex:commentsExtensibl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EE52B4" w14:textId="77777777" w:rsidR="00315E2B" w:rsidRDefault="00315E2B" w:rsidP="001E33FA">
      <w:pPr>
        <w:spacing w:after="0" w:line="240" w:lineRule="auto"/>
      </w:pPr>
      <w:r>
        <w:separator/>
      </w:r>
    </w:p>
  </w:endnote>
  <w:endnote w:type="continuationSeparator" w:id="0">
    <w:p w14:paraId="223FA9D5" w14:textId="77777777" w:rsidR="00315E2B" w:rsidRDefault="00315E2B" w:rsidP="001E33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OpenSymbol">
    <w:charset w:val="00"/>
    <w:family w:val="auto"/>
    <w:pitch w:val="variable"/>
    <w:sig w:usb0="800000AF" w:usb1="1001ECEA" w:usb2="00000000" w:usb3="00000000" w:csb0="00000001" w:csb1="00000000"/>
  </w:font>
  <w:font w:name="Georgia">
    <w:panose1 w:val="02040502050405020303"/>
    <w:charset w:val="EE"/>
    <w:family w:val="roman"/>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Novel Pro">
    <w:panose1 w:val="00000000000000000000"/>
    <w:charset w:val="00"/>
    <w:family w:val="modern"/>
    <w:notTrueType/>
    <w:pitch w:val="variable"/>
    <w:sig w:usb0="A00002BF" w:usb1="5000A47B" w:usb2="00000000" w:usb3="00000000" w:csb0="0000009B" w:csb1="00000000"/>
  </w:font>
  <w:font w:name="Verdana">
    <w:panose1 w:val="020B0604030504040204"/>
    <w:charset w:val="EE"/>
    <w:family w:val="swiss"/>
    <w:pitch w:val="variable"/>
    <w:sig w:usb0="A00006FF" w:usb1="4000205B" w:usb2="00000010" w:usb3="00000000" w:csb0="0000019F" w:csb1="00000000"/>
  </w:font>
  <w:font w:name="Century Gothic">
    <w:panose1 w:val="020B0502020202020204"/>
    <w:charset w:val="EE"/>
    <w:family w:val="swiss"/>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Vrinda">
    <w:panose1 w:val="020B0502040204020203"/>
    <w:charset w:val="01"/>
    <w:family w:val="roman"/>
    <w:notTrueType/>
    <w:pitch w:val="variable"/>
  </w:font>
  <w:font w:name="Consolas">
    <w:panose1 w:val="020B0609020204030204"/>
    <w:charset w:val="EE"/>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yriad Pro">
    <w:panose1 w:val="00000000000000000000"/>
    <w:charset w:val="00"/>
    <w:family w:val="swiss"/>
    <w:notTrueType/>
    <w:pitch w:val="variable"/>
    <w:sig w:usb0="A00002AF" w:usb1="5000204B" w:usb2="00000000" w:usb3="00000000" w:csb0="0000019F" w:csb1="00000000"/>
  </w:font>
  <w:font w:name="Mangal">
    <w:panose1 w:val="02040503050203030202"/>
    <w:charset w:val="01"/>
    <w:family w:val="roman"/>
    <w:notTrueType/>
    <w:pitch w:val="variable"/>
    <w:sig w:usb0="00002000" w:usb1="00000000" w:usb2="00000000" w:usb3="00000000" w:csb0="00000000" w:csb1="00000000"/>
  </w:font>
  <w:font w:name="ArialMT">
    <w:altName w:val="Yu Gothic"/>
    <w:charset w:val="00"/>
    <w:family w:val="swiss"/>
    <w:pitch w:val="variable"/>
    <w:sig w:usb0="E0002AFF" w:usb1="C0007843" w:usb2="00000009" w:usb3="00000000" w:csb0="000001FF" w:csb1="00000000"/>
  </w:font>
  <w:font w:name="Lato">
    <w:charset w:val="EE"/>
    <w:family w:val="swiss"/>
    <w:pitch w:val="variable"/>
    <w:sig w:usb0="A00000AF" w:usb1="5000604B" w:usb2="00000000" w:usb3="00000000" w:csb0="00000093" w:csb1="00000000"/>
  </w:font>
  <w:font w:name="HelveticaNeueLT W1G 55 Roman">
    <w:altName w:val="Times New Roman"/>
    <w:panose1 w:val="00000000000000000000"/>
    <w:charset w:val="00"/>
    <w:family w:val="roman"/>
    <w:notTrueType/>
    <w:pitch w:val="default"/>
    <w:sig w:usb0="00000003" w:usb1="00000000" w:usb2="00000000" w:usb3="00000000" w:csb0="00000001" w:csb1="00000000"/>
  </w:font>
  <w:font w:name="HelveticaNeueLT Pro 55 Roman">
    <w:altName w:val="Arial"/>
    <w:panose1 w:val="00000000000000000000"/>
    <w:charset w:val="00"/>
    <w:family w:val="swiss"/>
    <w:notTrueType/>
    <w:pitch w:val="default"/>
    <w:sig w:usb0="00000003" w:usb1="00000000" w:usb2="00000000" w:usb3="00000000" w:csb0="00000001" w:csb1="00000000"/>
  </w:font>
  <w:font w:name="Source Sans Pro">
    <w:charset w:val="EE"/>
    <w:family w:val="swiss"/>
    <w:pitch w:val="variable"/>
    <w:sig w:usb0="600002F7" w:usb1="02000001" w:usb2="00000000" w:usb3="00000000" w:csb0="0000019F" w:csb1="00000000"/>
  </w:font>
  <w:font w:name="Open Sans">
    <w:altName w:val="Segoe UI"/>
    <w:charset w:val="EE"/>
    <w:family w:val="swiss"/>
    <w:pitch w:val="variable"/>
    <w:sig w:usb0="E00002EF" w:usb1="4000205B" w:usb2="00000028" w:usb3="00000000" w:csb0="0000019F" w:csb1="00000000"/>
  </w:font>
  <w:font w:name="Open Sans Light">
    <w:altName w:val="Segoe UI Semilight"/>
    <w:panose1 w:val="00000000000000000000"/>
    <w:charset w:val="EE"/>
    <w:family w:val="swiss"/>
    <w:notTrueType/>
    <w:pitch w:val="default"/>
    <w:sig w:usb0="00000007" w:usb1="00000000" w:usb2="00000000" w:usb3="00000000" w:csb0="00000003" w:csb1="00000000"/>
  </w:font>
  <w:font w:name="ITC Avant Garde Pro Bk">
    <w:altName w:val="Calibri"/>
    <w:panose1 w:val="00000000000000000000"/>
    <w:charset w:val="EE"/>
    <w:family w:val="swiss"/>
    <w:notTrueType/>
    <w:pitch w:val="default"/>
    <w:sig w:usb0="00000005" w:usb1="00000000" w:usb2="00000000" w:usb3="00000000" w:csb0="00000002" w:csb1="00000000"/>
  </w:font>
  <w:font w:name="Roboto Slab">
    <w:altName w:val="Arial"/>
    <w:panose1 w:val="00000000000000000000"/>
    <w:charset w:val="00"/>
    <w:family w:val="roman"/>
    <w:notTrueType/>
    <w:pitch w:val="default"/>
    <w:sig w:usb0="00000001" w:usb1="00000000" w:usb2="00000000" w:usb3="00000000" w:csb0="00000003" w:csb1="00000000"/>
  </w:font>
  <w:font w:name="GT Walsheim Pro">
    <w:altName w:val="Calibri"/>
    <w:panose1 w:val="00000000000000000000"/>
    <w:charset w:val="00"/>
    <w:family w:val="swiss"/>
    <w:notTrueType/>
    <w:pitch w:val="default"/>
    <w:sig w:usb0="00000003" w:usb1="00000000" w:usb2="00000000" w:usb3="00000000" w:csb0="00000001" w:csb1="00000000"/>
  </w:font>
  <w:font w:name="Montserrat Light">
    <w:charset w:val="EE"/>
    <w:family w:val="auto"/>
    <w:pitch w:val="variable"/>
    <w:sig w:usb0="20000007" w:usb1="00000001" w:usb2="00000000" w:usb3="00000000" w:csb0="00000193"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3516FD" w14:textId="77777777" w:rsidR="00134633" w:rsidRDefault="00134633" w:rsidP="00B25E56">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35BFD455" w14:textId="77777777" w:rsidR="00134633" w:rsidRDefault="00134633" w:rsidP="00962CCD">
    <w:pPr>
      <w:pStyle w:val="Stopk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A65FF6" w14:textId="77777777" w:rsidR="00134633" w:rsidRDefault="00134633">
    <w:pPr>
      <w:pStyle w:val="Stopka"/>
      <w:jc w:val="right"/>
    </w:pPr>
  </w:p>
  <w:p w14:paraId="05BC248E" w14:textId="77777777" w:rsidR="00134633" w:rsidRDefault="00134633" w:rsidP="00771703">
    <w:pPr>
      <w:pStyle w:val="Stopk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C0322D" w14:textId="77777777" w:rsidR="00315E2B" w:rsidRDefault="00315E2B" w:rsidP="001E33FA">
      <w:pPr>
        <w:spacing w:after="0" w:line="240" w:lineRule="auto"/>
      </w:pPr>
      <w:r>
        <w:separator/>
      </w:r>
    </w:p>
  </w:footnote>
  <w:footnote w:type="continuationSeparator" w:id="0">
    <w:p w14:paraId="063FF55B" w14:textId="77777777" w:rsidR="00315E2B" w:rsidRDefault="00315E2B" w:rsidP="001E33FA">
      <w:pPr>
        <w:spacing w:after="0" w:line="240" w:lineRule="auto"/>
      </w:pPr>
      <w:r>
        <w:continuationSeparator/>
      </w:r>
    </w:p>
  </w:footnote>
  <w:footnote w:id="1">
    <w:p w14:paraId="403F19E4" w14:textId="0A985ADD" w:rsidR="00134633" w:rsidRPr="003C63A3" w:rsidRDefault="00134633" w:rsidP="0007756E">
      <w:pPr>
        <w:pStyle w:val="Tekstprzypisudolnego"/>
        <w:tabs>
          <w:tab w:val="left" w:pos="284"/>
        </w:tabs>
        <w:spacing w:after="0" w:line="276" w:lineRule="auto"/>
        <w:ind w:left="284" w:hanging="284"/>
        <w:rPr>
          <w:rFonts w:asciiTheme="minorHAnsi" w:hAnsiTheme="minorHAnsi" w:cstheme="minorHAnsi"/>
          <w:sz w:val="20"/>
          <w:lang w:val="pl-PL"/>
        </w:rPr>
      </w:pPr>
      <w:r w:rsidRPr="003C63A3">
        <w:rPr>
          <w:rStyle w:val="Odwoanieprzypisudolnego"/>
          <w:rFonts w:asciiTheme="minorHAnsi" w:hAnsiTheme="minorHAnsi" w:cstheme="minorHAnsi"/>
          <w:sz w:val="20"/>
        </w:rPr>
        <w:footnoteRef/>
      </w:r>
      <w:r w:rsidRPr="003C63A3">
        <w:rPr>
          <w:rFonts w:asciiTheme="minorHAnsi" w:hAnsiTheme="minorHAnsi" w:cstheme="minorHAnsi"/>
          <w:sz w:val="20"/>
        </w:rPr>
        <w:t xml:space="preserve"> </w:t>
      </w:r>
      <w:r w:rsidRPr="003C63A3">
        <w:rPr>
          <w:rFonts w:asciiTheme="minorHAnsi" w:hAnsiTheme="minorHAnsi" w:cstheme="minorHAnsi"/>
          <w:sz w:val="20"/>
        </w:rPr>
        <w:tab/>
      </w:r>
      <w:r w:rsidRPr="003C63A3">
        <w:rPr>
          <w:rFonts w:asciiTheme="minorHAnsi" w:hAnsiTheme="minorHAnsi" w:cstheme="minorHAnsi"/>
          <w:sz w:val="20"/>
          <w:lang w:val="pl-PL"/>
        </w:rPr>
        <w:t xml:space="preserve">Od 1 lutego 2020 r. Wielka Brytania nie jest już krajem członkowskim Unii Europejskiej. </w:t>
      </w:r>
    </w:p>
  </w:footnote>
  <w:footnote w:id="2">
    <w:p w14:paraId="0245EB87" w14:textId="5BCEF57F" w:rsidR="00134633" w:rsidRPr="00D31AE9" w:rsidRDefault="00134633" w:rsidP="0007756E">
      <w:pPr>
        <w:pStyle w:val="Tekstprzypisudolnego"/>
        <w:spacing w:after="0" w:line="276" w:lineRule="auto"/>
        <w:ind w:left="284" w:hanging="284"/>
        <w:rPr>
          <w:lang w:val="pl-PL"/>
        </w:rPr>
      </w:pPr>
      <w:r w:rsidRPr="00453ECC">
        <w:rPr>
          <w:rStyle w:val="Odwoanieprzypisudolnego"/>
          <w:rFonts w:asciiTheme="minorHAnsi" w:hAnsiTheme="minorHAnsi" w:cstheme="minorHAnsi"/>
          <w:sz w:val="20"/>
        </w:rPr>
        <w:footnoteRef/>
      </w:r>
      <w:r>
        <w:t xml:space="preserve"> </w:t>
      </w:r>
      <w:r>
        <w:rPr>
          <w:lang w:val="pl-PL"/>
        </w:rPr>
        <w:tab/>
      </w:r>
      <w:r w:rsidRPr="00D31AE9">
        <w:rPr>
          <w:rFonts w:asciiTheme="minorHAnsi" w:hAnsiTheme="minorHAnsi" w:cstheme="minorHAnsi"/>
          <w:sz w:val="20"/>
        </w:rPr>
        <w:t>Różnica w</w:t>
      </w:r>
      <w:r>
        <w:rPr>
          <w:rFonts w:asciiTheme="minorHAnsi" w:hAnsiTheme="minorHAnsi" w:cstheme="minorHAnsi"/>
          <w:sz w:val="20"/>
        </w:rPr>
        <w:t> </w:t>
      </w:r>
      <w:r w:rsidRPr="00D31AE9">
        <w:rPr>
          <w:rFonts w:asciiTheme="minorHAnsi" w:hAnsiTheme="minorHAnsi" w:cstheme="minorHAnsi"/>
          <w:sz w:val="20"/>
        </w:rPr>
        <w:t>wyniku stopy procentowej bezrobocia pomiędzy danymi Eurostatu i</w:t>
      </w:r>
      <w:r>
        <w:rPr>
          <w:rFonts w:asciiTheme="minorHAnsi" w:hAnsiTheme="minorHAnsi" w:cstheme="minorHAnsi"/>
          <w:sz w:val="20"/>
        </w:rPr>
        <w:t> </w:t>
      </w:r>
      <w:r w:rsidRPr="00D31AE9">
        <w:rPr>
          <w:rFonts w:asciiTheme="minorHAnsi" w:hAnsiTheme="minorHAnsi" w:cstheme="minorHAnsi"/>
          <w:sz w:val="20"/>
        </w:rPr>
        <w:t>GUS wynika z</w:t>
      </w:r>
      <w:r>
        <w:rPr>
          <w:rFonts w:asciiTheme="minorHAnsi" w:hAnsiTheme="minorHAnsi" w:cstheme="minorHAnsi"/>
          <w:sz w:val="20"/>
        </w:rPr>
        <w:t> </w:t>
      </w:r>
      <w:r w:rsidRPr="00D31AE9">
        <w:rPr>
          <w:rFonts w:asciiTheme="minorHAnsi" w:hAnsiTheme="minorHAnsi" w:cstheme="minorHAnsi"/>
          <w:sz w:val="20"/>
        </w:rPr>
        <w:t xml:space="preserve">przyjęcia innych założeń metodologicznych przez te dwie jednostki. Badanie Eurostatu – </w:t>
      </w:r>
      <w:proofErr w:type="spellStart"/>
      <w:r w:rsidRPr="00D31AE9">
        <w:rPr>
          <w:rFonts w:asciiTheme="minorHAnsi" w:hAnsiTheme="minorHAnsi" w:cstheme="minorHAnsi"/>
          <w:sz w:val="20"/>
        </w:rPr>
        <w:t>Labour</w:t>
      </w:r>
      <w:proofErr w:type="spellEnd"/>
      <w:r w:rsidRPr="00D31AE9">
        <w:rPr>
          <w:rFonts w:asciiTheme="minorHAnsi" w:hAnsiTheme="minorHAnsi" w:cstheme="minorHAnsi"/>
          <w:sz w:val="20"/>
        </w:rPr>
        <w:t xml:space="preserve"> Force </w:t>
      </w:r>
      <w:proofErr w:type="spellStart"/>
      <w:r w:rsidRPr="00D31AE9">
        <w:rPr>
          <w:rFonts w:asciiTheme="minorHAnsi" w:hAnsiTheme="minorHAnsi" w:cstheme="minorHAnsi"/>
          <w:sz w:val="20"/>
        </w:rPr>
        <w:t>Survey</w:t>
      </w:r>
      <w:proofErr w:type="spellEnd"/>
      <w:r w:rsidRPr="00D31AE9">
        <w:rPr>
          <w:rFonts w:asciiTheme="minorHAnsi" w:hAnsiTheme="minorHAnsi" w:cstheme="minorHAnsi"/>
          <w:sz w:val="20"/>
        </w:rPr>
        <w:t xml:space="preserve"> (LFS), badanie GUS – Badanie Aktywności Ekonomicznej Ludności (BAEL).</w:t>
      </w:r>
    </w:p>
  </w:footnote>
  <w:footnote w:id="3">
    <w:p w14:paraId="3C91948B" w14:textId="15A6C92E" w:rsidR="00134633" w:rsidRPr="00325FE2" w:rsidRDefault="00134633" w:rsidP="00EA2178">
      <w:pPr>
        <w:pStyle w:val="Tekstprzypisudolnego"/>
        <w:rPr>
          <w:lang w:val="pl-PL"/>
        </w:rPr>
      </w:pPr>
      <w:r>
        <w:rPr>
          <w:rStyle w:val="Odwoanieprzypisudolnego"/>
        </w:rPr>
        <w:footnoteRef/>
      </w:r>
      <w:r>
        <w:t xml:space="preserve"> </w:t>
      </w:r>
      <w:r w:rsidRPr="003C63A3">
        <w:rPr>
          <w:rFonts w:asciiTheme="minorHAnsi" w:hAnsiTheme="minorHAnsi" w:cstheme="minorHAnsi"/>
          <w:sz w:val="20"/>
          <w:lang w:val="pl-PL" w:eastAsia="en-US"/>
        </w:rPr>
        <w:t>Stan na</w:t>
      </w:r>
      <w:r>
        <w:rPr>
          <w:rFonts w:asciiTheme="minorHAnsi" w:hAnsiTheme="minorHAnsi" w:cstheme="minorHAnsi"/>
          <w:sz w:val="20"/>
          <w:lang w:val="pl-PL" w:eastAsia="en-US"/>
        </w:rPr>
        <w:t xml:space="preserve"> 15.06.2020 r.</w:t>
      </w:r>
    </w:p>
  </w:footnote>
  <w:footnote w:id="4">
    <w:p w14:paraId="37FC5CAF" w14:textId="0A831972" w:rsidR="00134633" w:rsidRPr="0020099B" w:rsidRDefault="00134633" w:rsidP="00EA2178">
      <w:pPr>
        <w:pStyle w:val="Tekstprzypisudolnego"/>
        <w:rPr>
          <w:rFonts w:asciiTheme="minorHAnsi" w:hAnsiTheme="minorHAnsi" w:cstheme="minorHAnsi"/>
          <w:sz w:val="20"/>
          <w:lang w:val="pl-PL"/>
        </w:rPr>
      </w:pPr>
      <w:r w:rsidRPr="0020099B">
        <w:rPr>
          <w:rStyle w:val="Odwoanieprzypisudolnego"/>
          <w:rFonts w:asciiTheme="minorHAnsi" w:hAnsiTheme="minorHAnsi" w:cstheme="minorHAnsi"/>
          <w:sz w:val="20"/>
        </w:rPr>
        <w:footnoteRef/>
      </w:r>
      <w:r>
        <w:rPr>
          <w:rFonts w:asciiTheme="minorHAnsi" w:hAnsiTheme="minorHAnsi" w:cstheme="minorHAnsi"/>
          <w:sz w:val="20"/>
        </w:rPr>
        <w:t xml:space="preserve"> </w:t>
      </w:r>
      <w:r>
        <w:rPr>
          <w:rFonts w:asciiTheme="minorHAnsi" w:hAnsiTheme="minorHAnsi" w:cstheme="minorHAnsi"/>
          <w:sz w:val="20"/>
          <w:lang w:val="pl-PL"/>
        </w:rPr>
        <w:t>S</w:t>
      </w:r>
      <w:r w:rsidRPr="0020099B">
        <w:rPr>
          <w:rFonts w:asciiTheme="minorHAnsi" w:hAnsiTheme="minorHAnsi" w:cstheme="minorHAnsi"/>
          <w:sz w:val="20"/>
        </w:rPr>
        <w:t>tan na 15</w:t>
      </w:r>
      <w:r>
        <w:rPr>
          <w:rFonts w:asciiTheme="minorHAnsi" w:hAnsiTheme="minorHAnsi" w:cstheme="minorHAnsi"/>
          <w:sz w:val="20"/>
          <w:lang w:val="pl-PL"/>
        </w:rPr>
        <w:t>.06.</w:t>
      </w:r>
      <w:r>
        <w:rPr>
          <w:rFonts w:asciiTheme="minorHAnsi" w:hAnsiTheme="minorHAnsi" w:cstheme="minorHAnsi"/>
          <w:sz w:val="20"/>
        </w:rPr>
        <w:t>2020</w:t>
      </w:r>
      <w:r>
        <w:rPr>
          <w:rFonts w:asciiTheme="minorHAnsi" w:hAnsiTheme="minorHAnsi" w:cstheme="minorHAnsi"/>
          <w:sz w:val="20"/>
          <w:lang w:val="pl-PL"/>
        </w:rPr>
        <w:t xml:space="preserve"> </w:t>
      </w:r>
      <w:r w:rsidRPr="0020099B">
        <w:rPr>
          <w:rFonts w:asciiTheme="minorHAnsi" w:hAnsiTheme="minorHAnsi" w:cstheme="minorHAnsi"/>
          <w:sz w:val="20"/>
        </w:rPr>
        <w:t>r.</w:t>
      </w:r>
    </w:p>
  </w:footnote>
  <w:footnote w:id="5">
    <w:p w14:paraId="57CD17E6" w14:textId="2C2CF464" w:rsidR="00134633" w:rsidRPr="003C63A3" w:rsidRDefault="00134633" w:rsidP="0007756E">
      <w:pPr>
        <w:pStyle w:val="Tekstprzypisudolnego"/>
        <w:tabs>
          <w:tab w:val="left" w:pos="284"/>
        </w:tabs>
        <w:spacing w:after="0" w:line="276" w:lineRule="auto"/>
        <w:ind w:left="284" w:hanging="284"/>
        <w:rPr>
          <w:rFonts w:asciiTheme="minorHAnsi" w:hAnsiTheme="minorHAnsi" w:cstheme="minorHAnsi"/>
          <w:sz w:val="20"/>
          <w:lang w:val="pl-PL"/>
        </w:rPr>
      </w:pPr>
      <w:r w:rsidRPr="003C63A3">
        <w:rPr>
          <w:rStyle w:val="Odwoanieprzypisudolnego"/>
          <w:rFonts w:asciiTheme="minorHAnsi" w:hAnsiTheme="minorHAnsi" w:cstheme="minorHAnsi"/>
          <w:sz w:val="20"/>
        </w:rPr>
        <w:footnoteRef/>
      </w:r>
      <w:r w:rsidRPr="003C63A3">
        <w:rPr>
          <w:rFonts w:asciiTheme="minorHAnsi" w:hAnsiTheme="minorHAnsi" w:cstheme="minorHAnsi"/>
          <w:sz w:val="20"/>
        </w:rPr>
        <w:t xml:space="preserve"> </w:t>
      </w:r>
      <w:r w:rsidRPr="003C63A3">
        <w:rPr>
          <w:rFonts w:asciiTheme="minorHAnsi" w:hAnsiTheme="minorHAnsi" w:cstheme="minorHAnsi"/>
          <w:sz w:val="20"/>
        </w:rPr>
        <w:tab/>
      </w:r>
      <w:r w:rsidRPr="003C63A3">
        <w:rPr>
          <w:rFonts w:asciiTheme="minorHAnsi" w:hAnsiTheme="minorHAnsi" w:cstheme="minorHAnsi"/>
          <w:sz w:val="20"/>
          <w:lang w:val="pl-PL"/>
        </w:rPr>
        <w:t>Data dostępu 1</w:t>
      </w:r>
      <w:r>
        <w:rPr>
          <w:rFonts w:asciiTheme="minorHAnsi" w:hAnsiTheme="minorHAnsi" w:cstheme="minorHAnsi"/>
          <w:sz w:val="20"/>
          <w:lang w:val="pl-PL"/>
        </w:rPr>
        <w:t>6.06</w:t>
      </w:r>
      <w:r w:rsidRPr="003C63A3">
        <w:rPr>
          <w:rFonts w:asciiTheme="minorHAnsi" w:hAnsiTheme="minorHAnsi" w:cstheme="minorHAnsi"/>
          <w:sz w:val="20"/>
          <w:lang w:val="pl-PL"/>
        </w:rPr>
        <w:t>.2020 r.</w:t>
      </w:r>
    </w:p>
  </w:footnote>
  <w:footnote w:id="6">
    <w:p w14:paraId="11F98EE6" w14:textId="77BFD8F7" w:rsidR="00134633" w:rsidRPr="003C63A3" w:rsidRDefault="00134633" w:rsidP="0007756E">
      <w:pPr>
        <w:pStyle w:val="Tekstprzypisudolnego"/>
        <w:tabs>
          <w:tab w:val="left" w:pos="284"/>
        </w:tabs>
        <w:spacing w:after="0" w:line="276" w:lineRule="auto"/>
        <w:ind w:left="284" w:hanging="284"/>
        <w:rPr>
          <w:rFonts w:asciiTheme="minorHAnsi" w:hAnsiTheme="minorHAnsi" w:cstheme="minorHAnsi"/>
          <w:sz w:val="20"/>
          <w:lang w:val="pl-PL"/>
        </w:rPr>
      </w:pPr>
      <w:r w:rsidRPr="003C63A3">
        <w:rPr>
          <w:rStyle w:val="Odwoanieprzypisudolnego"/>
          <w:rFonts w:asciiTheme="minorHAnsi" w:hAnsiTheme="minorHAnsi" w:cstheme="minorHAnsi"/>
          <w:sz w:val="20"/>
        </w:rPr>
        <w:footnoteRef/>
      </w:r>
      <w:r w:rsidRPr="003C63A3">
        <w:rPr>
          <w:rFonts w:asciiTheme="minorHAnsi" w:hAnsiTheme="minorHAnsi" w:cstheme="minorHAnsi"/>
          <w:sz w:val="20"/>
        </w:rPr>
        <w:t xml:space="preserve"> </w:t>
      </w:r>
      <w:r w:rsidRPr="003C63A3">
        <w:rPr>
          <w:rFonts w:asciiTheme="minorHAnsi" w:hAnsiTheme="minorHAnsi" w:cstheme="minorHAnsi"/>
          <w:sz w:val="20"/>
        </w:rPr>
        <w:tab/>
      </w:r>
      <w:r w:rsidRPr="003C63A3">
        <w:rPr>
          <w:rFonts w:asciiTheme="minorHAnsi" w:hAnsiTheme="minorHAnsi" w:cstheme="minorHAnsi"/>
          <w:sz w:val="20"/>
          <w:lang w:val="pl-PL"/>
        </w:rPr>
        <w:t>Dane wyrównane kwartalnie.</w:t>
      </w:r>
    </w:p>
  </w:footnote>
  <w:footnote w:id="7">
    <w:p w14:paraId="297B0C7A" w14:textId="2741E287" w:rsidR="00134633" w:rsidRPr="00985A5E" w:rsidRDefault="00134633" w:rsidP="00B324E7">
      <w:pPr>
        <w:pStyle w:val="Tekstprzypisudolnego"/>
        <w:ind w:left="284" w:hanging="284"/>
      </w:pPr>
      <w:r w:rsidRPr="00B324E7">
        <w:rPr>
          <w:rStyle w:val="Odwoanieprzypisudolnego"/>
          <w:rFonts w:asciiTheme="minorHAnsi" w:hAnsiTheme="minorHAnsi" w:cstheme="minorHAnsi"/>
          <w:sz w:val="20"/>
          <w:szCs w:val="22"/>
        </w:rPr>
        <w:footnoteRef/>
      </w:r>
      <w:r w:rsidRPr="00B324E7">
        <w:rPr>
          <w:rFonts w:asciiTheme="minorHAnsi" w:hAnsiTheme="minorHAnsi" w:cstheme="minorHAnsi"/>
          <w:sz w:val="20"/>
          <w:szCs w:val="22"/>
        </w:rPr>
        <w:t xml:space="preserve"> </w:t>
      </w:r>
      <w:r w:rsidRPr="00B324E7">
        <w:rPr>
          <w:rFonts w:asciiTheme="minorHAnsi" w:hAnsiTheme="minorHAnsi" w:cstheme="minorHAnsi"/>
          <w:sz w:val="20"/>
          <w:szCs w:val="22"/>
          <w:lang w:val="pl-PL"/>
        </w:rPr>
        <w:tab/>
        <w:t>Porównanie płac godzinowych pozwala lepiej zestawić wynagrodzenie pracowników wykonujących pracę w</w:t>
      </w:r>
      <w:r>
        <w:rPr>
          <w:rFonts w:asciiTheme="minorHAnsi" w:hAnsiTheme="minorHAnsi" w:cstheme="minorHAnsi"/>
          <w:sz w:val="20"/>
          <w:szCs w:val="22"/>
          <w:lang w:val="pl-PL"/>
        </w:rPr>
        <w:t> </w:t>
      </w:r>
      <w:r w:rsidRPr="00B324E7">
        <w:rPr>
          <w:rFonts w:asciiTheme="minorHAnsi" w:hAnsiTheme="minorHAnsi" w:cstheme="minorHAnsi"/>
          <w:sz w:val="20"/>
          <w:szCs w:val="22"/>
          <w:lang w:val="pl-PL"/>
        </w:rPr>
        <w:t>niepełnym wymiarze godzin i na umowę o pracę na godzinę</w:t>
      </w:r>
      <w:r w:rsidRPr="00B324E7">
        <w:rPr>
          <w:lang w:val="pl-PL"/>
        </w:rPr>
        <w:t>.</w:t>
      </w:r>
    </w:p>
  </w:footnote>
  <w:footnote w:id="8">
    <w:p w14:paraId="3CAC0B64" w14:textId="77777777" w:rsidR="00134633" w:rsidRPr="00D6601D" w:rsidRDefault="00134633" w:rsidP="0085638E">
      <w:pPr>
        <w:pStyle w:val="Tekstprzypisudolnego"/>
        <w:tabs>
          <w:tab w:val="left" w:pos="284"/>
        </w:tabs>
        <w:spacing w:line="276" w:lineRule="auto"/>
        <w:ind w:left="284" w:hanging="284"/>
        <w:rPr>
          <w:rFonts w:asciiTheme="minorHAnsi" w:hAnsiTheme="minorHAnsi" w:cstheme="minorHAnsi"/>
          <w:sz w:val="20"/>
        </w:rPr>
      </w:pPr>
      <w:r w:rsidRPr="00D6601D">
        <w:rPr>
          <w:rStyle w:val="Odwoanieprzypisudolnego"/>
          <w:rFonts w:asciiTheme="minorHAnsi" w:hAnsiTheme="minorHAnsi" w:cstheme="minorHAnsi"/>
          <w:sz w:val="20"/>
        </w:rPr>
        <w:footnoteRef/>
      </w:r>
      <w:r w:rsidRPr="00D6601D">
        <w:rPr>
          <w:rFonts w:asciiTheme="minorHAnsi" w:hAnsiTheme="minorHAnsi" w:cstheme="minorHAnsi"/>
          <w:sz w:val="20"/>
        </w:rPr>
        <w:t xml:space="preserve"> </w:t>
      </w:r>
      <w:r w:rsidRPr="00D6601D">
        <w:rPr>
          <w:rFonts w:asciiTheme="minorHAnsi" w:hAnsiTheme="minorHAnsi" w:cstheme="minorHAnsi"/>
          <w:sz w:val="20"/>
        </w:rPr>
        <w:tab/>
        <w:t>Szerszy opis prezentowanych wyników badań i raportów znajduje się na kolejnych stronach niniejszego Raportu.</w:t>
      </w:r>
    </w:p>
  </w:footnote>
  <w:footnote w:id="9">
    <w:p w14:paraId="0D718C80" w14:textId="77777777" w:rsidR="00134633" w:rsidRPr="00845B00" w:rsidRDefault="00134633" w:rsidP="000A1F74">
      <w:pPr>
        <w:pStyle w:val="Tekstprzypisudolnego"/>
        <w:rPr>
          <w:rFonts w:asciiTheme="minorHAnsi" w:hAnsiTheme="minorHAnsi" w:cstheme="minorHAnsi"/>
          <w:sz w:val="20"/>
          <w:lang w:val="pl-PL"/>
        </w:rPr>
      </w:pPr>
      <w:r w:rsidRPr="00845B00">
        <w:rPr>
          <w:rStyle w:val="Odwoanieprzypisudolnego"/>
          <w:rFonts w:asciiTheme="minorHAnsi" w:hAnsiTheme="minorHAnsi" w:cstheme="minorHAnsi"/>
          <w:sz w:val="20"/>
        </w:rPr>
        <w:footnoteRef/>
      </w:r>
      <w:r w:rsidRPr="00845B00">
        <w:rPr>
          <w:rFonts w:asciiTheme="minorHAnsi" w:hAnsiTheme="minorHAnsi" w:cstheme="minorHAnsi"/>
          <w:sz w:val="20"/>
          <w:lang w:val="pl-PL"/>
        </w:rPr>
        <w:t xml:space="preserve"> Warszawa, Kraków, Wrocław, Łódź, Szczecin, </w:t>
      </w:r>
      <w:r w:rsidRPr="00845B00">
        <w:rPr>
          <w:rFonts w:asciiTheme="minorHAnsi" w:hAnsiTheme="minorHAnsi" w:cstheme="minorHAnsi"/>
          <w:sz w:val="20"/>
        </w:rPr>
        <w:t>Gdańsk, Pozna</w:t>
      </w:r>
      <w:r w:rsidRPr="00845B00">
        <w:rPr>
          <w:rFonts w:asciiTheme="minorHAnsi" w:hAnsiTheme="minorHAnsi" w:cstheme="minorHAnsi"/>
          <w:sz w:val="20"/>
          <w:lang w:val="pl-PL"/>
        </w:rPr>
        <w:t>ń,</w:t>
      </w:r>
      <w:r w:rsidRPr="00845B00">
        <w:rPr>
          <w:rFonts w:asciiTheme="minorHAnsi" w:hAnsiTheme="minorHAnsi" w:cstheme="minorHAnsi"/>
          <w:sz w:val="20"/>
        </w:rPr>
        <w:t xml:space="preserve"> Bydgoszcz, Lublin i Katowic</w:t>
      </w:r>
      <w:r w:rsidRPr="00845B00">
        <w:rPr>
          <w:rFonts w:asciiTheme="minorHAnsi" w:hAnsiTheme="minorHAnsi" w:cstheme="minorHAnsi"/>
          <w:sz w:val="20"/>
          <w:lang w:val="pl-PL"/>
        </w:rPr>
        <w:t>e</w:t>
      </w:r>
      <w:r w:rsidRPr="00845B00">
        <w:rPr>
          <w:rFonts w:asciiTheme="minorHAnsi" w:hAnsiTheme="minorHAnsi" w:cstheme="minorHAnsi"/>
          <w:sz w:val="20"/>
        </w:rPr>
        <w:t>.</w:t>
      </w:r>
    </w:p>
  </w:footnote>
  <w:footnote w:id="10">
    <w:p w14:paraId="5827B0F0" w14:textId="77777777" w:rsidR="00134633" w:rsidRPr="00845B00" w:rsidRDefault="00134633" w:rsidP="000A1F74">
      <w:pPr>
        <w:pStyle w:val="Default"/>
        <w:rPr>
          <w:rFonts w:asciiTheme="minorHAnsi" w:eastAsia="Calibri" w:hAnsiTheme="minorHAnsi" w:cstheme="minorHAnsi"/>
          <w:sz w:val="20"/>
          <w:szCs w:val="20"/>
        </w:rPr>
      </w:pPr>
      <w:r w:rsidRPr="00845B00">
        <w:rPr>
          <w:rStyle w:val="Odwoanieprzypisudolnego"/>
          <w:rFonts w:asciiTheme="minorHAnsi" w:hAnsiTheme="minorHAnsi" w:cstheme="minorHAnsi"/>
          <w:sz w:val="20"/>
          <w:szCs w:val="20"/>
        </w:rPr>
        <w:footnoteRef/>
      </w:r>
      <w:r w:rsidRPr="00845B00">
        <w:rPr>
          <w:rFonts w:asciiTheme="minorHAnsi" w:hAnsiTheme="minorHAnsi" w:cstheme="minorHAnsi"/>
          <w:sz w:val="20"/>
          <w:szCs w:val="20"/>
        </w:rPr>
        <w:t xml:space="preserve"> Pracownik sekretariatu, </w:t>
      </w:r>
      <w:r w:rsidRPr="00845B00">
        <w:rPr>
          <w:rFonts w:asciiTheme="minorHAnsi" w:eastAsia="Calibri" w:hAnsiTheme="minorHAnsi" w:cstheme="minorHAnsi"/>
          <w:color w:val="auto"/>
          <w:sz w:val="20"/>
          <w:szCs w:val="20"/>
        </w:rPr>
        <w:t>magazynier, kasjer/sprzedawca, kierowca, analityk finansowy, HR business partner, programista, pracownik ochrony, s</w:t>
      </w:r>
      <w:r w:rsidRPr="00845B00">
        <w:rPr>
          <w:rFonts w:asciiTheme="minorHAnsi" w:hAnsiTheme="minorHAnsi" w:cstheme="minorHAnsi"/>
          <w:sz w:val="20"/>
          <w:szCs w:val="20"/>
        </w:rPr>
        <w:t xml:space="preserve">pecjalista </w:t>
      </w:r>
      <w:r w:rsidRPr="00845B00">
        <w:rPr>
          <w:rFonts w:asciiTheme="minorHAnsi" w:eastAsia="Calibri" w:hAnsiTheme="minorHAnsi" w:cstheme="minorHAnsi"/>
          <w:color w:val="auto"/>
          <w:sz w:val="20"/>
          <w:szCs w:val="20"/>
        </w:rPr>
        <w:t>ds. marketingu, główny księgowy.</w:t>
      </w:r>
    </w:p>
  </w:footnote>
  <w:footnote w:id="11">
    <w:p w14:paraId="05BBC800" w14:textId="77777777" w:rsidR="00134633" w:rsidRPr="00AF678D" w:rsidRDefault="00134633" w:rsidP="000A1F74">
      <w:pPr>
        <w:pStyle w:val="Tekstprzypisudolnego"/>
        <w:rPr>
          <w:rFonts w:asciiTheme="minorHAnsi" w:hAnsiTheme="minorHAnsi" w:cstheme="minorHAnsi"/>
          <w:sz w:val="20"/>
          <w:lang w:val="pl-PL"/>
        </w:rPr>
      </w:pPr>
      <w:r w:rsidRPr="00AF678D">
        <w:rPr>
          <w:rStyle w:val="Odwoanieprzypisudolnego"/>
          <w:rFonts w:asciiTheme="minorHAnsi" w:hAnsiTheme="minorHAnsi" w:cstheme="minorHAnsi"/>
          <w:sz w:val="20"/>
        </w:rPr>
        <w:footnoteRef/>
      </w:r>
      <w:r w:rsidRPr="00AF678D">
        <w:rPr>
          <w:rFonts w:asciiTheme="minorHAnsi" w:hAnsiTheme="minorHAnsi" w:cstheme="minorHAnsi"/>
          <w:sz w:val="20"/>
        </w:rPr>
        <w:t xml:space="preserve"> </w:t>
      </w:r>
      <w:r w:rsidRPr="00AF678D">
        <w:rPr>
          <w:rFonts w:asciiTheme="minorHAnsi" w:hAnsiTheme="minorHAnsi" w:cstheme="minorHAnsi"/>
          <w:sz w:val="20"/>
          <w:lang w:val="pl-PL"/>
        </w:rPr>
        <w:t xml:space="preserve">I edycja badania </w:t>
      </w:r>
      <w:r w:rsidRPr="00AF678D">
        <w:rPr>
          <w:rFonts w:asciiTheme="minorHAnsi" w:hAnsiTheme="minorHAnsi" w:cstheme="minorHAnsi"/>
          <w:sz w:val="20"/>
        </w:rPr>
        <w:t>została przeprowadzona</w:t>
      </w:r>
      <w:r w:rsidRPr="00AF678D">
        <w:rPr>
          <w:rFonts w:asciiTheme="minorHAnsi" w:hAnsiTheme="minorHAnsi" w:cstheme="minorHAnsi"/>
          <w:sz w:val="20"/>
          <w:lang w:val="pl-PL"/>
        </w:rPr>
        <w:t xml:space="preserve"> w kwietniu 2020 r.</w:t>
      </w:r>
    </w:p>
  </w:footnote>
  <w:footnote w:id="12">
    <w:p w14:paraId="33C621DB" w14:textId="6867A2B4" w:rsidR="00134633" w:rsidRPr="00B324E7" w:rsidRDefault="00134633" w:rsidP="00460388">
      <w:pPr>
        <w:pStyle w:val="Tekstprzypisudolnego"/>
        <w:ind w:left="284" w:hanging="284"/>
        <w:rPr>
          <w:rFonts w:asciiTheme="minorHAnsi" w:hAnsiTheme="minorHAnsi" w:cstheme="minorHAnsi"/>
          <w:sz w:val="20"/>
          <w:lang w:val="pl-PL"/>
        </w:rPr>
      </w:pPr>
      <w:r w:rsidRPr="00C1792C">
        <w:rPr>
          <w:rStyle w:val="Odwoanieprzypisudolnego"/>
          <w:rFonts w:asciiTheme="minorHAnsi" w:hAnsiTheme="minorHAnsi" w:cstheme="minorHAnsi"/>
          <w:sz w:val="20"/>
        </w:rPr>
        <w:footnoteRef/>
      </w:r>
      <w:r w:rsidRPr="00C1792C">
        <w:rPr>
          <w:rFonts w:asciiTheme="minorHAnsi" w:hAnsiTheme="minorHAnsi" w:cstheme="minorHAnsi"/>
          <w:sz w:val="20"/>
        </w:rPr>
        <w:t xml:space="preserve"> </w:t>
      </w:r>
      <w:r>
        <w:rPr>
          <w:rFonts w:asciiTheme="minorHAnsi" w:hAnsiTheme="minorHAnsi" w:cstheme="minorHAnsi"/>
          <w:sz w:val="20"/>
          <w:lang w:val="pl-PL"/>
        </w:rPr>
        <w:tab/>
      </w:r>
      <w:r w:rsidRPr="00C1792C">
        <w:rPr>
          <w:rFonts w:asciiTheme="minorHAnsi" w:hAnsiTheme="minorHAnsi" w:cstheme="minorHAnsi"/>
          <w:sz w:val="20"/>
          <w:lang w:val="pl-PL"/>
        </w:rPr>
        <w:t xml:space="preserve">W porównaniu z </w:t>
      </w:r>
      <w:r w:rsidRPr="00C1792C">
        <w:rPr>
          <w:rFonts w:asciiTheme="minorHAnsi" w:hAnsiTheme="minorHAnsi" w:cstheme="minorHAnsi"/>
          <w:sz w:val="20"/>
        </w:rPr>
        <w:t>ostatnim kwartale przed kryzysem (IV kw. 2019</w:t>
      </w:r>
      <w:r>
        <w:rPr>
          <w:rFonts w:asciiTheme="minorHAnsi" w:hAnsiTheme="minorHAnsi" w:cstheme="minorHAnsi"/>
          <w:sz w:val="20"/>
          <w:lang w:val="pl-PL"/>
        </w:rPr>
        <w:t xml:space="preserve"> r.</w:t>
      </w:r>
      <w:r w:rsidRPr="00C1792C">
        <w:rPr>
          <w:rFonts w:asciiTheme="minorHAnsi" w:hAnsiTheme="minorHAnsi" w:cstheme="minorHAnsi"/>
          <w:sz w:val="20"/>
        </w:rPr>
        <w:t>)</w:t>
      </w:r>
      <w:r>
        <w:rPr>
          <w:rFonts w:asciiTheme="minorHAnsi" w:hAnsiTheme="minorHAnsi" w:cstheme="minorHAnsi"/>
          <w:sz w:val="20"/>
          <w:lang w:val="pl-PL"/>
        </w:rPr>
        <w:t>.</w:t>
      </w:r>
    </w:p>
  </w:footnote>
  <w:footnote w:id="13">
    <w:p w14:paraId="23C46A02" w14:textId="259C182E" w:rsidR="00134633" w:rsidRPr="00DC3C86" w:rsidRDefault="00134633" w:rsidP="00DC3C86">
      <w:pPr>
        <w:pStyle w:val="Tekstprzypisudolnego"/>
        <w:spacing w:after="0"/>
        <w:ind w:left="284" w:hanging="284"/>
        <w:rPr>
          <w:rFonts w:asciiTheme="minorHAnsi" w:hAnsiTheme="minorHAnsi" w:cstheme="minorHAnsi"/>
          <w:sz w:val="20"/>
          <w:lang w:val="pl-PL"/>
        </w:rPr>
      </w:pPr>
      <w:r w:rsidRPr="00A23501">
        <w:rPr>
          <w:rStyle w:val="Odwoanieprzypisudolnego"/>
          <w:rFonts w:asciiTheme="minorHAnsi" w:hAnsiTheme="minorHAnsi" w:cstheme="minorHAnsi"/>
          <w:sz w:val="20"/>
        </w:rPr>
        <w:footnoteRef/>
      </w:r>
      <w:r w:rsidRPr="00A23501">
        <w:rPr>
          <w:rFonts w:asciiTheme="minorHAnsi" w:hAnsiTheme="minorHAnsi" w:cstheme="minorHAnsi"/>
          <w:sz w:val="20"/>
          <w:lang w:val="pl-PL"/>
        </w:rPr>
        <w:t xml:space="preserve"> </w:t>
      </w:r>
      <w:r>
        <w:rPr>
          <w:rFonts w:asciiTheme="minorHAnsi" w:hAnsiTheme="minorHAnsi" w:cstheme="minorHAnsi"/>
          <w:sz w:val="20"/>
          <w:lang w:val="pl-PL"/>
        </w:rPr>
        <w:tab/>
      </w:r>
      <w:r w:rsidRPr="00A23501">
        <w:rPr>
          <w:rFonts w:asciiTheme="minorHAnsi" w:hAnsiTheme="minorHAnsi" w:cstheme="minorHAnsi"/>
          <w:sz w:val="20"/>
          <w:lang w:val="pl-PL"/>
        </w:rPr>
        <w:t xml:space="preserve">Kształcenie nieformalne </w:t>
      </w:r>
      <w:r>
        <w:rPr>
          <w:rFonts w:asciiTheme="minorHAnsi" w:hAnsiTheme="minorHAnsi" w:cstheme="minorHAnsi"/>
          <w:sz w:val="20"/>
          <w:lang w:val="pl-PL"/>
        </w:rPr>
        <w:t>–</w:t>
      </w:r>
      <w:r w:rsidRPr="00A23501">
        <w:rPr>
          <w:rFonts w:asciiTheme="minorHAnsi" w:hAnsiTheme="minorHAnsi" w:cstheme="minorHAnsi"/>
          <w:sz w:val="20"/>
          <w:lang w:val="pl-PL"/>
        </w:rPr>
        <w:t xml:space="preserve"> samodzielne uczenie się w celu uzyskania wiedzy lub doskonalenia umiejętności, powinno odbywać się bez udziału nauczyciela</w:t>
      </w:r>
      <w:r>
        <w:rPr>
          <w:rFonts w:asciiTheme="minorHAnsi" w:hAnsiTheme="minorHAnsi" w:cstheme="minorHAnsi"/>
          <w:sz w:val="20"/>
          <w:lang w:val="pl-PL"/>
        </w:rPr>
        <w:t>,</w:t>
      </w:r>
      <w:r w:rsidRPr="00A23501">
        <w:rPr>
          <w:rFonts w:asciiTheme="minorHAnsi" w:hAnsiTheme="minorHAnsi" w:cstheme="minorHAnsi"/>
          <w:sz w:val="20"/>
          <w:lang w:val="pl-PL"/>
        </w:rPr>
        <w:t xml:space="preserve"> poza zorganizowanymi formami edukacji szkolnej i</w:t>
      </w:r>
      <w:r>
        <w:rPr>
          <w:rFonts w:asciiTheme="minorHAnsi" w:hAnsiTheme="minorHAnsi" w:cstheme="minorHAnsi"/>
          <w:sz w:val="20"/>
          <w:lang w:val="pl-PL"/>
        </w:rPr>
        <w:t> </w:t>
      </w:r>
      <w:r w:rsidRPr="00DC3C86">
        <w:rPr>
          <w:rFonts w:asciiTheme="minorHAnsi" w:hAnsiTheme="minorHAnsi" w:cstheme="minorHAnsi"/>
          <w:sz w:val="20"/>
          <w:lang w:val="pl-PL"/>
        </w:rPr>
        <w:t xml:space="preserve">pozaszkolnej [źródło: Główny Urząd Statystyczny, dostęp online: </w:t>
      </w:r>
      <w:hyperlink r:id="rId1" w:history="1">
        <w:r w:rsidRPr="00DC3C86">
          <w:rPr>
            <w:rStyle w:val="Hipercze"/>
            <w:rFonts w:asciiTheme="minorHAnsi" w:hAnsiTheme="minorHAnsi" w:cstheme="minorHAnsi"/>
            <w:color w:val="auto"/>
            <w:sz w:val="20"/>
            <w:lang w:val="pl-PL"/>
          </w:rPr>
          <w:t>https://stat.gov.pl/metainformacje/slownik-pojec/pojecia-stosowane-w-statystyce-publicznej/1429,pojecie.html</w:t>
        </w:r>
      </w:hyperlink>
      <w:r w:rsidRPr="00DC3C86">
        <w:rPr>
          <w:rFonts w:asciiTheme="minorHAnsi" w:hAnsiTheme="minorHAnsi" w:cstheme="minorHAnsi"/>
          <w:sz w:val="20"/>
          <w:lang w:val="pl-PL"/>
        </w:rPr>
        <w:t>, 15.06.2020 r.].</w:t>
      </w:r>
    </w:p>
  </w:footnote>
  <w:footnote w:id="14">
    <w:p w14:paraId="5BA17932" w14:textId="3745391B" w:rsidR="00134633" w:rsidRPr="005225CE" w:rsidRDefault="00134633" w:rsidP="00DC3C86">
      <w:pPr>
        <w:pStyle w:val="Tekstprzypisudolnego"/>
        <w:spacing w:after="0"/>
        <w:ind w:left="284" w:hanging="284"/>
        <w:rPr>
          <w:rFonts w:asciiTheme="minorHAnsi" w:hAnsiTheme="minorHAnsi" w:cstheme="minorHAnsi"/>
          <w:sz w:val="20"/>
          <w:lang w:val="pl-PL"/>
        </w:rPr>
      </w:pPr>
      <w:r w:rsidRPr="00DC3C86">
        <w:rPr>
          <w:rStyle w:val="Odwoanieprzypisudolnego"/>
          <w:rFonts w:asciiTheme="minorHAnsi" w:hAnsiTheme="minorHAnsi" w:cstheme="minorHAnsi"/>
          <w:sz w:val="20"/>
        </w:rPr>
        <w:footnoteRef/>
      </w:r>
      <w:r w:rsidRPr="00DC3C86">
        <w:rPr>
          <w:rFonts w:asciiTheme="minorHAnsi" w:hAnsiTheme="minorHAnsi" w:cstheme="minorHAnsi"/>
          <w:sz w:val="20"/>
        </w:rPr>
        <w:t xml:space="preserve"> </w:t>
      </w:r>
      <w:r w:rsidRPr="00DC3C86">
        <w:rPr>
          <w:rFonts w:asciiTheme="minorHAnsi" w:hAnsiTheme="minorHAnsi" w:cstheme="minorHAnsi"/>
          <w:sz w:val="20"/>
          <w:lang w:val="pl-PL"/>
        </w:rPr>
        <w:tab/>
        <w:t xml:space="preserve">Kształcenie </w:t>
      </w:r>
      <w:proofErr w:type="spellStart"/>
      <w:r w:rsidRPr="00DC3C86">
        <w:rPr>
          <w:rFonts w:asciiTheme="minorHAnsi" w:hAnsiTheme="minorHAnsi" w:cstheme="minorHAnsi"/>
          <w:sz w:val="20"/>
          <w:lang w:val="pl-PL"/>
        </w:rPr>
        <w:t>pozaformalne</w:t>
      </w:r>
      <w:proofErr w:type="spellEnd"/>
      <w:r w:rsidRPr="00DC3C86">
        <w:rPr>
          <w:rFonts w:asciiTheme="minorHAnsi" w:hAnsiTheme="minorHAnsi" w:cstheme="minorHAnsi"/>
          <w:sz w:val="20"/>
          <w:lang w:val="pl-PL"/>
        </w:rPr>
        <w:t xml:space="preserve"> – zorganizowane działania edukacyjne, które nie odpowiadają </w:t>
      </w:r>
      <w:r w:rsidRPr="00A23501">
        <w:rPr>
          <w:rFonts w:asciiTheme="minorHAnsi" w:hAnsiTheme="minorHAnsi" w:cstheme="minorHAnsi"/>
          <w:sz w:val="20"/>
          <w:lang w:val="pl-PL"/>
        </w:rPr>
        <w:t xml:space="preserve">definicji edukacji szkolnej. Kształcenie </w:t>
      </w:r>
      <w:proofErr w:type="spellStart"/>
      <w:r w:rsidRPr="00A23501">
        <w:rPr>
          <w:rFonts w:asciiTheme="minorHAnsi" w:hAnsiTheme="minorHAnsi" w:cstheme="minorHAnsi"/>
          <w:sz w:val="20"/>
          <w:lang w:val="pl-PL"/>
        </w:rPr>
        <w:t>pozaformalne</w:t>
      </w:r>
      <w:proofErr w:type="spellEnd"/>
      <w:r w:rsidRPr="00A23501">
        <w:rPr>
          <w:rFonts w:asciiTheme="minorHAnsi" w:hAnsiTheme="minorHAnsi" w:cstheme="minorHAnsi"/>
          <w:sz w:val="20"/>
          <w:lang w:val="pl-PL"/>
        </w:rPr>
        <w:t xml:space="preserve"> nie powoduje zmiany w poziomie wykształcenia. W odróżnieniu od kształcenia nieformalnego kształcenie </w:t>
      </w:r>
      <w:proofErr w:type="spellStart"/>
      <w:r w:rsidRPr="00A23501">
        <w:rPr>
          <w:rFonts w:asciiTheme="minorHAnsi" w:hAnsiTheme="minorHAnsi" w:cstheme="minorHAnsi"/>
          <w:sz w:val="20"/>
          <w:lang w:val="pl-PL"/>
        </w:rPr>
        <w:t>pozaformalne</w:t>
      </w:r>
      <w:proofErr w:type="spellEnd"/>
      <w:r w:rsidRPr="00A23501">
        <w:rPr>
          <w:rFonts w:asciiTheme="minorHAnsi" w:hAnsiTheme="minorHAnsi" w:cstheme="minorHAnsi"/>
          <w:sz w:val="20"/>
          <w:lang w:val="pl-PL"/>
        </w:rPr>
        <w:t xml:space="preserve"> powinno odbywać się z udziałem wykładowcy, instruktora lub nauczyciela [źródło: Główny Urząd Statystyczny, dostęp online: https://stat.gov.pl/metainformacje/slownik-pojec/pojecia-stosowane-w-statystyce-</w:t>
      </w:r>
      <w:r w:rsidRPr="005225CE">
        <w:rPr>
          <w:rFonts w:asciiTheme="minorHAnsi" w:hAnsiTheme="minorHAnsi" w:cstheme="minorHAnsi"/>
          <w:sz w:val="20"/>
          <w:lang w:val="pl-PL"/>
        </w:rPr>
        <w:t>publicznej/2811,pojecie.html, 15.06.2020</w:t>
      </w:r>
      <w:r>
        <w:rPr>
          <w:rFonts w:asciiTheme="minorHAnsi" w:hAnsiTheme="minorHAnsi" w:cstheme="minorHAnsi"/>
          <w:sz w:val="20"/>
          <w:lang w:val="pl-PL"/>
        </w:rPr>
        <w:t xml:space="preserve"> </w:t>
      </w:r>
      <w:r w:rsidRPr="005225CE">
        <w:rPr>
          <w:rFonts w:asciiTheme="minorHAnsi" w:hAnsiTheme="minorHAnsi" w:cstheme="minorHAnsi"/>
          <w:sz w:val="20"/>
          <w:lang w:val="pl-PL"/>
        </w:rPr>
        <w:t>r.]</w:t>
      </w:r>
      <w:r>
        <w:rPr>
          <w:rFonts w:asciiTheme="minorHAnsi" w:hAnsiTheme="minorHAnsi" w:cstheme="minorHAnsi"/>
          <w:sz w:val="20"/>
          <w:lang w:val="pl-PL"/>
        </w:rPr>
        <w:t>.</w:t>
      </w:r>
    </w:p>
  </w:footnote>
  <w:footnote w:id="15">
    <w:p w14:paraId="0B5D2527" w14:textId="0B58E174" w:rsidR="00134633" w:rsidRPr="00FD5E70" w:rsidRDefault="00134633" w:rsidP="00D14A34">
      <w:pPr>
        <w:pStyle w:val="Tekstprzypisudolnego"/>
        <w:ind w:left="284" w:hanging="284"/>
        <w:rPr>
          <w:rFonts w:asciiTheme="minorHAnsi" w:hAnsiTheme="minorHAnsi" w:cstheme="minorHAnsi"/>
          <w:sz w:val="20"/>
          <w:lang w:val="pl-PL"/>
        </w:rPr>
      </w:pPr>
      <w:r w:rsidRPr="005225CE">
        <w:rPr>
          <w:rStyle w:val="Odwoanieprzypisudolnego"/>
          <w:rFonts w:asciiTheme="minorHAnsi" w:hAnsiTheme="minorHAnsi" w:cstheme="minorHAnsi"/>
          <w:sz w:val="20"/>
        </w:rPr>
        <w:footnoteRef/>
      </w:r>
      <w:r w:rsidRPr="005225CE">
        <w:rPr>
          <w:rFonts w:asciiTheme="minorHAnsi" w:hAnsiTheme="minorHAnsi" w:cstheme="minorHAnsi"/>
          <w:sz w:val="20"/>
        </w:rPr>
        <w:t xml:space="preserve"> </w:t>
      </w:r>
      <w:r>
        <w:rPr>
          <w:rFonts w:asciiTheme="minorHAnsi" w:hAnsiTheme="minorHAnsi" w:cstheme="minorHAnsi"/>
          <w:sz w:val="20"/>
          <w:lang w:val="pl-PL"/>
        </w:rPr>
        <w:tab/>
      </w:r>
      <w:r w:rsidRPr="005225CE">
        <w:rPr>
          <w:rFonts w:asciiTheme="minorHAnsi" w:hAnsiTheme="minorHAnsi" w:cstheme="minorHAnsi"/>
          <w:sz w:val="20"/>
        </w:rPr>
        <w:t>Europejski system transferu osiągnięć w kształceniu i szkoleniu zawodowym (ECVET) to wspólne ramy metodologiczne mające ułatwić akumulację i transfer osiągnięć odpowiadających efektom uczenia się z</w:t>
      </w:r>
      <w:r>
        <w:rPr>
          <w:rFonts w:asciiTheme="minorHAnsi" w:hAnsiTheme="minorHAnsi" w:cstheme="minorHAnsi"/>
          <w:sz w:val="20"/>
          <w:lang w:val="pl-PL"/>
        </w:rPr>
        <w:t> </w:t>
      </w:r>
      <w:r w:rsidRPr="005225CE">
        <w:rPr>
          <w:rFonts w:asciiTheme="minorHAnsi" w:hAnsiTheme="minorHAnsi" w:cstheme="minorHAnsi"/>
          <w:sz w:val="20"/>
        </w:rPr>
        <w:t>jednego systemu kwalifikacji do innego. Celem systemu jest propagowanie mobilności transnarodowej i</w:t>
      </w:r>
      <w:r>
        <w:rPr>
          <w:rFonts w:asciiTheme="minorHAnsi" w:hAnsiTheme="minorHAnsi" w:cstheme="minorHAnsi"/>
          <w:sz w:val="20"/>
          <w:lang w:val="pl-PL"/>
        </w:rPr>
        <w:t> </w:t>
      </w:r>
      <w:r w:rsidRPr="005225CE">
        <w:rPr>
          <w:rFonts w:asciiTheme="minorHAnsi" w:hAnsiTheme="minorHAnsi" w:cstheme="minorHAnsi"/>
          <w:sz w:val="20"/>
        </w:rPr>
        <w:t xml:space="preserve">dostępu do uczenia się przez całe życie. Nie ma on zastąpić krajowych systemów kwalifikacji, a jedynie przyczynić się do zwiększenia porównywalności i spójności między nimi. ECVET ma zastosowanie do wszystkich indywidualnych efektów uczenia się uzyskanych na rozmaitych ścieżkach kształcenia i szkolenia, które podlegają następnie transferowi, uznaniu i akumulacji z uwagi na uzyskiwanie kwalifikacji. Dzięki tej inicjatywie obywatele Unii Europejskiej (UE) mogą łatwiej uzyskać uznanie odbytych szkoleń, zdobytych umiejętności oraz wiedzy w innym kraju UE niż ich własnym [źródło: </w:t>
      </w:r>
      <w:proofErr w:type="spellStart"/>
      <w:r w:rsidRPr="00D14A34">
        <w:rPr>
          <w:rFonts w:asciiTheme="minorHAnsi" w:hAnsiTheme="minorHAnsi" w:cstheme="minorHAnsi"/>
          <w:sz w:val="20"/>
          <w:lang w:val="pl-PL"/>
        </w:rPr>
        <w:t>EurLex</w:t>
      </w:r>
      <w:proofErr w:type="spellEnd"/>
      <w:r w:rsidRPr="005225CE">
        <w:rPr>
          <w:rFonts w:asciiTheme="minorHAnsi" w:hAnsiTheme="minorHAnsi" w:cstheme="minorHAnsi"/>
          <w:sz w:val="20"/>
        </w:rPr>
        <w:t>, dostęp online: https://eur-lex.europa.eu/legal-content/PL/LSU/?uri=CELEX:32009H0708(02), 15.06.2020</w:t>
      </w:r>
      <w:r>
        <w:rPr>
          <w:rFonts w:asciiTheme="minorHAnsi" w:hAnsiTheme="minorHAnsi" w:cstheme="minorHAnsi"/>
          <w:sz w:val="20"/>
          <w:lang w:val="pl-PL"/>
        </w:rPr>
        <w:t xml:space="preserve"> </w:t>
      </w:r>
      <w:r w:rsidRPr="005225CE">
        <w:rPr>
          <w:rFonts w:asciiTheme="minorHAnsi" w:hAnsiTheme="minorHAnsi" w:cstheme="minorHAnsi"/>
          <w:sz w:val="20"/>
        </w:rPr>
        <w:t>r.]</w:t>
      </w:r>
      <w:r>
        <w:rPr>
          <w:rFonts w:asciiTheme="minorHAnsi" w:hAnsiTheme="minorHAnsi" w:cstheme="minorHAnsi"/>
          <w:sz w:val="20"/>
          <w:lang w:val="pl-PL"/>
        </w:rPr>
        <w:t>.</w:t>
      </w:r>
    </w:p>
  </w:footnote>
  <w:footnote w:id="16">
    <w:p w14:paraId="2D0EBB0B" w14:textId="6BCDC893" w:rsidR="00134633" w:rsidRPr="005225CE" w:rsidRDefault="00134633" w:rsidP="00D14A34">
      <w:pPr>
        <w:pStyle w:val="Tekstprzypisudolnego"/>
        <w:ind w:left="284" w:hanging="284"/>
        <w:rPr>
          <w:lang w:val="pl-PL"/>
        </w:rPr>
      </w:pPr>
      <w:r w:rsidRPr="005225CE">
        <w:rPr>
          <w:rStyle w:val="Odwoanieprzypisudolnego"/>
          <w:rFonts w:asciiTheme="minorHAnsi" w:hAnsiTheme="minorHAnsi" w:cstheme="minorHAnsi"/>
          <w:sz w:val="20"/>
        </w:rPr>
        <w:footnoteRef/>
      </w:r>
      <w:r w:rsidRPr="005225CE">
        <w:rPr>
          <w:rFonts w:asciiTheme="minorHAnsi" w:hAnsiTheme="minorHAnsi" w:cstheme="minorHAnsi"/>
          <w:sz w:val="20"/>
        </w:rPr>
        <w:t xml:space="preserve"> </w:t>
      </w:r>
      <w:r>
        <w:rPr>
          <w:rFonts w:asciiTheme="minorHAnsi" w:hAnsiTheme="minorHAnsi" w:cstheme="minorHAnsi"/>
          <w:sz w:val="20"/>
          <w:lang w:val="pl-PL"/>
        </w:rPr>
        <w:tab/>
      </w:r>
      <w:r w:rsidRPr="005225CE">
        <w:rPr>
          <w:rFonts w:asciiTheme="minorHAnsi" w:hAnsiTheme="minorHAnsi" w:cstheme="minorHAnsi"/>
          <w:sz w:val="20"/>
        </w:rPr>
        <w:t xml:space="preserve">Europejski system transferu i akumulacji punktów (ang. </w:t>
      </w:r>
      <w:proofErr w:type="spellStart"/>
      <w:r w:rsidRPr="005225CE">
        <w:rPr>
          <w:rFonts w:asciiTheme="minorHAnsi" w:hAnsiTheme="minorHAnsi" w:cstheme="minorHAnsi"/>
          <w:sz w:val="20"/>
        </w:rPr>
        <w:t>European</w:t>
      </w:r>
      <w:proofErr w:type="spellEnd"/>
      <w:r w:rsidRPr="005225CE">
        <w:rPr>
          <w:rFonts w:asciiTheme="minorHAnsi" w:hAnsiTheme="minorHAnsi" w:cstheme="minorHAnsi"/>
          <w:sz w:val="20"/>
        </w:rPr>
        <w:t xml:space="preserve"> </w:t>
      </w:r>
      <w:proofErr w:type="spellStart"/>
      <w:r w:rsidRPr="005225CE">
        <w:rPr>
          <w:rFonts w:asciiTheme="minorHAnsi" w:hAnsiTheme="minorHAnsi" w:cstheme="minorHAnsi"/>
          <w:sz w:val="20"/>
        </w:rPr>
        <w:t>Credit</w:t>
      </w:r>
      <w:proofErr w:type="spellEnd"/>
      <w:r w:rsidRPr="005225CE">
        <w:rPr>
          <w:rFonts w:asciiTheme="minorHAnsi" w:hAnsiTheme="minorHAnsi" w:cstheme="minorHAnsi"/>
          <w:sz w:val="20"/>
        </w:rPr>
        <w:t xml:space="preserve"> Transfer and </w:t>
      </w:r>
      <w:proofErr w:type="spellStart"/>
      <w:r w:rsidRPr="005225CE">
        <w:rPr>
          <w:rFonts w:asciiTheme="minorHAnsi" w:hAnsiTheme="minorHAnsi" w:cstheme="minorHAnsi"/>
          <w:sz w:val="20"/>
        </w:rPr>
        <w:t>Accumulation</w:t>
      </w:r>
      <w:proofErr w:type="spellEnd"/>
      <w:r w:rsidRPr="005225CE">
        <w:rPr>
          <w:rFonts w:asciiTheme="minorHAnsi" w:hAnsiTheme="minorHAnsi" w:cstheme="minorHAnsi"/>
          <w:sz w:val="20"/>
        </w:rPr>
        <w:t xml:space="preserve"> System – ECTS) jest elementem europejskiego obszaru szkolnictwa wyższego służącym porównywaniu programów studiów. System umożliwia uznawanie kwalifikacji akademickich uzyskanych za granicą i okresów nauki za</w:t>
      </w:r>
      <w:r>
        <w:rPr>
          <w:rFonts w:asciiTheme="minorHAnsi" w:hAnsiTheme="minorHAnsi" w:cstheme="minorHAnsi"/>
          <w:sz w:val="20"/>
          <w:lang w:val="pl-PL"/>
        </w:rPr>
        <w:t> </w:t>
      </w:r>
      <w:r w:rsidRPr="005225CE">
        <w:rPr>
          <w:rFonts w:asciiTheme="minorHAnsi" w:hAnsiTheme="minorHAnsi" w:cstheme="minorHAnsi"/>
          <w:sz w:val="20"/>
        </w:rPr>
        <w:t>granicą</w:t>
      </w:r>
      <w:r w:rsidRPr="005225CE">
        <w:rPr>
          <w:rFonts w:asciiTheme="minorHAnsi" w:hAnsiTheme="minorHAnsi" w:cstheme="minorHAnsi"/>
          <w:sz w:val="20"/>
          <w:lang w:val="pl-PL"/>
        </w:rPr>
        <w:t xml:space="preserve"> [źródło: Komisja Europejska, dostęp online: https://ec.europa.eu/education/resources-and-tools/european-credit-transfer-and-accumulation-system-ects_pl, 15.06.2020</w:t>
      </w:r>
      <w:r>
        <w:rPr>
          <w:rFonts w:asciiTheme="minorHAnsi" w:hAnsiTheme="minorHAnsi" w:cstheme="minorHAnsi"/>
          <w:sz w:val="20"/>
          <w:lang w:val="pl-PL"/>
        </w:rPr>
        <w:t xml:space="preserve"> </w:t>
      </w:r>
      <w:r w:rsidRPr="005225CE">
        <w:rPr>
          <w:rFonts w:asciiTheme="minorHAnsi" w:hAnsiTheme="minorHAnsi" w:cstheme="minorHAnsi"/>
          <w:sz w:val="20"/>
          <w:lang w:val="pl-PL"/>
        </w:rPr>
        <w:t>r.]</w:t>
      </w:r>
      <w:r>
        <w:rPr>
          <w:rFonts w:asciiTheme="minorHAnsi" w:hAnsiTheme="minorHAnsi" w:cstheme="minorHAnsi"/>
          <w:sz w:val="20"/>
          <w:lang w:val="pl-P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075AFB" w14:textId="1465527E" w:rsidR="00134633" w:rsidRPr="00707322" w:rsidRDefault="00134633" w:rsidP="006C307F">
    <w:pPr>
      <w:pStyle w:val="Nagwek"/>
    </w:pPr>
    <w:r>
      <w:rPr>
        <w:noProof/>
        <w:lang w:val="pl-PL" w:eastAsia="pl-PL"/>
      </w:rPr>
      <mc:AlternateContent>
        <mc:Choice Requires="wps">
          <w:drawing>
            <wp:anchor distT="0" distB="0" distL="114300" distR="114300" simplePos="0" relativeHeight="251655680" behindDoc="0" locked="0" layoutInCell="0" allowOverlap="1" wp14:anchorId="3CDC3C09" wp14:editId="07C10EE6">
              <wp:simplePos x="0" y="0"/>
              <wp:positionH relativeFrom="page">
                <wp:posOffset>6393815</wp:posOffset>
              </wp:positionH>
              <wp:positionV relativeFrom="page">
                <wp:posOffset>310515</wp:posOffset>
              </wp:positionV>
              <wp:extent cx="781050" cy="1127760"/>
              <wp:effectExtent l="0" t="0" r="0" b="0"/>
              <wp:wrapNone/>
              <wp:docPr id="194" name="Prostokąt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1127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680646" w14:textId="77777777" w:rsidR="00134633" w:rsidRPr="004876E2" w:rsidRDefault="00134633" w:rsidP="00B315F3">
                          <w:pPr>
                            <w:jc w:val="right"/>
                            <w:rPr>
                              <w:rFonts w:ascii="Calibri" w:hAnsi="Calibri" w:cs="Calibri"/>
                              <w:sz w:val="36"/>
                              <w:szCs w:val="36"/>
                            </w:rPr>
                          </w:pPr>
                          <w:r w:rsidRPr="004876E2">
                            <w:rPr>
                              <w:rFonts w:ascii="Calibri" w:hAnsi="Calibri" w:cs="Calibri"/>
                              <w:sz w:val="36"/>
                              <w:szCs w:val="36"/>
                            </w:rPr>
                            <w:fldChar w:fldCharType="begin"/>
                          </w:r>
                          <w:r w:rsidRPr="004876E2">
                            <w:rPr>
                              <w:rFonts w:ascii="Calibri" w:hAnsi="Calibri" w:cs="Calibri"/>
                              <w:sz w:val="36"/>
                              <w:szCs w:val="36"/>
                            </w:rPr>
                            <w:instrText>PAGE    \* MERGEFORMAT</w:instrText>
                          </w:r>
                          <w:r w:rsidRPr="004876E2">
                            <w:rPr>
                              <w:rFonts w:ascii="Calibri" w:hAnsi="Calibri" w:cs="Calibri"/>
                              <w:sz w:val="36"/>
                              <w:szCs w:val="36"/>
                            </w:rPr>
                            <w:fldChar w:fldCharType="separate"/>
                          </w:r>
                          <w:r w:rsidR="00747C70">
                            <w:rPr>
                              <w:rFonts w:ascii="Calibri" w:hAnsi="Calibri" w:cs="Calibri"/>
                              <w:noProof/>
                              <w:sz w:val="36"/>
                              <w:szCs w:val="36"/>
                            </w:rPr>
                            <w:t>21</w:t>
                          </w:r>
                          <w:r w:rsidRPr="004876E2">
                            <w:rPr>
                              <w:rFonts w:ascii="Calibri" w:hAnsi="Calibri" w:cs="Calibri"/>
                              <w:sz w:val="36"/>
                              <w:szCs w:val="3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DC3C09" id="Prostokąt 194" o:spid="_x0000_s1031" style="position:absolute;margin-left:503.45pt;margin-top:24.45pt;width:61.5pt;height:88.8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" o:allowincell="f" stroked="f">
              <v:textbox>
                <w:txbxContent>
                  <w:p w14:paraId="2B680646" w14:textId="77777777" w:rsidR="00134633" w:rsidRPr="004876E2" w:rsidRDefault="00134633" w:rsidP="00B315F3">
                    <w:pPr>
                      <w:jc w:val="right"/>
                      <w:rPr>
                        <w:rFonts w:ascii="Calibri" w:hAnsi="Calibri" w:cs="Calibri"/>
                        <w:sz w:val="36"/>
                        <w:szCs w:val="36"/>
                      </w:rPr>
                    </w:pPr>
                    <w:r w:rsidRPr="004876E2">
                      <w:rPr>
                        <w:rFonts w:ascii="Calibri" w:hAnsi="Calibri" w:cs="Calibri"/>
                        <w:sz w:val="36"/>
                        <w:szCs w:val="36"/>
                      </w:rPr>
                      <w:fldChar w:fldCharType="begin"/>
                    </w:r>
                    <w:r w:rsidRPr="004876E2">
                      <w:rPr>
                        <w:rFonts w:ascii="Calibri" w:hAnsi="Calibri" w:cs="Calibri"/>
                        <w:sz w:val="36"/>
                        <w:szCs w:val="36"/>
                      </w:rPr>
                      <w:instrText>PAGE    \* MERGEFORMAT</w:instrText>
                    </w:r>
                    <w:r w:rsidRPr="004876E2">
                      <w:rPr>
                        <w:rFonts w:ascii="Calibri" w:hAnsi="Calibri" w:cs="Calibri"/>
                        <w:sz w:val="36"/>
                        <w:szCs w:val="36"/>
                      </w:rPr>
                      <w:fldChar w:fldCharType="separate"/>
                    </w:r>
                    <w:r w:rsidR="00747C70">
                      <w:rPr>
                        <w:rFonts w:ascii="Calibri" w:hAnsi="Calibri" w:cs="Calibri"/>
                        <w:noProof/>
                        <w:sz w:val="36"/>
                        <w:szCs w:val="36"/>
                      </w:rPr>
                      <w:t>21</w:t>
                    </w:r>
                    <w:r w:rsidRPr="004876E2">
                      <w:rPr>
                        <w:rFonts w:ascii="Calibri" w:hAnsi="Calibri" w:cs="Calibri"/>
                        <w:sz w:val="36"/>
                        <w:szCs w:val="36"/>
                      </w:rPr>
                      <w:fldChar w:fldCharType="end"/>
                    </w:r>
                  </w:p>
                </w:txbxContent>
              </v:textbox>
              <w10:wrap anchorx="page" anchory="page"/>
            </v:rect>
          </w:pict>
        </mc:Fallback>
      </mc:AlternateContent>
    </w:r>
  </w:p>
  <w:p w14:paraId="533A2760" w14:textId="77777777" w:rsidR="00134633" w:rsidRDefault="00134633">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E50182" w14:textId="77777777" w:rsidR="00134633" w:rsidRPr="008D26C2" w:rsidRDefault="00134633" w:rsidP="008D26C2">
    <w:pPr>
      <w:pStyle w:val="Nagwek"/>
      <w:ind w:left="-426" w:right="-96"/>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43458A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FCA34D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1523D4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78046A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0B88D9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DD47B08"/>
    <w:lvl w:ilvl="0">
      <w:start w:val="1"/>
      <w:numFmt w:val="bullet"/>
      <w:pStyle w:val="Listapunktowana4"/>
      <w:lvlText w:val=""/>
      <w:lvlJc w:val="left"/>
      <w:pPr>
        <w:tabs>
          <w:tab w:val="num" w:pos="849"/>
        </w:tabs>
        <w:ind w:left="849" w:hanging="360"/>
      </w:pPr>
      <w:rPr>
        <w:rFonts w:ascii="Symbol" w:hAnsi="Symbol" w:hint="default"/>
      </w:rPr>
    </w:lvl>
  </w:abstractNum>
  <w:abstractNum w:abstractNumId="6" w15:restartNumberingAfterBreak="0">
    <w:nsid w:val="FFFFFF82"/>
    <w:multiLevelType w:val="singleLevel"/>
    <w:tmpl w:val="9500C166"/>
    <w:lvl w:ilvl="0">
      <w:start w:val="1"/>
      <w:numFmt w:val="bullet"/>
      <w:pStyle w:val="Listapunktowan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BE71E6"/>
    <w:lvl w:ilvl="0">
      <w:start w:val="1"/>
      <w:numFmt w:val="bullet"/>
      <w:pStyle w:val="Listapunktowan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7A2133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C3077E8"/>
    <w:lvl w:ilvl="0">
      <w:start w:val="1"/>
      <w:numFmt w:val="bullet"/>
      <w:pStyle w:val="Listapunktowana"/>
      <w:lvlText w:val=""/>
      <w:lvlJc w:val="left"/>
      <w:pPr>
        <w:tabs>
          <w:tab w:val="num" w:pos="360"/>
        </w:tabs>
        <w:ind w:left="360" w:hanging="360"/>
      </w:pPr>
      <w:rPr>
        <w:rFonts w:ascii="Symbol" w:hAnsi="Symbol" w:hint="default"/>
      </w:rPr>
    </w:lvl>
  </w:abstractNum>
  <w:abstractNum w:abstractNumId="10" w15:restartNumberingAfterBreak="0">
    <w:nsid w:val="00000002"/>
    <w:multiLevelType w:val="multilevel"/>
    <w:tmpl w:val="00000002"/>
    <w:name w:val="_ECV_CV_Bullets"/>
    <w:lvl w:ilvl="0">
      <w:start w:val="1"/>
      <w:numFmt w:val="bullet"/>
      <w:lvlText w:val="▪"/>
      <w:lvlJc w:val="left"/>
      <w:pPr>
        <w:tabs>
          <w:tab w:val="num" w:pos="0"/>
        </w:tabs>
        <w:ind w:left="113" w:hanging="113"/>
      </w:pPr>
      <w:rPr>
        <w:rFonts w:ascii="Segoe UI" w:hAnsi="Segoe UI" w:cs="OpenSymbol"/>
      </w:rPr>
    </w:lvl>
    <w:lvl w:ilvl="1">
      <w:start w:val="1"/>
      <w:numFmt w:val="bullet"/>
      <w:lvlText w:val="▫"/>
      <w:lvlJc w:val="left"/>
      <w:pPr>
        <w:tabs>
          <w:tab w:val="num" w:pos="0"/>
        </w:tabs>
        <w:ind w:left="227" w:hanging="114"/>
      </w:pPr>
      <w:rPr>
        <w:rFonts w:ascii="Segoe UI" w:hAnsi="Segoe UI" w:cs="OpenSymbol"/>
      </w:rPr>
    </w:lvl>
    <w:lvl w:ilvl="2">
      <w:start w:val="1"/>
      <w:numFmt w:val="bullet"/>
      <w:lvlText w:val=""/>
      <w:lvlJc w:val="left"/>
      <w:pPr>
        <w:tabs>
          <w:tab w:val="num" w:pos="0"/>
        </w:tabs>
        <w:ind w:left="113" w:firstLine="340"/>
      </w:pPr>
      <w:rPr>
        <w:rFonts w:ascii="Symbol" w:hAnsi="Symbol"/>
      </w:rPr>
    </w:lvl>
    <w:lvl w:ilvl="3">
      <w:start w:val="1"/>
      <w:numFmt w:val="bullet"/>
      <w:lvlText w:val=""/>
      <w:lvlJc w:val="left"/>
      <w:pPr>
        <w:tabs>
          <w:tab w:val="num" w:pos="0"/>
        </w:tabs>
        <w:ind w:left="113" w:firstLine="567"/>
      </w:pPr>
      <w:rPr>
        <w:rFonts w:ascii="Symbol" w:hAnsi="Symbol"/>
      </w:rPr>
    </w:lvl>
    <w:lvl w:ilvl="4">
      <w:start w:val="1"/>
      <w:numFmt w:val="bullet"/>
      <w:lvlText w:val=""/>
      <w:lvlJc w:val="left"/>
      <w:pPr>
        <w:tabs>
          <w:tab w:val="num" w:pos="0"/>
        </w:tabs>
        <w:ind w:left="113" w:firstLine="794"/>
      </w:pPr>
      <w:rPr>
        <w:rFonts w:ascii="Symbol" w:hAnsi="Symbol"/>
      </w:rPr>
    </w:lvl>
    <w:lvl w:ilvl="5">
      <w:start w:val="1"/>
      <w:numFmt w:val="bullet"/>
      <w:lvlText w:val=""/>
      <w:lvlJc w:val="left"/>
      <w:pPr>
        <w:tabs>
          <w:tab w:val="num" w:pos="0"/>
        </w:tabs>
        <w:ind w:left="113" w:firstLine="1021"/>
      </w:pPr>
      <w:rPr>
        <w:rFonts w:ascii="Symbol" w:hAnsi="Symbol"/>
      </w:rPr>
    </w:lvl>
    <w:lvl w:ilvl="6">
      <w:start w:val="1"/>
      <w:numFmt w:val="bullet"/>
      <w:lvlText w:val=""/>
      <w:lvlJc w:val="left"/>
      <w:pPr>
        <w:tabs>
          <w:tab w:val="num" w:pos="0"/>
        </w:tabs>
        <w:ind w:left="113" w:firstLine="1247"/>
      </w:pPr>
      <w:rPr>
        <w:rFonts w:ascii="Symbol" w:hAnsi="Symbol"/>
      </w:rPr>
    </w:lvl>
    <w:lvl w:ilvl="7">
      <w:start w:val="1"/>
      <w:numFmt w:val="bullet"/>
      <w:lvlText w:val=""/>
      <w:lvlJc w:val="left"/>
      <w:pPr>
        <w:tabs>
          <w:tab w:val="num" w:pos="0"/>
        </w:tabs>
        <w:ind w:left="113" w:firstLine="1474"/>
      </w:pPr>
      <w:rPr>
        <w:rFonts w:ascii="Symbol" w:hAnsi="Symbol"/>
      </w:rPr>
    </w:lvl>
    <w:lvl w:ilvl="8">
      <w:start w:val="1"/>
      <w:numFmt w:val="bullet"/>
      <w:lvlText w:val=""/>
      <w:lvlJc w:val="left"/>
      <w:pPr>
        <w:tabs>
          <w:tab w:val="num" w:pos="0"/>
        </w:tabs>
        <w:ind w:left="113" w:firstLine="1701"/>
      </w:pPr>
      <w:rPr>
        <w:rFonts w:ascii="Symbol" w:hAnsi="Symbol"/>
      </w:rPr>
    </w:lvl>
  </w:abstractNum>
  <w:abstractNum w:abstractNumId="11" w15:restartNumberingAfterBreak="0">
    <w:nsid w:val="00000007"/>
    <w:multiLevelType w:val="singleLevel"/>
    <w:tmpl w:val="A0E28CBA"/>
    <w:name w:val="WW8Num7"/>
    <w:lvl w:ilvl="0">
      <w:start w:val="1"/>
      <w:numFmt w:val="lowerLetter"/>
      <w:lvlText w:val="%1."/>
      <w:lvlJc w:val="left"/>
      <w:pPr>
        <w:tabs>
          <w:tab w:val="num" w:pos="720"/>
        </w:tabs>
        <w:ind w:left="720" w:hanging="360"/>
      </w:pPr>
      <w:rPr>
        <w:rFonts w:ascii="Times New Roman" w:eastAsia="Times New Roman" w:hAnsi="Times New Roman" w:cs="Times New Roman"/>
      </w:rPr>
    </w:lvl>
  </w:abstractNum>
  <w:abstractNum w:abstractNumId="12" w15:restartNumberingAfterBreak="0">
    <w:nsid w:val="00000008"/>
    <w:multiLevelType w:val="multilevel"/>
    <w:tmpl w:val="00000008"/>
    <w:name w:val="WW8Num8"/>
    <w:lvl w:ilvl="0">
      <w:start w:val="3"/>
      <w:numFmt w:val="decimal"/>
      <w:lvlText w:val="%1"/>
      <w:lvlJc w:val="left"/>
      <w:pPr>
        <w:tabs>
          <w:tab w:val="num" w:pos="360"/>
        </w:tabs>
        <w:ind w:left="360" w:hanging="360"/>
      </w:pPr>
    </w:lvl>
    <w:lvl w:ilvl="1">
      <w:start w:val="2"/>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3" w15:restartNumberingAfterBreak="0">
    <w:nsid w:val="0000000A"/>
    <w:multiLevelType w:val="multilevel"/>
    <w:tmpl w:val="B0705EAE"/>
    <w:name w:val="WW8Num10"/>
    <w:lvl w:ilvl="0">
      <w:start w:val="1"/>
      <w:numFmt w:val="decimal"/>
      <w:lvlText w:val="%1."/>
      <w:lvlJc w:val="left"/>
      <w:pPr>
        <w:tabs>
          <w:tab w:val="num" w:pos="644"/>
        </w:tabs>
        <w:ind w:left="644" w:hanging="360"/>
      </w:pPr>
    </w:lvl>
    <w:lvl w:ilvl="1">
      <w:start w:val="1"/>
      <w:numFmt w:val="decimal"/>
      <w:lvlText w:val="%2)"/>
      <w:lvlJc w:val="left"/>
      <w:pPr>
        <w:ind w:left="1665" w:hanging="585"/>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15:restartNumberingAfterBreak="0">
    <w:nsid w:val="048A511B"/>
    <w:multiLevelType w:val="multilevel"/>
    <w:tmpl w:val="802EEB3C"/>
    <w:lvl w:ilvl="0">
      <w:start w:val="1"/>
      <w:numFmt w:val="decimal"/>
      <w:pStyle w:val="Nagwek1"/>
      <w:lvlText w:val="%1"/>
      <w:lvlJc w:val="left"/>
      <w:pPr>
        <w:ind w:left="851" w:hanging="851"/>
      </w:pPr>
      <w:rPr>
        <w:rFonts w:hint="default"/>
      </w:rPr>
    </w:lvl>
    <w:lvl w:ilvl="1">
      <w:start w:val="1"/>
      <w:numFmt w:val="decimal"/>
      <w:pStyle w:val="Nagwek2"/>
      <w:lvlText w:val="%1.%2"/>
      <w:lvlJc w:val="left"/>
      <w:pPr>
        <w:ind w:left="6805" w:hanging="851"/>
      </w:pPr>
      <w:rPr>
        <w:rFonts w:hint="default"/>
      </w:rPr>
    </w:lvl>
    <w:lvl w:ilvl="2">
      <w:start w:val="1"/>
      <w:numFmt w:val="decimal"/>
      <w:pStyle w:val="Nagwek3"/>
      <w:lvlText w:val="%1.%2.%3"/>
      <w:lvlJc w:val="left"/>
      <w:pPr>
        <w:ind w:left="851" w:hanging="851"/>
      </w:pPr>
      <w:rPr>
        <w:rFonts w:hint="default"/>
      </w:rPr>
    </w:lvl>
    <w:lvl w:ilvl="3">
      <w:start w:val="1"/>
      <w:numFmt w:val="decimal"/>
      <w:lvlRestart w:val="1"/>
      <w:pStyle w:val="Nagwek4"/>
      <w:lvlText w:val="%1.%2.%3.%4"/>
      <w:lvlJc w:val="left"/>
      <w:pPr>
        <w:ind w:left="851" w:hanging="851"/>
      </w:pPr>
      <w:rPr>
        <w:rFonts w:hint="default"/>
        <w:color w:val="auto"/>
        <w:sz w:val="20"/>
      </w:rPr>
    </w:lvl>
    <w:lvl w:ilvl="4">
      <w:start w:val="1"/>
      <w:numFmt w:val="decimal"/>
      <w:lvlRestart w:val="1"/>
      <w:pStyle w:val="Wykres"/>
      <w:lvlText w:val="Figure %1.%5"/>
      <w:lvlJc w:val="left"/>
      <w:pPr>
        <w:ind w:left="1928" w:hanging="1077"/>
      </w:pPr>
      <w:rPr>
        <w:rFonts w:ascii="Georgia" w:hAnsi="Georgia" w:hint="default"/>
        <w:color w:val="336633"/>
      </w:rPr>
    </w:lvl>
    <w:lvl w:ilvl="5">
      <w:start w:val="1"/>
      <w:numFmt w:val="decimal"/>
      <w:lvlRestart w:val="1"/>
      <w:pStyle w:val="Table"/>
      <w:lvlText w:val="Tabela %1.%6"/>
      <w:lvlJc w:val="left"/>
      <w:pPr>
        <w:tabs>
          <w:tab w:val="num" w:pos="993"/>
        </w:tabs>
        <w:ind w:left="2070" w:hanging="1077"/>
      </w:pPr>
      <w:rPr>
        <w:rFonts w:ascii="Georgia" w:hAnsi="Georgia" w:hint="default"/>
        <w:color w:val="336633"/>
      </w:rPr>
    </w:lvl>
    <w:lvl w:ilvl="6">
      <w:start w:val="1"/>
      <w:numFmt w:val="decimal"/>
      <w:lvlRestart w:val="4"/>
      <w:pStyle w:val="NumbList"/>
      <w:lvlText w:val="%7"/>
      <w:lvlJc w:val="left"/>
      <w:pPr>
        <w:ind w:left="425" w:hanging="425"/>
      </w:pPr>
      <w:rPr>
        <w:rFonts w:hint="default"/>
      </w:rPr>
    </w:lvl>
    <w:lvl w:ilvl="7">
      <w:start w:val="1"/>
      <w:numFmt w:val="lowerLetter"/>
      <w:pStyle w:val="TableNumbList"/>
      <w:lvlText w:val="%8."/>
      <w:lvlJc w:val="left"/>
      <w:pPr>
        <w:ind w:left="425" w:hanging="425"/>
      </w:pPr>
      <w:rPr>
        <w:rFonts w:hint="default"/>
        <w:color w:val="auto"/>
      </w:rPr>
    </w:lvl>
    <w:lvl w:ilvl="8">
      <w:start w:val="1"/>
      <w:numFmt w:val="none"/>
      <w:lvlText w:val=""/>
      <w:lvlJc w:val="left"/>
      <w:pPr>
        <w:ind w:left="1701" w:hanging="1701"/>
      </w:pPr>
      <w:rPr>
        <w:rFonts w:ascii="Georgia" w:hAnsi="Georgia" w:hint="default"/>
        <w:color w:val="336633"/>
      </w:rPr>
    </w:lvl>
  </w:abstractNum>
  <w:abstractNum w:abstractNumId="15" w15:restartNumberingAfterBreak="0">
    <w:nsid w:val="0A9C39A2"/>
    <w:multiLevelType w:val="hybridMultilevel"/>
    <w:tmpl w:val="5F1ACFAA"/>
    <w:lvl w:ilvl="0" w:tplc="EE0A8E8E">
      <w:start w:val="1"/>
      <w:numFmt w:val="bullet"/>
      <w:pStyle w:val="Punktor1"/>
      <w:lvlText w:val=""/>
      <w:lvlJc w:val="left"/>
      <w:pPr>
        <w:ind w:left="360" w:hanging="360"/>
      </w:pPr>
      <w:rPr>
        <w:rFonts w:ascii="Wingdings 3" w:hAnsi="Wingdings 3" w:hint="default"/>
        <w:color w:val="C00000"/>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 w15:restartNumberingAfterBreak="0">
    <w:nsid w:val="0C2810F2"/>
    <w:multiLevelType w:val="hybridMultilevel"/>
    <w:tmpl w:val="7B98ED64"/>
    <w:lvl w:ilvl="0" w:tplc="F98AC83E">
      <w:start w:val="1"/>
      <w:numFmt w:val="bullet"/>
      <w:lvlText w:val=""/>
      <w:lvlJc w:val="left"/>
      <w:pPr>
        <w:ind w:left="720" w:hanging="360"/>
      </w:pPr>
      <w:rPr>
        <w:rFonts w:ascii="Symbol" w:hAnsi="Symbol" w:hint="default"/>
        <w:color w:val="C0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0C5E1791"/>
    <w:multiLevelType w:val="hybridMultilevel"/>
    <w:tmpl w:val="A8CC2D86"/>
    <w:lvl w:ilvl="0" w:tplc="F98AC83E">
      <w:start w:val="1"/>
      <w:numFmt w:val="bullet"/>
      <w:lvlText w:val=""/>
      <w:lvlJc w:val="left"/>
      <w:pPr>
        <w:ind w:left="720" w:hanging="360"/>
      </w:pPr>
      <w:rPr>
        <w:rFonts w:ascii="Symbol" w:hAnsi="Symbol" w:hint="default"/>
        <w:color w:val="C0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0CA722C5"/>
    <w:multiLevelType w:val="hybridMultilevel"/>
    <w:tmpl w:val="4B3A4B98"/>
    <w:lvl w:ilvl="0" w:tplc="0415000F">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9" w15:restartNumberingAfterBreak="0">
    <w:nsid w:val="0CF00273"/>
    <w:multiLevelType w:val="hybridMultilevel"/>
    <w:tmpl w:val="5B60E2A2"/>
    <w:lvl w:ilvl="0" w:tplc="4FB093CE">
      <w:start w:val="1"/>
      <w:numFmt w:val="bullet"/>
      <w:lvlText w:val=""/>
      <w:lvlJc w:val="left"/>
      <w:pPr>
        <w:ind w:left="720" w:hanging="360"/>
      </w:pPr>
      <w:rPr>
        <w:rFonts w:ascii="Symbol" w:hAnsi="Symbol" w:hint="default"/>
        <w:color w:val="C0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0F572937"/>
    <w:multiLevelType w:val="multilevel"/>
    <w:tmpl w:val="43EC1DB2"/>
    <w:name w:val="Bullet"/>
    <w:lvl w:ilvl="0">
      <w:start w:val="1"/>
      <w:numFmt w:val="bullet"/>
      <w:pStyle w:val="Bullet1"/>
      <w:lvlText w:val="-"/>
      <w:lvlJc w:val="left"/>
      <w:pPr>
        <w:ind w:left="340" w:hanging="340"/>
      </w:pPr>
      <w:rPr>
        <w:rFonts w:ascii="Arial" w:hAnsi="Arial" w:hint="default"/>
        <w:color w:val="0070C0"/>
        <w:sz w:val="24"/>
      </w:rPr>
    </w:lvl>
    <w:lvl w:ilvl="1">
      <w:start w:val="1"/>
      <w:numFmt w:val="bullet"/>
      <w:pStyle w:val="Bullet2"/>
      <w:lvlText w:val="−"/>
      <w:lvlJc w:val="left"/>
      <w:pPr>
        <w:ind w:left="680" w:hanging="340"/>
      </w:pPr>
      <w:rPr>
        <w:rFonts w:ascii="Calibri" w:hAnsi="Calibri" w:hint="default"/>
        <w:color w:val="336633"/>
      </w:rPr>
    </w:lvl>
    <w:lvl w:ilvl="2">
      <w:start w:val="1"/>
      <w:numFmt w:val="bullet"/>
      <w:pStyle w:val="Bullet3"/>
      <w:lvlText w:val="◦"/>
      <w:lvlJc w:val="left"/>
      <w:pPr>
        <w:ind w:left="1021" w:hanging="341"/>
      </w:pPr>
      <w:rPr>
        <w:rFonts w:ascii="Arial" w:hAnsi="Arial" w:hint="default"/>
        <w:color w:val="336633"/>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30020B4"/>
    <w:multiLevelType w:val="hybridMultilevel"/>
    <w:tmpl w:val="F1AE67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183010F3"/>
    <w:multiLevelType w:val="multilevel"/>
    <w:tmpl w:val="E20ED5C8"/>
    <w:styleLink w:val="Style1"/>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Restart w:val="1"/>
      <w:lvlText w:val="%1.%2.%3.%4"/>
      <w:lvlJc w:val="left"/>
      <w:pPr>
        <w:ind w:left="851" w:hanging="851"/>
      </w:pPr>
      <w:rPr>
        <w:rFonts w:hint="default"/>
        <w:color w:val="auto"/>
        <w:sz w:val="20"/>
      </w:rPr>
    </w:lvl>
    <w:lvl w:ilvl="4">
      <w:start w:val="1"/>
      <w:numFmt w:val="decimal"/>
      <w:lvlRestart w:val="1"/>
      <w:lvlText w:val="Figure %1.%5"/>
      <w:lvlJc w:val="left"/>
      <w:pPr>
        <w:ind w:left="1928" w:hanging="1077"/>
      </w:pPr>
      <w:rPr>
        <w:rFonts w:ascii="Georgia" w:hAnsi="Georgia" w:hint="default"/>
        <w:color w:val="336633"/>
      </w:rPr>
    </w:lvl>
    <w:lvl w:ilvl="5">
      <w:start w:val="1"/>
      <w:numFmt w:val="decimal"/>
      <w:lvlRestart w:val="3"/>
      <w:lvlText w:val="Table %1.%6"/>
      <w:lvlJc w:val="left"/>
      <w:pPr>
        <w:tabs>
          <w:tab w:val="num" w:pos="851"/>
        </w:tabs>
        <w:ind w:left="1928" w:hanging="1077"/>
      </w:pPr>
      <w:rPr>
        <w:rFonts w:ascii="Georgia" w:hAnsi="Georgia" w:hint="default"/>
        <w:color w:val="336633"/>
      </w:rPr>
    </w:lvl>
    <w:lvl w:ilvl="6">
      <w:start w:val="1"/>
      <w:numFmt w:val="decimal"/>
      <w:lvlRestart w:val="5"/>
      <w:lvlText w:val="%7"/>
      <w:lvlJc w:val="left"/>
      <w:pPr>
        <w:ind w:left="425" w:hanging="425"/>
      </w:pPr>
      <w:rPr>
        <w:rFonts w:hint="default"/>
      </w:rPr>
    </w:lvl>
    <w:lvl w:ilvl="7">
      <w:start w:val="1"/>
      <w:numFmt w:val="lowerLetter"/>
      <w:lvlRestart w:val="0"/>
      <w:lvlText w:val="%8."/>
      <w:lvlJc w:val="left"/>
      <w:pPr>
        <w:ind w:left="425" w:hanging="425"/>
      </w:pPr>
      <w:rPr>
        <w:rFonts w:hint="default"/>
        <w:color w:val="auto"/>
      </w:rPr>
    </w:lvl>
    <w:lvl w:ilvl="8">
      <w:start w:val="1"/>
      <w:numFmt w:val="decimal"/>
      <w:lvlText w:val="Case study %9"/>
      <w:lvlJc w:val="left"/>
      <w:pPr>
        <w:ind w:left="1701" w:hanging="1701"/>
      </w:pPr>
      <w:rPr>
        <w:rFonts w:ascii="Georgia" w:hAnsi="Georgia" w:hint="default"/>
        <w:color w:val="336633"/>
      </w:rPr>
    </w:lvl>
  </w:abstractNum>
  <w:abstractNum w:abstractNumId="23" w15:restartNumberingAfterBreak="0">
    <w:nsid w:val="1C006E89"/>
    <w:multiLevelType w:val="hybridMultilevel"/>
    <w:tmpl w:val="A112C52E"/>
    <w:lvl w:ilvl="0" w:tplc="F98AC83E">
      <w:start w:val="1"/>
      <w:numFmt w:val="bullet"/>
      <w:lvlText w:val=""/>
      <w:lvlJc w:val="left"/>
      <w:pPr>
        <w:ind w:left="1080" w:hanging="360"/>
      </w:pPr>
      <w:rPr>
        <w:rFonts w:ascii="Symbol" w:hAnsi="Symbol" w:hint="default"/>
        <w:color w:val="C00000"/>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4" w15:restartNumberingAfterBreak="0">
    <w:nsid w:val="1C924BFC"/>
    <w:multiLevelType w:val="hybridMultilevel"/>
    <w:tmpl w:val="6024D8D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1EDB6184"/>
    <w:multiLevelType w:val="hybridMultilevel"/>
    <w:tmpl w:val="7ABE45AA"/>
    <w:lvl w:ilvl="0" w:tplc="4FB093CE">
      <w:start w:val="1"/>
      <w:numFmt w:val="bullet"/>
      <w:lvlText w:val=""/>
      <w:lvlJc w:val="left"/>
      <w:pPr>
        <w:ind w:left="720" w:hanging="360"/>
      </w:pPr>
      <w:rPr>
        <w:rFonts w:ascii="Symbol" w:hAnsi="Symbol" w:hint="default"/>
        <w:color w:val="C0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03D08DF"/>
    <w:multiLevelType w:val="hybridMultilevel"/>
    <w:tmpl w:val="1E4CCD20"/>
    <w:lvl w:ilvl="0" w:tplc="4FB093CE">
      <w:start w:val="1"/>
      <w:numFmt w:val="bullet"/>
      <w:lvlText w:val=""/>
      <w:lvlJc w:val="left"/>
      <w:pPr>
        <w:ind w:left="720" w:hanging="360"/>
      </w:pPr>
      <w:rPr>
        <w:rFonts w:ascii="Symbol" w:hAnsi="Symbol" w:hint="default"/>
        <w:color w:val="C00000"/>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7" w15:restartNumberingAfterBreak="0">
    <w:nsid w:val="26554DEE"/>
    <w:multiLevelType w:val="hybridMultilevel"/>
    <w:tmpl w:val="86DAE5C4"/>
    <w:lvl w:ilvl="0" w:tplc="32A2D5BA">
      <w:start w:val="1"/>
      <w:numFmt w:val="bullet"/>
      <w:lvlText w:val=""/>
      <w:lvlJc w:val="left"/>
      <w:pPr>
        <w:ind w:left="720" w:hanging="360"/>
      </w:pPr>
      <w:rPr>
        <w:rFonts w:ascii="Symbol" w:hAnsi="Symbol" w:hint="default"/>
        <w:color w:val="C0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26787FDA"/>
    <w:multiLevelType w:val="hybridMultilevel"/>
    <w:tmpl w:val="CC6AB990"/>
    <w:lvl w:ilvl="0" w:tplc="04150011">
      <w:start w:val="1"/>
      <w:numFmt w:val="decimal"/>
      <w:lvlText w:val="%1)"/>
      <w:lvlJc w:val="left"/>
      <w:pPr>
        <w:ind w:left="720" w:hanging="360"/>
      </w:pPr>
      <w:rPr>
        <w:rFonts w:hint="default"/>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2AA11A69"/>
    <w:multiLevelType w:val="multilevel"/>
    <w:tmpl w:val="65AE2F80"/>
    <w:lvl w:ilvl="0">
      <w:start w:val="1"/>
      <w:numFmt w:val="decimal"/>
      <w:pStyle w:val="CaseStudy"/>
      <w:suff w:val="space"/>
      <w:lvlText w:val="Case Study %1:"/>
      <w:lvlJc w:val="left"/>
      <w:pPr>
        <w:ind w:left="0" w:firstLine="0"/>
      </w:pPr>
      <w:rPr>
        <w:rFonts w:hint="default"/>
      </w:rPr>
    </w:lvl>
    <w:lvl w:ilvl="1">
      <w:start w:val="1"/>
      <w:numFmt w:val="decimal"/>
      <w:lvlRestart w:val="0"/>
      <w:pStyle w:val="Evidence"/>
      <w:suff w:val="space"/>
      <w:lvlText w:val="Evidence %2:"/>
      <w:lvlJc w:val="left"/>
      <w:pPr>
        <w:ind w:left="0" w:firstLine="0"/>
      </w:pPr>
      <w:rPr>
        <w:rFonts w:hint="default"/>
      </w:rPr>
    </w:lvl>
    <w:lvl w:ilvl="2">
      <w:start w:val="1"/>
      <w:numFmt w:val="decimal"/>
      <w:lvlRestart w:val="0"/>
      <w:pStyle w:val="Conclusion"/>
      <w:suff w:val="space"/>
      <w:lvlText w:val="Conclusion %3:"/>
      <w:lvlJc w:val="left"/>
      <w:pPr>
        <w:ind w:left="851" w:hanging="851"/>
      </w:pPr>
      <w:rPr>
        <w:rFonts w:hint="default"/>
      </w:rPr>
    </w:lvl>
    <w:lvl w:ilvl="3">
      <w:start w:val="1"/>
      <w:numFmt w:val="decimal"/>
      <w:lvlRestart w:val="0"/>
      <w:pStyle w:val="Recommendation"/>
      <w:suff w:val="space"/>
      <w:lvlText w:val="Recommendation %4:"/>
      <w:lvlJc w:val="left"/>
      <w:pPr>
        <w:ind w:left="851" w:hanging="851"/>
      </w:pPr>
      <w:rPr>
        <w:rFonts w:ascii="Georgia" w:hAnsi="Georgia" w:hint="default"/>
        <w:b w:val="0"/>
        <w:i w:val="0"/>
        <w:color w:val="336633"/>
        <w:sz w:val="28"/>
      </w:rPr>
    </w:lvl>
    <w:lvl w:ilvl="4">
      <w:start w:val="1"/>
      <w:numFmt w:val="decimal"/>
      <w:lvlRestart w:val="1"/>
      <w:lvlText w:val="Figure %1.%5"/>
      <w:lvlJc w:val="left"/>
      <w:pPr>
        <w:ind w:left="1928" w:hanging="1077"/>
      </w:pPr>
      <w:rPr>
        <w:rFonts w:ascii="Georgia" w:hAnsi="Georgia" w:hint="default"/>
        <w:color w:val="336633"/>
      </w:rPr>
    </w:lvl>
    <w:lvl w:ilvl="5">
      <w:start w:val="1"/>
      <w:numFmt w:val="decimal"/>
      <w:lvlRestart w:val="3"/>
      <w:lvlText w:val="Table %1.%6"/>
      <w:lvlJc w:val="left"/>
      <w:pPr>
        <w:tabs>
          <w:tab w:val="num" w:pos="851"/>
        </w:tabs>
        <w:ind w:left="1928" w:hanging="1077"/>
      </w:pPr>
      <w:rPr>
        <w:rFonts w:ascii="Georgia" w:hAnsi="Georgia" w:hint="default"/>
        <w:color w:val="336633"/>
      </w:rPr>
    </w:lvl>
    <w:lvl w:ilvl="6">
      <w:start w:val="1"/>
      <w:numFmt w:val="decimal"/>
      <w:lvlRestart w:val="5"/>
      <w:lvlText w:val="%7"/>
      <w:lvlJc w:val="left"/>
      <w:pPr>
        <w:ind w:left="425" w:hanging="425"/>
      </w:pPr>
      <w:rPr>
        <w:rFonts w:hint="default"/>
      </w:rPr>
    </w:lvl>
    <w:lvl w:ilvl="7">
      <w:start w:val="1"/>
      <w:numFmt w:val="lowerLetter"/>
      <w:lvlRestart w:val="0"/>
      <w:lvlText w:val="%8."/>
      <w:lvlJc w:val="left"/>
      <w:pPr>
        <w:ind w:left="425" w:hanging="425"/>
      </w:pPr>
      <w:rPr>
        <w:rFonts w:hint="default"/>
        <w:color w:val="auto"/>
      </w:rPr>
    </w:lvl>
    <w:lvl w:ilvl="8">
      <w:start w:val="1"/>
      <w:numFmt w:val="decimal"/>
      <w:lvlText w:val="Case study %9"/>
      <w:lvlJc w:val="left"/>
      <w:pPr>
        <w:ind w:left="1701" w:hanging="1701"/>
      </w:pPr>
      <w:rPr>
        <w:rFonts w:ascii="Georgia" w:hAnsi="Georgia" w:hint="default"/>
        <w:color w:val="336633"/>
      </w:rPr>
    </w:lvl>
  </w:abstractNum>
  <w:abstractNum w:abstractNumId="30" w15:restartNumberingAfterBreak="0">
    <w:nsid w:val="2F87182E"/>
    <w:multiLevelType w:val="hybridMultilevel"/>
    <w:tmpl w:val="B254B6DC"/>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31" w15:restartNumberingAfterBreak="0">
    <w:nsid w:val="3107280A"/>
    <w:multiLevelType w:val="hybridMultilevel"/>
    <w:tmpl w:val="8BE0B634"/>
    <w:lvl w:ilvl="0" w:tplc="3D1CC874">
      <w:start w:val="1"/>
      <w:numFmt w:val="decimal"/>
      <w:lvlText w:val="%1-"/>
      <w:lvlJc w:val="left"/>
      <w:pPr>
        <w:ind w:left="720" w:hanging="360"/>
      </w:pPr>
      <w:rPr>
        <w:rFonts w:hint="default"/>
        <w:sz w:val="16"/>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352A5B7B"/>
    <w:multiLevelType w:val="multilevel"/>
    <w:tmpl w:val="FAB23A3C"/>
    <w:lvl w:ilvl="0">
      <w:start w:val="1"/>
      <w:numFmt w:val="decimal"/>
      <w:pStyle w:val="Stage"/>
      <w:lvlText w:val="Etap %1"/>
      <w:lvlJc w:val="left"/>
      <w:pPr>
        <w:tabs>
          <w:tab w:val="num" w:pos="851"/>
        </w:tabs>
        <w:ind w:left="851" w:hanging="851"/>
      </w:pPr>
      <w:rPr>
        <w:rFonts w:hint="default"/>
      </w:rPr>
    </w:lvl>
    <w:lvl w:ilvl="1">
      <w:start w:val="1"/>
      <w:numFmt w:val="decimal"/>
      <w:lvlText w:val="Zadanie 1.%2."/>
      <w:lvlJc w:val="left"/>
      <w:pPr>
        <w:ind w:left="1702"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36EC4574"/>
    <w:multiLevelType w:val="hybridMultilevel"/>
    <w:tmpl w:val="48625ADA"/>
    <w:lvl w:ilvl="0" w:tplc="B2B8C126">
      <w:start w:val="1"/>
      <w:numFmt w:val="bullet"/>
      <w:lvlText w:val=""/>
      <w:lvlJc w:val="left"/>
      <w:pPr>
        <w:ind w:left="927" w:hanging="360"/>
      </w:pPr>
      <w:rPr>
        <w:rFonts w:ascii="Symbol" w:hAnsi="Symbol" w:hint="default"/>
        <w:color w:val="C00000"/>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34" w15:restartNumberingAfterBreak="0">
    <w:nsid w:val="409B3B54"/>
    <w:multiLevelType w:val="hybridMultilevel"/>
    <w:tmpl w:val="C93A4DBA"/>
    <w:lvl w:ilvl="0" w:tplc="B61275CE">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5" w15:restartNumberingAfterBreak="0">
    <w:nsid w:val="420D34AF"/>
    <w:multiLevelType w:val="hybridMultilevel"/>
    <w:tmpl w:val="A594A576"/>
    <w:lvl w:ilvl="0" w:tplc="26922CA2">
      <w:start w:val="1"/>
      <w:numFmt w:val="bullet"/>
      <w:pStyle w:val="TableBullet"/>
      <w:lvlText w:val="▪"/>
      <w:lvlJc w:val="left"/>
      <w:pPr>
        <w:ind w:left="720" w:hanging="360"/>
      </w:pPr>
      <w:rPr>
        <w:rFonts w:ascii="Arial" w:hAnsi="Arial" w:hint="default"/>
        <w:color w:val="0070C0"/>
        <w:sz w:val="24"/>
      </w:rPr>
    </w:lvl>
    <w:lvl w:ilvl="1" w:tplc="7EF02AD0" w:tentative="1">
      <w:start w:val="1"/>
      <w:numFmt w:val="bullet"/>
      <w:lvlText w:val="o"/>
      <w:lvlJc w:val="left"/>
      <w:pPr>
        <w:ind w:left="1440" w:hanging="360"/>
      </w:pPr>
      <w:rPr>
        <w:rFonts w:ascii="Courier New" w:hAnsi="Courier New" w:cs="Courier New" w:hint="default"/>
      </w:rPr>
    </w:lvl>
    <w:lvl w:ilvl="2" w:tplc="FA3A10C4" w:tentative="1">
      <w:start w:val="1"/>
      <w:numFmt w:val="bullet"/>
      <w:lvlText w:val=""/>
      <w:lvlJc w:val="left"/>
      <w:pPr>
        <w:ind w:left="2160" w:hanging="360"/>
      </w:pPr>
      <w:rPr>
        <w:rFonts w:ascii="Wingdings" w:hAnsi="Wingdings" w:hint="default"/>
      </w:rPr>
    </w:lvl>
    <w:lvl w:ilvl="3" w:tplc="A79A4C44" w:tentative="1">
      <w:start w:val="1"/>
      <w:numFmt w:val="bullet"/>
      <w:lvlText w:val=""/>
      <w:lvlJc w:val="left"/>
      <w:pPr>
        <w:ind w:left="2880" w:hanging="360"/>
      </w:pPr>
      <w:rPr>
        <w:rFonts w:ascii="Symbol" w:hAnsi="Symbol" w:hint="default"/>
      </w:rPr>
    </w:lvl>
    <w:lvl w:ilvl="4" w:tplc="445CED2A" w:tentative="1">
      <w:start w:val="1"/>
      <w:numFmt w:val="bullet"/>
      <w:lvlText w:val="o"/>
      <w:lvlJc w:val="left"/>
      <w:pPr>
        <w:ind w:left="3600" w:hanging="360"/>
      </w:pPr>
      <w:rPr>
        <w:rFonts w:ascii="Courier New" w:hAnsi="Courier New" w:cs="Courier New" w:hint="default"/>
      </w:rPr>
    </w:lvl>
    <w:lvl w:ilvl="5" w:tplc="F970E372" w:tentative="1">
      <w:start w:val="1"/>
      <w:numFmt w:val="bullet"/>
      <w:lvlText w:val=""/>
      <w:lvlJc w:val="left"/>
      <w:pPr>
        <w:ind w:left="4320" w:hanging="360"/>
      </w:pPr>
      <w:rPr>
        <w:rFonts w:ascii="Wingdings" w:hAnsi="Wingdings" w:hint="default"/>
      </w:rPr>
    </w:lvl>
    <w:lvl w:ilvl="6" w:tplc="21842552" w:tentative="1">
      <w:start w:val="1"/>
      <w:numFmt w:val="bullet"/>
      <w:lvlText w:val=""/>
      <w:lvlJc w:val="left"/>
      <w:pPr>
        <w:ind w:left="5040" w:hanging="360"/>
      </w:pPr>
      <w:rPr>
        <w:rFonts w:ascii="Symbol" w:hAnsi="Symbol" w:hint="default"/>
      </w:rPr>
    </w:lvl>
    <w:lvl w:ilvl="7" w:tplc="42263A24" w:tentative="1">
      <w:start w:val="1"/>
      <w:numFmt w:val="bullet"/>
      <w:lvlText w:val="o"/>
      <w:lvlJc w:val="left"/>
      <w:pPr>
        <w:ind w:left="5760" w:hanging="360"/>
      </w:pPr>
      <w:rPr>
        <w:rFonts w:ascii="Courier New" w:hAnsi="Courier New" w:cs="Courier New" w:hint="default"/>
      </w:rPr>
    </w:lvl>
    <w:lvl w:ilvl="8" w:tplc="075E1F96" w:tentative="1">
      <w:start w:val="1"/>
      <w:numFmt w:val="bullet"/>
      <w:lvlText w:val=""/>
      <w:lvlJc w:val="left"/>
      <w:pPr>
        <w:ind w:left="6480" w:hanging="360"/>
      </w:pPr>
      <w:rPr>
        <w:rFonts w:ascii="Wingdings" w:hAnsi="Wingdings" w:hint="default"/>
      </w:rPr>
    </w:lvl>
  </w:abstractNum>
  <w:abstractNum w:abstractNumId="36" w15:restartNumberingAfterBreak="0">
    <w:nsid w:val="46E73F71"/>
    <w:multiLevelType w:val="hybridMultilevel"/>
    <w:tmpl w:val="A078B3E0"/>
    <w:lvl w:ilvl="0" w:tplc="1BFA884A">
      <w:start w:val="1"/>
      <w:numFmt w:val="bullet"/>
      <w:pStyle w:val="Akapity"/>
      <w:lvlText w:val=""/>
      <w:lvlJc w:val="left"/>
      <w:pPr>
        <w:ind w:left="4472" w:hanging="360"/>
      </w:pPr>
      <w:rPr>
        <w:rFonts w:ascii="Symbol" w:hAnsi="Symbol" w:hint="default"/>
        <w:color w:val="C00000"/>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7" w15:restartNumberingAfterBreak="0">
    <w:nsid w:val="48B93112"/>
    <w:multiLevelType w:val="hybridMultilevel"/>
    <w:tmpl w:val="DA4A0CA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49271712"/>
    <w:multiLevelType w:val="multilevel"/>
    <w:tmpl w:val="9C6EBE38"/>
    <w:name w:val="BTBulletList2"/>
    <w:lvl w:ilvl="0">
      <w:start w:val="1"/>
      <w:numFmt w:val="bullet"/>
      <w:pStyle w:val="BTBullet1"/>
      <w:lvlText w:val="▪"/>
      <w:lvlJc w:val="left"/>
      <w:pPr>
        <w:ind w:left="1191" w:hanging="340"/>
      </w:pPr>
      <w:rPr>
        <w:rFonts w:ascii="Arial" w:hAnsi="Arial" w:hint="default"/>
        <w:color w:val="0070C0"/>
        <w:sz w:val="24"/>
      </w:rPr>
    </w:lvl>
    <w:lvl w:ilvl="1">
      <w:start w:val="1"/>
      <w:numFmt w:val="bullet"/>
      <w:pStyle w:val="BTBullet2"/>
      <w:lvlText w:val="–"/>
      <w:lvlJc w:val="left"/>
      <w:pPr>
        <w:tabs>
          <w:tab w:val="num" w:pos="1990"/>
        </w:tabs>
        <w:ind w:left="1531" w:hanging="340"/>
      </w:pPr>
      <w:rPr>
        <w:rFonts w:ascii="Arial" w:hAnsi="Arial" w:hint="default"/>
        <w:color w:val="336633"/>
      </w:rPr>
    </w:lvl>
    <w:lvl w:ilvl="2">
      <w:start w:val="1"/>
      <w:numFmt w:val="bullet"/>
      <w:pStyle w:val="BTBullet3"/>
      <w:lvlText w:val="◦"/>
      <w:lvlJc w:val="left"/>
      <w:pPr>
        <w:ind w:left="1871" w:hanging="340"/>
      </w:pPr>
      <w:rPr>
        <w:rFonts w:ascii="Arial" w:hAnsi="Arial" w:hint="default"/>
        <w:color w:val="336633"/>
      </w:rPr>
    </w:lvl>
    <w:lvl w:ilvl="3">
      <w:start w:val="1"/>
      <w:numFmt w:val="bullet"/>
      <w:lvlText w:val=""/>
      <w:lvlJc w:val="left"/>
      <w:pPr>
        <w:ind w:left="3788" w:hanging="360"/>
      </w:pPr>
      <w:rPr>
        <w:rFonts w:ascii="Symbol" w:hAnsi="Symbol" w:hint="default"/>
      </w:rPr>
    </w:lvl>
    <w:lvl w:ilvl="4">
      <w:start w:val="1"/>
      <w:numFmt w:val="bullet"/>
      <w:lvlText w:val="o"/>
      <w:lvlJc w:val="left"/>
      <w:pPr>
        <w:ind w:left="4508" w:hanging="360"/>
      </w:pPr>
      <w:rPr>
        <w:rFonts w:ascii="Courier New" w:hAnsi="Courier New" w:cs="Courier New" w:hint="default"/>
      </w:rPr>
    </w:lvl>
    <w:lvl w:ilvl="5">
      <w:start w:val="1"/>
      <w:numFmt w:val="bullet"/>
      <w:lvlText w:val=""/>
      <w:lvlJc w:val="left"/>
      <w:pPr>
        <w:ind w:left="5228" w:hanging="360"/>
      </w:pPr>
      <w:rPr>
        <w:rFonts w:ascii="Wingdings" w:hAnsi="Wingdings" w:hint="default"/>
      </w:rPr>
    </w:lvl>
    <w:lvl w:ilvl="6">
      <w:start w:val="1"/>
      <w:numFmt w:val="bullet"/>
      <w:lvlText w:val=""/>
      <w:lvlJc w:val="left"/>
      <w:pPr>
        <w:ind w:left="5948" w:hanging="360"/>
      </w:pPr>
      <w:rPr>
        <w:rFonts w:ascii="Symbol" w:hAnsi="Symbol" w:hint="default"/>
      </w:rPr>
    </w:lvl>
    <w:lvl w:ilvl="7">
      <w:start w:val="1"/>
      <w:numFmt w:val="bullet"/>
      <w:lvlText w:val="o"/>
      <w:lvlJc w:val="left"/>
      <w:pPr>
        <w:ind w:left="6668" w:hanging="360"/>
      </w:pPr>
      <w:rPr>
        <w:rFonts w:ascii="Courier New" w:hAnsi="Courier New" w:cs="Courier New" w:hint="default"/>
      </w:rPr>
    </w:lvl>
    <w:lvl w:ilvl="8">
      <w:start w:val="1"/>
      <w:numFmt w:val="bullet"/>
      <w:lvlText w:val=""/>
      <w:lvlJc w:val="left"/>
      <w:pPr>
        <w:ind w:left="7388" w:hanging="360"/>
      </w:pPr>
      <w:rPr>
        <w:rFonts w:ascii="Wingdings" w:hAnsi="Wingdings" w:hint="default"/>
      </w:rPr>
    </w:lvl>
  </w:abstractNum>
  <w:abstractNum w:abstractNumId="39" w15:restartNumberingAfterBreak="0">
    <w:nsid w:val="4BE734D0"/>
    <w:multiLevelType w:val="hybridMultilevel"/>
    <w:tmpl w:val="A184F17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0" w15:restartNumberingAfterBreak="0">
    <w:nsid w:val="4D4F1CD9"/>
    <w:multiLevelType w:val="hybridMultilevel"/>
    <w:tmpl w:val="11D8E998"/>
    <w:lvl w:ilvl="0" w:tplc="04150001">
      <w:start w:val="1"/>
      <w:numFmt w:val="bullet"/>
      <w:pStyle w:val="Spistreci9"/>
      <w:lvlText w:val=""/>
      <w:lvlJc w:val="left"/>
      <w:pPr>
        <w:tabs>
          <w:tab w:val="num" w:pos="1726"/>
        </w:tabs>
        <w:ind w:left="1706" w:hanging="340"/>
      </w:pPr>
      <w:rPr>
        <w:rFonts w:ascii="Wingdings" w:hAnsi="Wingdings" w:hint="default"/>
      </w:rPr>
    </w:lvl>
    <w:lvl w:ilvl="1" w:tplc="04150003">
      <w:start w:val="1"/>
      <w:numFmt w:val="bullet"/>
      <w:lvlText w:val="o"/>
      <w:lvlJc w:val="left"/>
      <w:pPr>
        <w:tabs>
          <w:tab w:val="num" w:pos="2579"/>
        </w:tabs>
        <w:ind w:left="2579" w:hanging="360"/>
      </w:pPr>
      <w:rPr>
        <w:rFonts w:ascii="Courier New" w:hAnsi="Courier New" w:hint="default"/>
      </w:rPr>
    </w:lvl>
    <w:lvl w:ilvl="2" w:tplc="04150005" w:tentative="1">
      <w:start w:val="1"/>
      <w:numFmt w:val="bullet"/>
      <w:lvlText w:val=""/>
      <w:lvlJc w:val="left"/>
      <w:pPr>
        <w:tabs>
          <w:tab w:val="num" w:pos="3299"/>
        </w:tabs>
        <w:ind w:left="3299" w:hanging="360"/>
      </w:pPr>
      <w:rPr>
        <w:rFonts w:ascii="Wingdings" w:hAnsi="Wingdings" w:hint="default"/>
      </w:rPr>
    </w:lvl>
    <w:lvl w:ilvl="3" w:tplc="04150001" w:tentative="1">
      <w:start w:val="1"/>
      <w:numFmt w:val="bullet"/>
      <w:lvlText w:val=""/>
      <w:lvlJc w:val="left"/>
      <w:pPr>
        <w:tabs>
          <w:tab w:val="num" w:pos="4019"/>
        </w:tabs>
        <w:ind w:left="4019" w:hanging="360"/>
      </w:pPr>
      <w:rPr>
        <w:rFonts w:ascii="Symbol" w:hAnsi="Symbol" w:hint="default"/>
      </w:rPr>
    </w:lvl>
    <w:lvl w:ilvl="4" w:tplc="04150003" w:tentative="1">
      <w:start w:val="1"/>
      <w:numFmt w:val="bullet"/>
      <w:lvlText w:val="o"/>
      <w:lvlJc w:val="left"/>
      <w:pPr>
        <w:tabs>
          <w:tab w:val="num" w:pos="4739"/>
        </w:tabs>
        <w:ind w:left="4739" w:hanging="360"/>
      </w:pPr>
      <w:rPr>
        <w:rFonts w:ascii="Courier New" w:hAnsi="Courier New" w:hint="default"/>
      </w:rPr>
    </w:lvl>
    <w:lvl w:ilvl="5" w:tplc="04150005" w:tentative="1">
      <w:start w:val="1"/>
      <w:numFmt w:val="bullet"/>
      <w:lvlText w:val=""/>
      <w:lvlJc w:val="left"/>
      <w:pPr>
        <w:tabs>
          <w:tab w:val="num" w:pos="5459"/>
        </w:tabs>
        <w:ind w:left="5459" w:hanging="360"/>
      </w:pPr>
      <w:rPr>
        <w:rFonts w:ascii="Wingdings" w:hAnsi="Wingdings" w:hint="default"/>
      </w:rPr>
    </w:lvl>
    <w:lvl w:ilvl="6" w:tplc="04150001" w:tentative="1">
      <w:start w:val="1"/>
      <w:numFmt w:val="bullet"/>
      <w:lvlText w:val=""/>
      <w:lvlJc w:val="left"/>
      <w:pPr>
        <w:tabs>
          <w:tab w:val="num" w:pos="6179"/>
        </w:tabs>
        <w:ind w:left="6179" w:hanging="360"/>
      </w:pPr>
      <w:rPr>
        <w:rFonts w:ascii="Symbol" w:hAnsi="Symbol" w:hint="default"/>
      </w:rPr>
    </w:lvl>
    <w:lvl w:ilvl="7" w:tplc="04150003" w:tentative="1">
      <w:start w:val="1"/>
      <w:numFmt w:val="bullet"/>
      <w:lvlText w:val="o"/>
      <w:lvlJc w:val="left"/>
      <w:pPr>
        <w:tabs>
          <w:tab w:val="num" w:pos="6899"/>
        </w:tabs>
        <w:ind w:left="6899" w:hanging="360"/>
      </w:pPr>
      <w:rPr>
        <w:rFonts w:ascii="Courier New" w:hAnsi="Courier New" w:hint="default"/>
      </w:rPr>
    </w:lvl>
    <w:lvl w:ilvl="8" w:tplc="04150005" w:tentative="1">
      <w:start w:val="1"/>
      <w:numFmt w:val="bullet"/>
      <w:lvlText w:val=""/>
      <w:lvlJc w:val="left"/>
      <w:pPr>
        <w:tabs>
          <w:tab w:val="num" w:pos="7619"/>
        </w:tabs>
        <w:ind w:left="7619" w:hanging="360"/>
      </w:pPr>
      <w:rPr>
        <w:rFonts w:ascii="Wingdings" w:hAnsi="Wingdings" w:hint="default"/>
      </w:rPr>
    </w:lvl>
  </w:abstractNum>
  <w:abstractNum w:abstractNumId="41" w15:restartNumberingAfterBreak="0">
    <w:nsid w:val="4E014356"/>
    <w:multiLevelType w:val="hybridMultilevel"/>
    <w:tmpl w:val="31C6C35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B2B8C126">
      <w:start w:val="1"/>
      <w:numFmt w:val="bullet"/>
      <w:lvlText w:val=""/>
      <w:lvlJc w:val="left"/>
      <w:pPr>
        <w:ind w:left="928" w:hanging="360"/>
      </w:pPr>
      <w:rPr>
        <w:rFonts w:ascii="Symbol" w:hAnsi="Symbol" w:hint="default"/>
        <w:color w:val="C00000"/>
      </w:rPr>
    </w:lvl>
    <w:lvl w:ilvl="4" w:tplc="04150001">
      <w:start w:val="1"/>
      <w:numFmt w:val="bullet"/>
      <w:lvlText w:val=""/>
      <w:lvlJc w:val="left"/>
      <w:pPr>
        <w:ind w:left="3240" w:hanging="360"/>
      </w:pPr>
      <w:rPr>
        <w:rFonts w:ascii="Symbol" w:hAnsi="Symbol"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2" w15:restartNumberingAfterBreak="0">
    <w:nsid w:val="4E0257C2"/>
    <w:multiLevelType w:val="hybridMultilevel"/>
    <w:tmpl w:val="E78A5B0A"/>
    <w:lvl w:ilvl="0" w:tplc="4FB093CE">
      <w:start w:val="1"/>
      <w:numFmt w:val="bullet"/>
      <w:lvlText w:val=""/>
      <w:lvlJc w:val="left"/>
      <w:pPr>
        <w:ind w:left="720" w:hanging="360"/>
      </w:pPr>
      <w:rPr>
        <w:rFonts w:ascii="Symbol" w:hAnsi="Symbol" w:hint="default"/>
        <w:color w:val="C0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43" w15:restartNumberingAfterBreak="0">
    <w:nsid w:val="5C502D1F"/>
    <w:multiLevelType w:val="hybridMultilevel"/>
    <w:tmpl w:val="AF7E053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7E50999"/>
    <w:multiLevelType w:val="hybridMultilevel"/>
    <w:tmpl w:val="D5C2016C"/>
    <w:lvl w:ilvl="0" w:tplc="04150001">
      <w:start w:val="1"/>
      <w:numFmt w:val="bullet"/>
      <w:pStyle w:val="ListbulletforCV"/>
      <w:lvlText w:val=""/>
      <w:lvlJc w:val="left"/>
      <w:pPr>
        <w:tabs>
          <w:tab w:val="num" w:pos="360"/>
        </w:tabs>
        <w:ind w:left="340" w:hanging="34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A870E3F"/>
    <w:multiLevelType w:val="hybridMultilevel"/>
    <w:tmpl w:val="96C8E830"/>
    <w:lvl w:ilvl="0" w:tplc="F98AC83E">
      <w:start w:val="1"/>
      <w:numFmt w:val="bullet"/>
      <w:lvlText w:val=""/>
      <w:lvlJc w:val="left"/>
      <w:pPr>
        <w:ind w:left="720" w:hanging="360"/>
      </w:pPr>
      <w:rPr>
        <w:rFonts w:ascii="Symbol" w:hAnsi="Symbol" w:hint="default"/>
        <w:color w:val="C0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6F6D7E37"/>
    <w:multiLevelType w:val="hybridMultilevel"/>
    <w:tmpl w:val="D21400AE"/>
    <w:lvl w:ilvl="0" w:tplc="47804FDA">
      <w:start w:val="1"/>
      <w:numFmt w:val="bullet"/>
      <w:pStyle w:val="Akapitzlist"/>
      <w:lvlText w:val=""/>
      <w:lvlJc w:val="left"/>
      <w:pPr>
        <w:ind w:left="1440" w:hanging="360"/>
      </w:pPr>
      <w:rPr>
        <w:rFonts w:ascii="Symbol" w:hAnsi="Symbol" w:hint="default"/>
        <w:color w:val="C00000"/>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7" w15:restartNumberingAfterBreak="0">
    <w:nsid w:val="6FE20154"/>
    <w:multiLevelType w:val="hybridMultilevel"/>
    <w:tmpl w:val="293EB07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72BF4F2C"/>
    <w:multiLevelType w:val="multilevel"/>
    <w:tmpl w:val="75CA2C48"/>
    <w:lvl w:ilvl="0">
      <w:start w:val="1"/>
      <w:numFmt w:val="decimal"/>
      <w:pStyle w:val="AnnexHeading"/>
      <w:lvlText w:val="Annex %1"/>
      <w:lvlJc w:val="left"/>
      <w:pPr>
        <w:ind w:left="644" w:hanging="644"/>
      </w:pPr>
      <w:rPr>
        <w:rFonts w:hint="default"/>
      </w:rPr>
    </w:lvl>
    <w:lvl w:ilvl="1">
      <w:start w:val="1"/>
      <w:numFmt w:val="lowerLetter"/>
      <w:lvlText w:val="%2."/>
      <w:lvlJc w:val="left"/>
      <w:pPr>
        <w:ind w:left="1724" w:hanging="360"/>
      </w:pPr>
      <w:rPr>
        <w:rFonts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49" w15:restartNumberingAfterBreak="0">
    <w:nsid w:val="7382006A"/>
    <w:multiLevelType w:val="hybridMultilevel"/>
    <w:tmpl w:val="1116CB2E"/>
    <w:lvl w:ilvl="0" w:tplc="613A8CC4">
      <w:start w:val="1"/>
      <w:numFmt w:val="decimal"/>
      <w:lvlText w:val="(%1)"/>
      <w:lvlJc w:val="left"/>
      <w:pPr>
        <w:ind w:left="1778" w:hanging="360"/>
      </w:pPr>
      <w:rPr>
        <w:rFonts w:hint="default"/>
        <w:b w:val="0"/>
        <w:color w:val="auto"/>
      </w:rPr>
    </w:lvl>
    <w:lvl w:ilvl="1" w:tplc="04150019" w:tentative="1">
      <w:start w:val="1"/>
      <w:numFmt w:val="lowerLetter"/>
      <w:lvlText w:val="%2."/>
      <w:lvlJc w:val="left"/>
      <w:pPr>
        <w:ind w:left="2498" w:hanging="360"/>
      </w:pPr>
    </w:lvl>
    <w:lvl w:ilvl="2" w:tplc="0415001B" w:tentative="1">
      <w:start w:val="1"/>
      <w:numFmt w:val="lowerRoman"/>
      <w:lvlText w:val="%3."/>
      <w:lvlJc w:val="right"/>
      <w:pPr>
        <w:ind w:left="3218" w:hanging="180"/>
      </w:pPr>
    </w:lvl>
    <w:lvl w:ilvl="3" w:tplc="0415000F" w:tentative="1">
      <w:start w:val="1"/>
      <w:numFmt w:val="decimal"/>
      <w:lvlText w:val="%4."/>
      <w:lvlJc w:val="left"/>
      <w:pPr>
        <w:ind w:left="3938" w:hanging="360"/>
      </w:pPr>
    </w:lvl>
    <w:lvl w:ilvl="4" w:tplc="04150019" w:tentative="1">
      <w:start w:val="1"/>
      <w:numFmt w:val="lowerLetter"/>
      <w:lvlText w:val="%5."/>
      <w:lvlJc w:val="left"/>
      <w:pPr>
        <w:ind w:left="4658" w:hanging="360"/>
      </w:pPr>
    </w:lvl>
    <w:lvl w:ilvl="5" w:tplc="0415001B" w:tentative="1">
      <w:start w:val="1"/>
      <w:numFmt w:val="lowerRoman"/>
      <w:lvlText w:val="%6."/>
      <w:lvlJc w:val="right"/>
      <w:pPr>
        <w:ind w:left="5378" w:hanging="180"/>
      </w:pPr>
    </w:lvl>
    <w:lvl w:ilvl="6" w:tplc="0415000F" w:tentative="1">
      <w:start w:val="1"/>
      <w:numFmt w:val="decimal"/>
      <w:lvlText w:val="%7."/>
      <w:lvlJc w:val="left"/>
      <w:pPr>
        <w:ind w:left="6098" w:hanging="360"/>
      </w:pPr>
    </w:lvl>
    <w:lvl w:ilvl="7" w:tplc="04150019" w:tentative="1">
      <w:start w:val="1"/>
      <w:numFmt w:val="lowerLetter"/>
      <w:lvlText w:val="%8."/>
      <w:lvlJc w:val="left"/>
      <w:pPr>
        <w:ind w:left="6818" w:hanging="360"/>
      </w:pPr>
    </w:lvl>
    <w:lvl w:ilvl="8" w:tplc="0415001B" w:tentative="1">
      <w:start w:val="1"/>
      <w:numFmt w:val="lowerRoman"/>
      <w:lvlText w:val="%9."/>
      <w:lvlJc w:val="right"/>
      <w:pPr>
        <w:ind w:left="7538" w:hanging="180"/>
      </w:pPr>
    </w:lvl>
  </w:abstractNum>
  <w:num w:numId="1">
    <w:abstractNumId w:val="35"/>
  </w:num>
  <w:num w:numId="2">
    <w:abstractNumId w:val="38"/>
  </w:num>
  <w:num w:numId="3">
    <w:abstractNumId w:val="9"/>
  </w:num>
  <w:num w:numId="4">
    <w:abstractNumId w:val="7"/>
  </w:num>
  <w:num w:numId="5">
    <w:abstractNumId w:val="6"/>
  </w:num>
  <w:num w:numId="6">
    <w:abstractNumId w:val="5"/>
  </w:num>
  <w:num w:numId="7">
    <w:abstractNumId w:val="22"/>
  </w:num>
  <w:num w:numId="8">
    <w:abstractNumId w:val="29"/>
  </w:num>
  <w:num w:numId="9">
    <w:abstractNumId w:val="48"/>
  </w:num>
  <w:num w:numId="10">
    <w:abstractNumId w:val="20"/>
  </w:num>
  <w:num w:numId="11">
    <w:abstractNumId w:val="14"/>
  </w:num>
  <w:num w:numId="12">
    <w:abstractNumId w:val="40"/>
  </w:num>
  <w:num w:numId="13">
    <w:abstractNumId w:val="44"/>
  </w:num>
  <w:num w:numId="14">
    <w:abstractNumId w:val="32"/>
  </w:num>
  <w:num w:numId="15">
    <w:abstractNumId w:val="15"/>
  </w:num>
  <w:num w:numId="16">
    <w:abstractNumId w:val="41"/>
  </w:num>
  <w:num w:numId="17">
    <w:abstractNumId w:val="46"/>
  </w:num>
  <w:num w:numId="18">
    <w:abstractNumId w:val="36"/>
  </w:num>
  <w:num w:numId="19">
    <w:abstractNumId w:val="49"/>
  </w:num>
  <w:num w:numId="20">
    <w:abstractNumId w:val="36"/>
  </w:num>
  <w:num w:numId="21">
    <w:abstractNumId w:val="27"/>
  </w:num>
  <w:num w:numId="22">
    <w:abstractNumId w:val="23"/>
  </w:num>
  <w:num w:numId="23">
    <w:abstractNumId w:val="16"/>
  </w:num>
  <w:num w:numId="24">
    <w:abstractNumId w:val="45"/>
  </w:num>
  <w:num w:numId="25">
    <w:abstractNumId w:val="17"/>
  </w:num>
  <w:num w:numId="26">
    <w:abstractNumId w:val="36"/>
  </w:num>
  <w:num w:numId="27">
    <w:abstractNumId w:val="16"/>
  </w:num>
  <w:num w:numId="28">
    <w:abstractNumId w:val="33"/>
  </w:num>
  <w:num w:numId="29">
    <w:abstractNumId w:val="46"/>
  </w:num>
  <w:num w:numId="30">
    <w:abstractNumId w:val="39"/>
  </w:num>
  <w:num w:numId="31">
    <w:abstractNumId w:val="34"/>
  </w:num>
  <w:num w:numId="32">
    <w:abstractNumId w:val="33"/>
  </w:num>
  <w:num w:numId="33">
    <w:abstractNumId w:val="36"/>
  </w:num>
  <w:num w:numId="34">
    <w:abstractNumId w:val="46"/>
  </w:num>
  <w:num w:numId="35">
    <w:abstractNumId w:val="37"/>
  </w:num>
  <w:num w:numId="36">
    <w:abstractNumId w:val="33"/>
  </w:num>
  <w:num w:numId="37">
    <w:abstractNumId w:val="36"/>
  </w:num>
  <w:num w:numId="38">
    <w:abstractNumId w:val="36"/>
  </w:num>
  <w:num w:numId="39">
    <w:abstractNumId w:val="43"/>
  </w:num>
  <w:num w:numId="40">
    <w:abstractNumId w:val="28"/>
  </w:num>
  <w:num w:numId="41">
    <w:abstractNumId w:val="24"/>
  </w:num>
  <w:num w:numId="42">
    <w:abstractNumId w:val="36"/>
  </w:num>
  <w:num w:numId="43">
    <w:abstractNumId w:val="36"/>
  </w:num>
  <w:num w:numId="44">
    <w:abstractNumId w:val="46"/>
  </w:num>
  <w:num w:numId="45">
    <w:abstractNumId w:val="46"/>
  </w:num>
  <w:num w:numId="46">
    <w:abstractNumId w:val="46"/>
  </w:num>
  <w:num w:numId="47">
    <w:abstractNumId w:val="19"/>
  </w:num>
  <w:num w:numId="48">
    <w:abstractNumId w:val="25"/>
  </w:num>
  <w:num w:numId="49">
    <w:abstractNumId w:val="47"/>
  </w:num>
  <w:num w:numId="50">
    <w:abstractNumId w:val="18"/>
  </w:num>
  <w:num w:numId="51">
    <w:abstractNumId w:val="46"/>
  </w:num>
  <w:num w:numId="52">
    <w:abstractNumId w:val="26"/>
  </w:num>
  <w:num w:numId="53">
    <w:abstractNumId w:val="31"/>
  </w:num>
  <w:num w:numId="54">
    <w:abstractNumId w:val="30"/>
  </w:num>
  <w:num w:numId="55">
    <w:abstractNumId w:val="42"/>
  </w:num>
  <w:num w:numId="56">
    <w:abstractNumId w:val="8"/>
  </w:num>
  <w:num w:numId="57">
    <w:abstractNumId w:val="3"/>
  </w:num>
  <w:num w:numId="58">
    <w:abstractNumId w:val="2"/>
  </w:num>
  <w:num w:numId="59">
    <w:abstractNumId w:val="1"/>
  </w:num>
  <w:num w:numId="60">
    <w:abstractNumId w:val="0"/>
  </w:num>
  <w:num w:numId="61">
    <w:abstractNumId w:val="4"/>
  </w:num>
  <w:num w:numId="62">
    <w:abstractNumId w:val="21"/>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efaultTabStop w:val="284"/>
  <w:hyphenationZone w:val="425"/>
  <w:drawingGridHorizontalSpacing w:val="100"/>
  <w:displayHorizontalDrawingGridEvery w:val="2"/>
  <w:characterSpacingControl w:val="doNotCompress"/>
  <w:hdrShapeDefaults>
    <o:shapedefaults v:ext="edit" spidmax="2049">
      <o:colormru v:ext="edit" colors="#cfe7cf"/>
    </o:shapedefaults>
  </w:hdrShapeDefaults>
  <w:footnotePr>
    <w:footnote w:id="-1"/>
    <w:footnote w:id="0"/>
  </w:footnotePr>
  <w:endnotePr>
    <w:endnote w:id="-1"/>
    <w:endnote w:id="0"/>
  </w:endnotePr>
  <w:compat>
    <w:balanceSingleByteDoubleByteWidth/>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urrentTemplateVersion" w:val="1.0"/>
    <w:docVar w:name="FooterVersion" w:val=" "/>
    <w:docVar w:name="HeaderText" w:val="ssede"/>
    <w:docVar w:name="InitialTemplateVersion" w:val="1.0"/>
  </w:docVars>
  <w:rsids>
    <w:rsidRoot w:val="000924FB"/>
    <w:rsid w:val="00000535"/>
    <w:rsid w:val="00000861"/>
    <w:rsid w:val="0000092D"/>
    <w:rsid w:val="00000C93"/>
    <w:rsid w:val="000014BE"/>
    <w:rsid w:val="000014DA"/>
    <w:rsid w:val="00001850"/>
    <w:rsid w:val="00002008"/>
    <w:rsid w:val="000021AD"/>
    <w:rsid w:val="00002607"/>
    <w:rsid w:val="00002AB8"/>
    <w:rsid w:val="00002CE3"/>
    <w:rsid w:val="00002DC0"/>
    <w:rsid w:val="00002F96"/>
    <w:rsid w:val="00003303"/>
    <w:rsid w:val="0000349B"/>
    <w:rsid w:val="00003586"/>
    <w:rsid w:val="000038E3"/>
    <w:rsid w:val="00003E09"/>
    <w:rsid w:val="0000406A"/>
    <w:rsid w:val="00004F84"/>
    <w:rsid w:val="0000515C"/>
    <w:rsid w:val="00005246"/>
    <w:rsid w:val="00005A26"/>
    <w:rsid w:val="00005AFA"/>
    <w:rsid w:val="00005B09"/>
    <w:rsid w:val="00005B68"/>
    <w:rsid w:val="00005E2F"/>
    <w:rsid w:val="00005F72"/>
    <w:rsid w:val="000062EA"/>
    <w:rsid w:val="000063E9"/>
    <w:rsid w:val="00006499"/>
    <w:rsid w:val="00006F54"/>
    <w:rsid w:val="00007050"/>
    <w:rsid w:val="00007055"/>
    <w:rsid w:val="000070D9"/>
    <w:rsid w:val="0001099F"/>
    <w:rsid w:val="00010A93"/>
    <w:rsid w:val="00010ABE"/>
    <w:rsid w:val="00010E99"/>
    <w:rsid w:val="00010FE0"/>
    <w:rsid w:val="00011482"/>
    <w:rsid w:val="0001162C"/>
    <w:rsid w:val="000116CC"/>
    <w:rsid w:val="00011718"/>
    <w:rsid w:val="0001196B"/>
    <w:rsid w:val="00011AAB"/>
    <w:rsid w:val="00011AE0"/>
    <w:rsid w:val="00011C5F"/>
    <w:rsid w:val="00011F5B"/>
    <w:rsid w:val="0001206B"/>
    <w:rsid w:val="000120DA"/>
    <w:rsid w:val="00012373"/>
    <w:rsid w:val="000123F6"/>
    <w:rsid w:val="000124FC"/>
    <w:rsid w:val="00012742"/>
    <w:rsid w:val="00012922"/>
    <w:rsid w:val="000129AC"/>
    <w:rsid w:val="000130F2"/>
    <w:rsid w:val="00013158"/>
    <w:rsid w:val="00013AF6"/>
    <w:rsid w:val="00013AFD"/>
    <w:rsid w:val="00014006"/>
    <w:rsid w:val="0001403F"/>
    <w:rsid w:val="00014225"/>
    <w:rsid w:val="00014421"/>
    <w:rsid w:val="00014A00"/>
    <w:rsid w:val="00014DC2"/>
    <w:rsid w:val="00014E86"/>
    <w:rsid w:val="00015211"/>
    <w:rsid w:val="0001528D"/>
    <w:rsid w:val="0001547C"/>
    <w:rsid w:val="0001594C"/>
    <w:rsid w:val="00015C38"/>
    <w:rsid w:val="00015D06"/>
    <w:rsid w:val="00016423"/>
    <w:rsid w:val="000167D6"/>
    <w:rsid w:val="00016D10"/>
    <w:rsid w:val="00017573"/>
    <w:rsid w:val="00017ADC"/>
    <w:rsid w:val="00017F76"/>
    <w:rsid w:val="00017F78"/>
    <w:rsid w:val="000202F2"/>
    <w:rsid w:val="0002047B"/>
    <w:rsid w:val="000205FB"/>
    <w:rsid w:val="0002082C"/>
    <w:rsid w:val="000208C6"/>
    <w:rsid w:val="00020FAD"/>
    <w:rsid w:val="0002119D"/>
    <w:rsid w:val="000211EB"/>
    <w:rsid w:val="00021208"/>
    <w:rsid w:val="00021BE0"/>
    <w:rsid w:val="0002208B"/>
    <w:rsid w:val="000220B4"/>
    <w:rsid w:val="00022235"/>
    <w:rsid w:val="0002270E"/>
    <w:rsid w:val="0002274E"/>
    <w:rsid w:val="00022F18"/>
    <w:rsid w:val="000231CE"/>
    <w:rsid w:val="0002335C"/>
    <w:rsid w:val="0002355A"/>
    <w:rsid w:val="00023641"/>
    <w:rsid w:val="00023D2C"/>
    <w:rsid w:val="00023FC4"/>
    <w:rsid w:val="00024053"/>
    <w:rsid w:val="00024580"/>
    <w:rsid w:val="000248CA"/>
    <w:rsid w:val="00024E99"/>
    <w:rsid w:val="00024F23"/>
    <w:rsid w:val="0002515C"/>
    <w:rsid w:val="00025160"/>
    <w:rsid w:val="0002557F"/>
    <w:rsid w:val="00025FDD"/>
    <w:rsid w:val="00026575"/>
    <w:rsid w:val="000267B0"/>
    <w:rsid w:val="000268E4"/>
    <w:rsid w:val="00026928"/>
    <w:rsid w:val="00026BA0"/>
    <w:rsid w:val="00026E16"/>
    <w:rsid w:val="00027221"/>
    <w:rsid w:val="00027822"/>
    <w:rsid w:val="00027D20"/>
    <w:rsid w:val="00030E73"/>
    <w:rsid w:val="00031064"/>
    <w:rsid w:val="00031510"/>
    <w:rsid w:val="00031638"/>
    <w:rsid w:val="00031751"/>
    <w:rsid w:val="00031759"/>
    <w:rsid w:val="00031CBA"/>
    <w:rsid w:val="00031D39"/>
    <w:rsid w:val="00031D76"/>
    <w:rsid w:val="00031F1A"/>
    <w:rsid w:val="0003259A"/>
    <w:rsid w:val="000326D0"/>
    <w:rsid w:val="00032A1A"/>
    <w:rsid w:val="00032A92"/>
    <w:rsid w:val="00032D64"/>
    <w:rsid w:val="000336EA"/>
    <w:rsid w:val="00033B18"/>
    <w:rsid w:val="00033B7D"/>
    <w:rsid w:val="00033B9E"/>
    <w:rsid w:val="00033CB0"/>
    <w:rsid w:val="00033EFB"/>
    <w:rsid w:val="000340A0"/>
    <w:rsid w:val="000348FF"/>
    <w:rsid w:val="000349E5"/>
    <w:rsid w:val="00034AF5"/>
    <w:rsid w:val="0003513D"/>
    <w:rsid w:val="00035886"/>
    <w:rsid w:val="00035945"/>
    <w:rsid w:val="00035A13"/>
    <w:rsid w:val="00035BD6"/>
    <w:rsid w:val="00035C60"/>
    <w:rsid w:val="00035C7A"/>
    <w:rsid w:val="00035E26"/>
    <w:rsid w:val="00036290"/>
    <w:rsid w:val="000362E3"/>
    <w:rsid w:val="000366FB"/>
    <w:rsid w:val="000367F8"/>
    <w:rsid w:val="000368C5"/>
    <w:rsid w:val="00036A9D"/>
    <w:rsid w:val="00036EDA"/>
    <w:rsid w:val="00037364"/>
    <w:rsid w:val="00037B0D"/>
    <w:rsid w:val="00037C6D"/>
    <w:rsid w:val="00037F00"/>
    <w:rsid w:val="0004061B"/>
    <w:rsid w:val="000406AA"/>
    <w:rsid w:val="00040706"/>
    <w:rsid w:val="00040FEF"/>
    <w:rsid w:val="000410E6"/>
    <w:rsid w:val="000415EB"/>
    <w:rsid w:val="0004185D"/>
    <w:rsid w:val="000419C6"/>
    <w:rsid w:val="00041AFF"/>
    <w:rsid w:val="00041C1A"/>
    <w:rsid w:val="00042209"/>
    <w:rsid w:val="00042B25"/>
    <w:rsid w:val="00043289"/>
    <w:rsid w:val="00043349"/>
    <w:rsid w:val="00043460"/>
    <w:rsid w:val="000434DF"/>
    <w:rsid w:val="000443B4"/>
    <w:rsid w:val="0004448B"/>
    <w:rsid w:val="000449F3"/>
    <w:rsid w:val="00044E71"/>
    <w:rsid w:val="00045028"/>
    <w:rsid w:val="00045383"/>
    <w:rsid w:val="0004567E"/>
    <w:rsid w:val="00045805"/>
    <w:rsid w:val="000458F2"/>
    <w:rsid w:val="00045C5E"/>
    <w:rsid w:val="0004606C"/>
    <w:rsid w:val="000460D1"/>
    <w:rsid w:val="000466BD"/>
    <w:rsid w:val="00046E7F"/>
    <w:rsid w:val="00047046"/>
    <w:rsid w:val="00047394"/>
    <w:rsid w:val="000478DA"/>
    <w:rsid w:val="00047F83"/>
    <w:rsid w:val="00050604"/>
    <w:rsid w:val="00050737"/>
    <w:rsid w:val="00050F84"/>
    <w:rsid w:val="00050F98"/>
    <w:rsid w:val="00051158"/>
    <w:rsid w:val="000511ED"/>
    <w:rsid w:val="000512AC"/>
    <w:rsid w:val="0005145C"/>
    <w:rsid w:val="0005162F"/>
    <w:rsid w:val="00051814"/>
    <w:rsid w:val="000519D2"/>
    <w:rsid w:val="00051A75"/>
    <w:rsid w:val="0005202B"/>
    <w:rsid w:val="000522C0"/>
    <w:rsid w:val="00052DA6"/>
    <w:rsid w:val="00052DDE"/>
    <w:rsid w:val="00052EB9"/>
    <w:rsid w:val="000530E0"/>
    <w:rsid w:val="0005398E"/>
    <w:rsid w:val="00053B10"/>
    <w:rsid w:val="000541D4"/>
    <w:rsid w:val="00054578"/>
    <w:rsid w:val="00054836"/>
    <w:rsid w:val="00054BF3"/>
    <w:rsid w:val="00054C2B"/>
    <w:rsid w:val="00054F09"/>
    <w:rsid w:val="000551ED"/>
    <w:rsid w:val="00055277"/>
    <w:rsid w:val="000553E9"/>
    <w:rsid w:val="00055608"/>
    <w:rsid w:val="0005586B"/>
    <w:rsid w:val="000558BE"/>
    <w:rsid w:val="00055901"/>
    <w:rsid w:val="0005595B"/>
    <w:rsid w:val="00055B71"/>
    <w:rsid w:val="00055CB3"/>
    <w:rsid w:val="00055FA1"/>
    <w:rsid w:val="00056087"/>
    <w:rsid w:val="000560CC"/>
    <w:rsid w:val="00056117"/>
    <w:rsid w:val="00056757"/>
    <w:rsid w:val="00056877"/>
    <w:rsid w:val="00056AB7"/>
    <w:rsid w:val="00056EAE"/>
    <w:rsid w:val="00056FD7"/>
    <w:rsid w:val="00057248"/>
    <w:rsid w:val="00057289"/>
    <w:rsid w:val="00057681"/>
    <w:rsid w:val="000576DF"/>
    <w:rsid w:val="0005782A"/>
    <w:rsid w:val="00057D06"/>
    <w:rsid w:val="000600C9"/>
    <w:rsid w:val="000601E4"/>
    <w:rsid w:val="0006074E"/>
    <w:rsid w:val="00060F6F"/>
    <w:rsid w:val="00061519"/>
    <w:rsid w:val="000619D7"/>
    <w:rsid w:val="00061A9D"/>
    <w:rsid w:val="00061E59"/>
    <w:rsid w:val="000620B2"/>
    <w:rsid w:val="00062124"/>
    <w:rsid w:val="00062249"/>
    <w:rsid w:val="00062521"/>
    <w:rsid w:val="00062543"/>
    <w:rsid w:val="000625A6"/>
    <w:rsid w:val="00062817"/>
    <w:rsid w:val="00062972"/>
    <w:rsid w:val="00062AA3"/>
    <w:rsid w:val="00062C49"/>
    <w:rsid w:val="000633A3"/>
    <w:rsid w:val="00064098"/>
    <w:rsid w:val="00064568"/>
    <w:rsid w:val="000649CE"/>
    <w:rsid w:val="00064B7E"/>
    <w:rsid w:val="00065DC4"/>
    <w:rsid w:val="00065ED3"/>
    <w:rsid w:val="00065EF3"/>
    <w:rsid w:val="000661F3"/>
    <w:rsid w:val="00066821"/>
    <w:rsid w:val="000668A0"/>
    <w:rsid w:val="000668F5"/>
    <w:rsid w:val="00066C4C"/>
    <w:rsid w:val="000678A4"/>
    <w:rsid w:val="00067D9E"/>
    <w:rsid w:val="00070072"/>
    <w:rsid w:val="00070512"/>
    <w:rsid w:val="0007082E"/>
    <w:rsid w:val="00070C78"/>
    <w:rsid w:val="00070D64"/>
    <w:rsid w:val="000713D5"/>
    <w:rsid w:val="0007141C"/>
    <w:rsid w:val="000715BC"/>
    <w:rsid w:val="000715F8"/>
    <w:rsid w:val="000716FE"/>
    <w:rsid w:val="00071CCE"/>
    <w:rsid w:val="00071F8D"/>
    <w:rsid w:val="0007277D"/>
    <w:rsid w:val="00072C29"/>
    <w:rsid w:val="00073339"/>
    <w:rsid w:val="00073564"/>
    <w:rsid w:val="0007357F"/>
    <w:rsid w:val="0007359A"/>
    <w:rsid w:val="00073FEE"/>
    <w:rsid w:val="0007417D"/>
    <w:rsid w:val="000742FD"/>
    <w:rsid w:val="00074958"/>
    <w:rsid w:val="00075E59"/>
    <w:rsid w:val="00075F17"/>
    <w:rsid w:val="00076135"/>
    <w:rsid w:val="00076669"/>
    <w:rsid w:val="00076740"/>
    <w:rsid w:val="00076759"/>
    <w:rsid w:val="0007682B"/>
    <w:rsid w:val="000769D1"/>
    <w:rsid w:val="00076A04"/>
    <w:rsid w:val="00076CD7"/>
    <w:rsid w:val="00076D7C"/>
    <w:rsid w:val="0007747C"/>
    <w:rsid w:val="0007756E"/>
    <w:rsid w:val="00077695"/>
    <w:rsid w:val="000778DC"/>
    <w:rsid w:val="00077C11"/>
    <w:rsid w:val="00077C80"/>
    <w:rsid w:val="00080498"/>
    <w:rsid w:val="0008079F"/>
    <w:rsid w:val="000807CA"/>
    <w:rsid w:val="00080BD5"/>
    <w:rsid w:val="00080E13"/>
    <w:rsid w:val="000810DD"/>
    <w:rsid w:val="000814B4"/>
    <w:rsid w:val="000814F9"/>
    <w:rsid w:val="000817B3"/>
    <w:rsid w:val="00081B89"/>
    <w:rsid w:val="00082400"/>
    <w:rsid w:val="000824C0"/>
    <w:rsid w:val="000828EC"/>
    <w:rsid w:val="00082BB1"/>
    <w:rsid w:val="00082C65"/>
    <w:rsid w:val="00082FEB"/>
    <w:rsid w:val="00083334"/>
    <w:rsid w:val="00083521"/>
    <w:rsid w:val="00083627"/>
    <w:rsid w:val="00083810"/>
    <w:rsid w:val="00083AF5"/>
    <w:rsid w:val="00083F8F"/>
    <w:rsid w:val="0008468D"/>
    <w:rsid w:val="000849F0"/>
    <w:rsid w:val="00084B31"/>
    <w:rsid w:val="00084F15"/>
    <w:rsid w:val="000857D9"/>
    <w:rsid w:val="00085B5E"/>
    <w:rsid w:val="00085BDF"/>
    <w:rsid w:val="00085F5F"/>
    <w:rsid w:val="00085F8E"/>
    <w:rsid w:val="000860FD"/>
    <w:rsid w:val="00086224"/>
    <w:rsid w:val="00086396"/>
    <w:rsid w:val="00086A61"/>
    <w:rsid w:val="00086D59"/>
    <w:rsid w:val="00086F7F"/>
    <w:rsid w:val="0008717B"/>
    <w:rsid w:val="00087461"/>
    <w:rsid w:val="00087547"/>
    <w:rsid w:val="00087A03"/>
    <w:rsid w:val="00087BD9"/>
    <w:rsid w:val="00087EA0"/>
    <w:rsid w:val="00090199"/>
    <w:rsid w:val="0009074A"/>
    <w:rsid w:val="00090751"/>
    <w:rsid w:val="00090807"/>
    <w:rsid w:val="00090C41"/>
    <w:rsid w:val="00090FBF"/>
    <w:rsid w:val="00091396"/>
    <w:rsid w:val="00091431"/>
    <w:rsid w:val="0009172E"/>
    <w:rsid w:val="00091B17"/>
    <w:rsid w:val="00091EAC"/>
    <w:rsid w:val="00091F04"/>
    <w:rsid w:val="00091FFC"/>
    <w:rsid w:val="00092000"/>
    <w:rsid w:val="000922EB"/>
    <w:rsid w:val="00092320"/>
    <w:rsid w:val="000924FB"/>
    <w:rsid w:val="00092984"/>
    <w:rsid w:val="00092C5F"/>
    <w:rsid w:val="00092EC7"/>
    <w:rsid w:val="00093153"/>
    <w:rsid w:val="0009367B"/>
    <w:rsid w:val="00093739"/>
    <w:rsid w:val="00093A15"/>
    <w:rsid w:val="00093AD6"/>
    <w:rsid w:val="00093E04"/>
    <w:rsid w:val="0009419F"/>
    <w:rsid w:val="000941E3"/>
    <w:rsid w:val="000945DE"/>
    <w:rsid w:val="00094BD0"/>
    <w:rsid w:val="00094D8C"/>
    <w:rsid w:val="0009599B"/>
    <w:rsid w:val="000961E6"/>
    <w:rsid w:val="0009624C"/>
    <w:rsid w:val="000966C6"/>
    <w:rsid w:val="0009675F"/>
    <w:rsid w:val="0009697B"/>
    <w:rsid w:val="00096C7E"/>
    <w:rsid w:val="00096CA5"/>
    <w:rsid w:val="00096D58"/>
    <w:rsid w:val="000972E4"/>
    <w:rsid w:val="00097369"/>
    <w:rsid w:val="00097677"/>
    <w:rsid w:val="000977C4"/>
    <w:rsid w:val="000978BD"/>
    <w:rsid w:val="00097F69"/>
    <w:rsid w:val="000A01C4"/>
    <w:rsid w:val="000A01D0"/>
    <w:rsid w:val="000A0477"/>
    <w:rsid w:val="000A04A4"/>
    <w:rsid w:val="000A0CAB"/>
    <w:rsid w:val="000A0E40"/>
    <w:rsid w:val="000A0E95"/>
    <w:rsid w:val="000A0F91"/>
    <w:rsid w:val="000A0FD3"/>
    <w:rsid w:val="000A15D1"/>
    <w:rsid w:val="000A1BB7"/>
    <w:rsid w:val="000A1F74"/>
    <w:rsid w:val="000A2273"/>
    <w:rsid w:val="000A26D0"/>
    <w:rsid w:val="000A2B94"/>
    <w:rsid w:val="000A383D"/>
    <w:rsid w:val="000A3862"/>
    <w:rsid w:val="000A3BFE"/>
    <w:rsid w:val="000A3E89"/>
    <w:rsid w:val="000A3E8C"/>
    <w:rsid w:val="000A409B"/>
    <w:rsid w:val="000A4176"/>
    <w:rsid w:val="000A4203"/>
    <w:rsid w:val="000A4485"/>
    <w:rsid w:val="000A47DB"/>
    <w:rsid w:val="000A4988"/>
    <w:rsid w:val="000A4A1E"/>
    <w:rsid w:val="000A4A95"/>
    <w:rsid w:val="000A4C2F"/>
    <w:rsid w:val="000A5052"/>
    <w:rsid w:val="000A50EE"/>
    <w:rsid w:val="000A53AA"/>
    <w:rsid w:val="000A5419"/>
    <w:rsid w:val="000A543B"/>
    <w:rsid w:val="000A57A9"/>
    <w:rsid w:val="000A5CE2"/>
    <w:rsid w:val="000A5E2C"/>
    <w:rsid w:val="000A5E5C"/>
    <w:rsid w:val="000A5ECD"/>
    <w:rsid w:val="000A5F31"/>
    <w:rsid w:val="000A61CE"/>
    <w:rsid w:val="000A61D7"/>
    <w:rsid w:val="000A6381"/>
    <w:rsid w:val="000A64CB"/>
    <w:rsid w:val="000A6902"/>
    <w:rsid w:val="000A6942"/>
    <w:rsid w:val="000A6F64"/>
    <w:rsid w:val="000A7211"/>
    <w:rsid w:val="000A766E"/>
    <w:rsid w:val="000A7843"/>
    <w:rsid w:val="000A7B56"/>
    <w:rsid w:val="000A7F99"/>
    <w:rsid w:val="000A7FAB"/>
    <w:rsid w:val="000B012C"/>
    <w:rsid w:val="000B02C1"/>
    <w:rsid w:val="000B02EB"/>
    <w:rsid w:val="000B0A17"/>
    <w:rsid w:val="000B127D"/>
    <w:rsid w:val="000B14B1"/>
    <w:rsid w:val="000B18DC"/>
    <w:rsid w:val="000B1920"/>
    <w:rsid w:val="000B1A28"/>
    <w:rsid w:val="000B1D8D"/>
    <w:rsid w:val="000B1DA7"/>
    <w:rsid w:val="000B247F"/>
    <w:rsid w:val="000B2722"/>
    <w:rsid w:val="000B2768"/>
    <w:rsid w:val="000B281A"/>
    <w:rsid w:val="000B320E"/>
    <w:rsid w:val="000B327C"/>
    <w:rsid w:val="000B33B9"/>
    <w:rsid w:val="000B3C66"/>
    <w:rsid w:val="000B3F82"/>
    <w:rsid w:val="000B417A"/>
    <w:rsid w:val="000B4626"/>
    <w:rsid w:val="000B4BAE"/>
    <w:rsid w:val="000B4BF7"/>
    <w:rsid w:val="000B4D00"/>
    <w:rsid w:val="000B4EDF"/>
    <w:rsid w:val="000B4F46"/>
    <w:rsid w:val="000B4F67"/>
    <w:rsid w:val="000B56B1"/>
    <w:rsid w:val="000B57F4"/>
    <w:rsid w:val="000B5866"/>
    <w:rsid w:val="000B5E93"/>
    <w:rsid w:val="000B64DB"/>
    <w:rsid w:val="000B68C0"/>
    <w:rsid w:val="000B6B44"/>
    <w:rsid w:val="000B764B"/>
    <w:rsid w:val="000B7939"/>
    <w:rsid w:val="000B7942"/>
    <w:rsid w:val="000B7B19"/>
    <w:rsid w:val="000B7DA5"/>
    <w:rsid w:val="000C0163"/>
    <w:rsid w:val="000C01EB"/>
    <w:rsid w:val="000C0EFB"/>
    <w:rsid w:val="000C11EA"/>
    <w:rsid w:val="000C129B"/>
    <w:rsid w:val="000C151D"/>
    <w:rsid w:val="000C1528"/>
    <w:rsid w:val="000C1529"/>
    <w:rsid w:val="000C18FB"/>
    <w:rsid w:val="000C1C1B"/>
    <w:rsid w:val="000C2115"/>
    <w:rsid w:val="000C2460"/>
    <w:rsid w:val="000C2519"/>
    <w:rsid w:val="000C3F20"/>
    <w:rsid w:val="000C415B"/>
    <w:rsid w:val="000C43C0"/>
    <w:rsid w:val="000C441F"/>
    <w:rsid w:val="000C48BE"/>
    <w:rsid w:val="000C4B0C"/>
    <w:rsid w:val="000C5234"/>
    <w:rsid w:val="000C5338"/>
    <w:rsid w:val="000C53C4"/>
    <w:rsid w:val="000C57B9"/>
    <w:rsid w:val="000C5DAD"/>
    <w:rsid w:val="000C5EC3"/>
    <w:rsid w:val="000C5FA0"/>
    <w:rsid w:val="000C64A0"/>
    <w:rsid w:val="000C6847"/>
    <w:rsid w:val="000C68B6"/>
    <w:rsid w:val="000C6956"/>
    <w:rsid w:val="000C73E0"/>
    <w:rsid w:val="000C7581"/>
    <w:rsid w:val="000C783A"/>
    <w:rsid w:val="000C7EC6"/>
    <w:rsid w:val="000D02FF"/>
    <w:rsid w:val="000D0540"/>
    <w:rsid w:val="000D094F"/>
    <w:rsid w:val="000D1AED"/>
    <w:rsid w:val="000D1D41"/>
    <w:rsid w:val="000D1F04"/>
    <w:rsid w:val="000D267F"/>
    <w:rsid w:val="000D306D"/>
    <w:rsid w:val="000D3B5D"/>
    <w:rsid w:val="000D3CFC"/>
    <w:rsid w:val="000D3EF4"/>
    <w:rsid w:val="000D44C3"/>
    <w:rsid w:val="000D484A"/>
    <w:rsid w:val="000D4ADC"/>
    <w:rsid w:val="000D4E35"/>
    <w:rsid w:val="000D4F4D"/>
    <w:rsid w:val="000D53F4"/>
    <w:rsid w:val="000D58BA"/>
    <w:rsid w:val="000D6B44"/>
    <w:rsid w:val="000D6C67"/>
    <w:rsid w:val="000D6D2F"/>
    <w:rsid w:val="000D70F4"/>
    <w:rsid w:val="000D730C"/>
    <w:rsid w:val="000D74C0"/>
    <w:rsid w:val="000D7745"/>
    <w:rsid w:val="000D7B87"/>
    <w:rsid w:val="000D7E6B"/>
    <w:rsid w:val="000E0043"/>
    <w:rsid w:val="000E0CAF"/>
    <w:rsid w:val="000E10F6"/>
    <w:rsid w:val="000E1791"/>
    <w:rsid w:val="000E1851"/>
    <w:rsid w:val="000E1A4E"/>
    <w:rsid w:val="000E1C8D"/>
    <w:rsid w:val="000E1DCA"/>
    <w:rsid w:val="000E1EED"/>
    <w:rsid w:val="000E228C"/>
    <w:rsid w:val="000E2345"/>
    <w:rsid w:val="000E2694"/>
    <w:rsid w:val="000E2811"/>
    <w:rsid w:val="000E2B5C"/>
    <w:rsid w:val="000E2BA2"/>
    <w:rsid w:val="000E2FC4"/>
    <w:rsid w:val="000E3161"/>
    <w:rsid w:val="000E3868"/>
    <w:rsid w:val="000E3DBB"/>
    <w:rsid w:val="000E400B"/>
    <w:rsid w:val="000E400C"/>
    <w:rsid w:val="000E4524"/>
    <w:rsid w:val="000E46DC"/>
    <w:rsid w:val="000E48DA"/>
    <w:rsid w:val="000E5436"/>
    <w:rsid w:val="000E5766"/>
    <w:rsid w:val="000E5994"/>
    <w:rsid w:val="000E5D1E"/>
    <w:rsid w:val="000E5E32"/>
    <w:rsid w:val="000E656D"/>
    <w:rsid w:val="000E67B8"/>
    <w:rsid w:val="000E69EF"/>
    <w:rsid w:val="000E6A3A"/>
    <w:rsid w:val="000E6A7A"/>
    <w:rsid w:val="000E6C18"/>
    <w:rsid w:val="000E6D35"/>
    <w:rsid w:val="000E7B1E"/>
    <w:rsid w:val="000E7C61"/>
    <w:rsid w:val="000E7E8C"/>
    <w:rsid w:val="000E7E9D"/>
    <w:rsid w:val="000F0713"/>
    <w:rsid w:val="000F099C"/>
    <w:rsid w:val="000F0B15"/>
    <w:rsid w:val="000F0B9C"/>
    <w:rsid w:val="000F0D06"/>
    <w:rsid w:val="000F13BA"/>
    <w:rsid w:val="000F17E7"/>
    <w:rsid w:val="000F18A8"/>
    <w:rsid w:val="000F1D90"/>
    <w:rsid w:val="000F1E59"/>
    <w:rsid w:val="000F1E5D"/>
    <w:rsid w:val="000F1F4F"/>
    <w:rsid w:val="000F2FAB"/>
    <w:rsid w:val="000F3057"/>
    <w:rsid w:val="000F34CA"/>
    <w:rsid w:val="000F3900"/>
    <w:rsid w:val="000F4136"/>
    <w:rsid w:val="000F4CF3"/>
    <w:rsid w:val="000F5035"/>
    <w:rsid w:val="000F5AF1"/>
    <w:rsid w:val="000F5D74"/>
    <w:rsid w:val="000F5DB3"/>
    <w:rsid w:val="000F6122"/>
    <w:rsid w:val="000F64BA"/>
    <w:rsid w:val="000F68BC"/>
    <w:rsid w:val="000F69CB"/>
    <w:rsid w:val="000F69D9"/>
    <w:rsid w:val="000F6EEC"/>
    <w:rsid w:val="000F7690"/>
    <w:rsid w:val="000F7B8B"/>
    <w:rsid w:val="000F7E1D"/>
    <w:rsid w:val="000F7E73"/>
    <w:rsid w:val="000F7EC6"/>
    <w:rsid w:val="0010046D"/>
    <w:rsid w:val="00100A76"/>
    <w:rsid w:val="00100A93"/>
    <w:rsid w:val="00100AC0"/>
    <w:rsid w:val="00100C8E"/>
    <w:rsid w:val="00100F7B"/>
    <w:rsid w:val="00100FE8"/>
    <w:rsid w:val="00101483"/>
    <w:rsid w:val="00101771"/>
    <w:rsid w:val="00101BD5"/>
    <w:rsid w:val="00101D12"/>
    <w:rsid w:val="00101E9A"/>
    <w:rsid w:val="001027D8"/>
    <w:rsid w:val="00102D2F"/>
    <w:rsid w:val="00103249"/>
    <w:rsid w:val="00103435"/>
    <w:rsid w:val="00103495"/>
    <w:rsid w:val="00104398"/>
    <w:rsid w:val="00104459"/>
    <w:rsid w:val="00104531"/>
    <w:rsid w:val="0010484B"/>
    <w:rsid w:val="0010499F"/>
    <w:rsid w:val="00104E42"/>
    <w:rsid w:val="001054BA"/>
    <w:rsid w:val="00105812"/>
    <w:rsid w:val="00105D76"/>
    <w:rsid w:val="00105FD8"/>
    <w:rsid w:val="00106684"/>
    <w:rsid w:val="001067ED"/>
    <w:rsid w:val="00106D49"/>
    <w:rsid w:val="0010726B"/>
    <w:rsid w:val="001072B1"/>
    <w:rsid w:val="001073BF"/>
    <w:rsid w:val="0010750B"/>
    <w:rsid w:val="001075A1"/>
    <w:rsid w:val="00107E17"/>
    <w:rsid w:val="00107F8E"/>
    <w:rsid w:val="00110253"/>
    <w:rsid w:val="00110333"/>
    <w:rsid w:val="0011094C"/>
    <w:rsid w:val="00110975"/>
    <w:rsid w:val="00110C52"/>
    <w:rsid w:val="00110F5C"/>
    <w:rsid w:val="00111107"/>
    <w:rsid w:val="00111109"/>
    <w:rsid w:val="001114E8"/>
    <w:rsid w:val="00111A46"/>
    <w:rsid w:val="00111CC1"/>
    <w:rsid w:val="00111CE7"/>
    <w:rsid w:val="00112369"/>
    <w:rsid w:val="001125E3"/>
    <w:rsid w:val="001129F8"/>
    <w:rsid w:val="00112B01"/>
    <w:rsid w:val="00112B89"/>
    <w:rsid w:val="00112F8E"/>
    <w:rsid w:val="0011302F"/>
    <w:rsid w:val="00113392"/>
    <w:rsid w:val="00113798"/>
    <w:rsid w:val="00113BB9"/>
    <w:rsid w:val="00113DFE"/>
    <w:rsid w:val="00113F12"/>
    <w:rsid w:val="001141E8"/>
    <w:rsid w:val="0011428D"/>
    <w:rsid w:val="0011465C"/>
    <w:rsid w:val="00114880"/>
    <w:rsid w:val="00115094"/>
    <w:rsid w:val="00115201"/>
    <w:rsid w:val="00115653"/>
    <w:rsid w:val="00115853"/>
    <w:rsid w:val="001158D7"/>
    <w:rsid w:val="0011622A"/>
    <w:rsid w:val="00116D78"/>
    <w:rsid w:val="00117415"/>
    <w:rsid w:val="0011742A"/>
    <w:rsid w:val="001174D8"/>
    <w:rsid w:val="001175BB"/>
    <w:rsid w:val="0011765B"/>
    <w:rsid w:val="00117A7F"/>
    <w:rsid w:val="00117C05"/>
    <w:rsid w:val="00117E25"/>
    <w:rsid w:val="00117F83"/>
    <w:rsid w:val="00117F86"/>
    <w:rsid w:val="00120E1F"/>
    <w:rsid w:val="00121313"/>
    <w:rsid w:val="0012132A"/>
    <w:rsid w:val="0012204F"/>
    <w:rsid w:val="001221BE"/>
    <w:rsid w:val="001225C0"/>
    <w:rsid w:val="00122928"/>
    <w:rsid w:val="00122A4B"/>
    <w:rsid w:val="00123696"/>
    <w:rsid w:val="00123827"/>
    <w:rsid w:val="0012394D"/>
    <w:rsid w:val="00123D1A"/>
    <w:rsid w:val="00123D34"/>
    <w:rsid w:val="00123FDD"/>
    <w:rsid w:val="00124476"/>
    <w:rsid w:val="0012471B"/>
    <w:rsid w:val="00124969"/>
    <w:rsid w:val="00124BD0"/>
    <w:rsid w:val="00124BEA"/>
    <w:rsid w:val="00124D2B"/>
    <w:rsid w:val="00124E58"/>
    <w:rsid w:val="0012527F"/>
    <w:rsid w:val="00125411"/>
    <w:rsid w:val="00125785"/>
    <w:rsid w:val="00125790"/>
    <w:rsid w:val="00125C24"/>
    <w:rsid w:val="001269EE"/>
    <w:rsid w:val="00127032"/>
    <w:rsid w:val="0012713B"/>
    <w:rsid w:val="00127419"/>
    <w:rsid w:val="001279BD"/>
    <w:rsid w:val="001302E9"/>
    <w:rsid w:val="0013045B"/>
    <w:rsid w:val="001306B2"/>
    <w:rsid w:val="001307E1"/>
    <w:rsid w:val="00130825"/>
    <w:rsid w:val="00130939"/>
    <w:rsid w:val="00130AEA"/>
    <w:rsid w:val="00130B63"/>
    <w:rsid w:val="00130BE7"/>
    <w:rsid w:val="0013120B"/>
    <w:rsid w:val="00131884"/>
    <w:rsid w:val="00131D37"/>
    <w:rsid w:val="00131F7D"/>
    <w:rsid w:val="0013218D"/>
    <w:rsid w:val="00132679"/>
    <w:rsid w:val="0013276C"/>
    <w:rsid w:val="001329DF"/>
    <w:rsid w:val="00132CDF"/>
    <w:rsid w:val="001330E0"/>
    <w:rsid w:val="001330F9"/>
    <w:rsid w:val="001331E0"/>
    <w:rsid w:val="0013389E"/>
    <w:rsid w:val="00133BD0"/>
    <w:rsid w:val="00133C89"/>
    <w:rsid w:val="00133D93"/>
    <w:rsid w:val="0013452D"/>
    <w:rsid w:val="0013455F"/>
    <w:rsid w:val="00134633"/>
    <w:rsid w:val="001348A3"/>
    <w:rsid w:val="00134957"/>
    <w:rsid w:val="001351FF"/>
    <w:rsid w:val="00135404"/>
    <w:rsid w:val="001358EB"/>
    <w:rsid w:val="00135947"/>
    <w:rsid w:val="0013608C"/>
    <w:rsid w:val="0013634A"/>
    <w:rsid w:val="00136425"/>
    <w:rsid w:val="00136680"/>
    <w:rsid w:val="001368FE"/>
    <w:rsid w:val="00136988"/>
    <w:rsid w:val="00136A23"/>
    <w:rsid w:val="00136AFC"/>
    <w:rsid w:val="00136C6F"/>
    <w:rsid w:val="00136E4B"/>
    <w:rsid w:val="00136E90"/>
    <w:rsid w:val="00136E92"/>
    <w:rsid w:val="00137B6A"/>
    <w:rsid w:val="001406A4"/>
    <w:rsid w:val="001408A6"/>
    <w:rsid w:val="0014090A"/>
    <w:rsid w:val="0014098A"/>
    <w:rsid w:val="00140C90"/>
    <w:rsid w:val="00141114"/>
    <w:rsid w:val="00142323"/>
    <w:rsid w:val="001425A5"/>
    <w:rsid w:val="0014288A"/>
    <w:rsid w:val="00142B82"/>
    <w:rsid w:val="00142C9E"/>
    <w:rsid w:val="0014300B"/>
    <w:rsid w:val="00143102"/>
    <w:rsid w:val="0014346F"/>
    <w:rsid w:val="001436E4"/>
    <w:rsid w:val="001437A6"/>
    <w:rsid w:val="001438E6"/>
    <w:rsid w:val="001443EE"/>
    <w:rsid w:val="00144594"/>
    <w:rsid w:val="0014498F"/>
    <w:rsid w:val="001454A2"/>
    <w:rsid w:val="001457CB"/>
    <w:rsid w:val="001457D2"/>
    <w:rsid w:val="001459E7"/>
    <w:rsid w:val="001464E1"/>
    <w:rsid w:val="00146553"/>
    <w:rsid w:val="001466D1"/>
    <w:rsid w:val="00146716"/>
    <w:rsid w:val="001468E4"/>
    <w:rsid w:val="00146B2F"/>
    <w:rsid w:val="00147226"/>
    <w:rsid w:val="001473B3"/>
    <w:rsid w:val="00147459"/>
    <w:rsid w:val="00147540"/>
    <w:rsid w:val="00147739"/>
    <w:rsid w:val="00147B44"/>
    <w:rsid w:val="00147B53"/>
    <w:rsid w:val="00147D47"/>
    <w:rsid w:val="00147D77"/>
    <w:rsid w:val="00147EDF"/>
    <w:rsid w:val="00147F68"/>
    <w:rsid w:val="001500F8"/>
    <w:rsid w:val="0015039B"/>
    <w:rsid w:val="00150628"/>
    <w:rsid w:val="00150899"/>
    <w:rsid w:val="00150DA6"/>
    <w:rsid w:val="00150FD2"/>
    <w:rsid w:val="00151369"/>
    <w:rsid w:val="00151A21"/>
    <w:rsid w:val="00151BF3"/>
    <w:rsid w:val="00151C77"/>
    <w:rsid w:val="00151F29"/>
    <w:rsid w:val="001522E3"/>
    <w:rsid w:val="00152415"/>
    <w:rsid w:val="00153062"/>
    <w:rsid w:val="00153240"/>
    <w:rsid w:val="001533D2"/>
    <w:rsid w:val="001539BD"/>
    <w:rsid w:val="00153A70"/>
    <w:rsid w:val="00153FBB"/>
    <w:rsid w:val="00153FC8"/>
    <w:rsid w:val="00154188"/>
    <w:rsid w:val="001541B6"/>
    <w:rsid w:val="00154400"/>
    <w:rsid w:val="0015455B"/>
    <w:rsid w:val="00154C6C"/>
    <w:rsid w:val="00154E18"/>
    <w:rsid w:val="00154F57"/>
    <w:rsid w:val="00155130"/>
    <w:rsid w:val="00155A0C"/>
    <w:rsid w:val="00155B80"/>
    <w:rsid w:val="00155CCB"/>
    <w:rsid w:val="00155DEE"/>
    <w:rsid w:val="0015600A"/>
    <w:rsid w:val="001564FE"/>
    <w:rsid w:val="00156E1A"/>
    <w:rsid w:val="00156E3E"/>
    <w:rsid w:val="00156F5F"/>
    <w:rsid w:val="00156F60"/>
    <w:rsid w:val="00157059"/>
    <w:rsid w:val="00157200"/>
    <w:rsid w:val="00157869"/>
    <w:rsid w:val="001578B7"/>
    <w:rsid w:val="001579B1"/>
    <w:rsid w:val="001602CF"/>
    <w:rsid w:val="0016052C"/>
    <w:rsid w:val="00160646"/>
    <w:rsid w:val="001608AD"/>
    <w:rsid w:val="00161016"/>
    <w:rsid w:val="001615C6"/>
    <w:rsid w:val="001617D0"/>
    <w:rsid w:val="00161869"/>
    <w:rsid w:val="00161B73"/>
    <w:rsid w:val="00161F89"/>
    <w:rsid w:val="0016233F"/>
    <w:rsid w:val="00162712"/>
    <w:rsid w:val="00162836"/>
    <w:rsid w:val="00163A34"/>
    <w:rsid w:val="00163AA6"/>
    <w:rsid w:val="00163E51"/>
    <w:rsid w:val="00163F65"/>
    <w:rsid w:val="00163FF1"/>
    <w:rsid w:val="001647B0"/>
    <w:rsid w:val="0016485D"/>
    <w:rsid w:val="00164EF6"/>
    <w:rsid w:val="00164FFB"/>
    <w:rsid w:val="00165091"/>
    <w:rsid w:val="001652FF"/>
    <w:rsid w:val="00165640"/>
    <w:rsid w:val="00165852"/>
    <w:rsid w:val="00165CAF"/>
    <w:rsid w:val="00165CF4"/>
    <w:rsid w:val="00165F39"/>
    <w:rsid w:val="001660FE"/>
    <w:rsid w:val="001667CD"/>
    <w:rsid w:val="00166958"/>
    <w:rsid w:val="00166A67"/>
    <w:rsid w:val="00167295"/>
    <w:rsid w:val="001672E6"/>
    <w:rsid w:val="00167550"/>
    <w:rsid w:val="001704AF"/>
    <w:rsid w:val="00170802"/>
    <w:rsid w:val="00170836"/>
    <w:rsid w:val="00170DFB"/>
    <w:rsid w:val="00170EA5"/>
    <w:rsid w:val="0017140C"/>
    <w:rsid w:val="00171B22"/>
    <w:rsid w:val="00171B83"/>
    <w:rsid w:val="00171F24"/>
    <w:rsid w:val="001720E1"/>
    <w:rsid w:val="001722E0"/>
    <w:rsid w:val="00172303"/>
    <w:rsid w:val="0017256D"/>
    <w:rsid w:val="001725D2"/>
    <w:rsid w:val="00172A25"/>
    <w:rsid w:val="00172E9E"/>
    <w:rsid w:val="001730A5"/>
    <w:rsid w:val="001730AD"/>
    <w:rsid w:val="00173804"/>
    <w:rsid w:val="00173C50"/>
    <w:rsid w:val="00173F3A"/>
    <w:rsid w:val="00174800"/>
    <w:rsid w:val="00174893"/>
    <w:rsid w:val="001749CA"/>
    <w:rsid w:val="00174C5E"/>
    <w:rsid w:val="00175052"/>
    <w:rsid w:val="001755DE"/>
    <w:rsid w:val="001759DA"/>
    <w:rsid w:val="00175A4F"/>
    <w:rsid w:val="0017648A"/>
    <w:rsid w:val="001768A5"/>
    <w:rsid w:val="001777F0"/>
    <w:rsid w:val="00177A27"/>
    <w:rsid w:val="00177C59"/>
    <w:rsid w:val="00177EAE"/>
    <w:rsid w:val="001804B6"/>
    <w:rsid w:val="0018059F"/>
    <w:rsid w:val="00180950"/>
    <w:rsid w:val="00180AF5"/>
    <w:rsid w:val="0018108B"/>
    <w:rsid w:val="001818BC"/>
    <w:rsid w:val="00181AD5"/>
    <w:rsid w:val="00181EFF"/>
    <w:rsid w:val="001821BA"/>
    <w:rsid w:val="00182AD5"/>
    <w:rsid w:val="00182B59"/>
    <w:rsid w:val="00182FA3"/>
    <w:rsid w:val="00182FED"/>
    <w:rsid w:val="00182FEF"/>
    <w:rsid w:val="00183688"/>
    <w:rsid w:val="00183E34"/>
    <w:rsid w:val="0018435A"/>
    <w:rsid w:val="00184861"/>
    <w:rsid w:val="00184D7A"/>
    <w:rsid w:val="00184F1A"/>
    <w:rsid w:val="001851C5"/>
    <w:rsid w:val="0018564D"/>
    <w:rsid w:val="00185721"/>
    <w:rsid w:val="0018574D"/>
    <w:rsid w:val="001858FD"/>
    <w:rsid w:val="0018601C"/>
    <w:rsid w:val="00186651"/>
    <w:rsid w:val="00186682"/>
    <w:rsid w:val="00186950"/>
    <w:rsid w:val="00186A7D"/>
    <w:rsid w:val="00186AC5"/>
    <w:rsid w:val="00186E17"/>
    <w:rsid w:val="00186E48"/>
    <w:rsid w:val="0018702D"/>
    <w:rsid w:val="001873C0"/>
    <w:rsid w:val="0018754D"/>
    <w:rsid w:val="00187E05"/>
    <w:rsid w:val="00187E28"/>
    <w:rsid w:val="00190298"/>
    <w:rsid w:val="001908B8"/>
    <w:rsid w:val="00190AD2"/>
    <w:rsid w:val="00190FF6"/>
    <w:rsid w:val="001910CA"/>
    <w:rsid w:val="001913E9"/>
    <w:rsid w:val="001914E9"/>
    <w:rsid w:val="001915AD"/>
    <w:rsid w:val="001917A7"/>
    <w:rsid w:val="001922E2"/>
    <w:rsid w:val="001924A9"/>
    <w:rsid w:val="001928C2"/>
    <w:rsid w:val="00192D73"/>
    <w:rsid w:val="00192EDC"/>
    <w:rsid w:val="0019346F"/>
    <w:rsid w:val="0019354E"/>
    <w:rsid w:val="00193D80"/>
    <w:rsid w:val="00193DCB"/>
    <w:rsid w:val="00194320"/>
    <w:rsid w:val="001943AC"/>
    <w:rsid w:val="00194A06"/>
    <w:rsid w:val="00194A53"/>
    <w:rsid w:val="00194C15"/>
    <w:rsid w:val="00195504"/>
    <w:rsid w:val="001955E0"/>
    <w:rsid w:val="00195742"/>
    <w:rsid w:val="00195FA6"/>
    <w:rsid w:val="00196D1F"/>
    <w:rsid w:val="00196E39"/>
    <w:rsid w:val="0019719E"/>
    <w:rsid w:val="00197A0A"/>
    <w:rsid w:val="001A0294"/>
    <w:rsid w:val="001A0351"/>
    <w:rsid w:val="001A0BD7"/>
    <w:rsid w:val="001A0C52"/>
    <w:rsid w:val="001A1511"/>
    <w:rsid w:val="001A176D"/>
    <w:rsid w:val="001A17E7"/>
    <w:rsid w:val="001A1E8A"/>
    <w:rsid w:val="001A229F"/>
    <w:rsid w:val="001A25F0"/>
    <w:rsid w:val="001A2754"/>
    <w:rsid w:val="001A34AC"/>
    <w:rsid w:val="001A3541"/>
    <w:rsid w:val="001A3677"/>
    <w:rsid w:val="001A3A3A"/>
    <w:rsid w:val="001A3AE9"/>
    <w:rsid w:val="001A3D77"/>
    <w:rsid w:val="001A471A"/>
    <w:rsid w:val="001A4806"/>
    <w:rsid w:val="001A4893"/>
    <w:rsid w:val="001A4AA6"/>
    <w:rsid w:val="001A4B02"/>
    <w:rsid w:val="001A4D91"/>
    <w:rsid w:val="001A4EA2"/>
    <w:rsid w:val="001A4EA7"/>
    <w:rsid w:val="001A50B7"/>
    <w:rsid w:val="001A528A"/>
    <w:rsid w:val="001A562B"/>
    <w:rsid w:val="001A5645"/>
    <w:rsid w:val="001A5694"/>
    <w:rsid w:val="001A5763"/>
    <w:rsid w:val="001A5A33"/>
    <w:rsid w:val="001A5BE7"/>
    <w:rsid w:val="001A5E45"/>
    <w:rsid w:val="001A5ECC"/>
    <w:rsid w:val="001A61B6"/>
    <w:rsid w:val="001A6440"/>
    <w:rsid w:val="001A6664"/>
    <w:rsid w:val="001A6812"/>
    <w:rsid w:val="001A6D79"/>
    <w:rsid w:val="001A6EE2"/>
    <w:rsid w:val="001A73E3"/>
    <w:rsid w:val="001A7762"/>
    <w:rsid w:val="001B0689"/>
    <w:rsid w:val="001B0821"/>
    <w:rsid w:val="001B0A62"/>
    <w:rsid w:val="001B0AF8"/>
    <w:rsid w:val="001B0D49"/>
    <w:rsid w:val="001B0F76"/>
    <w:rsid w:val="001B1295"/>
    <w:rsid w:val="001B1452"/>
    <w:rsid w:val="001B14CF"/>
    <w:rsid w:val="001B15EC"/>
    <w:rsid w:val="001B16FC"/>
    <w:rsid w:val="001B1F0E"/>
    <w:rsid w:val="001B2421"/>
    <w:rsid w:val="001B25D6"/>
    <w:rsid w:val="001B25F3"/>
    <w:rsid w:val="001B26FF"/>
    <w:rsid w:val="001B3025"/>
    <w:rsid w:val="001B3488"/>
    <w:rsid w:val="001B39AF"/>
    <w:rsid w:val="001B3DBB"/>
    <w:rsid w:val="001B3E55"/>
    <w:rsid w:val="001B3F84"/>
    <w:rsid w:val="001B4141"/>
    <w:rsid w:val="001B426F"/>
    <w:rsid w:val="001B492D"/>
    <w:rsid w:val="001B4A8F"/>
    <w:rsid w:val="001B4EBC"/>
    <w:rsid w:val="001B507B"/>
    <w:rsid w:val="001B5108"/>
    <w:rsid w:val="001B5717"/>
    <w:rsid w:val="001B5E50"/>
    <w:rsid w:val="001B617C"/>
    <w:rsid w:val="001B6947"/>
    <w:rsid w:val="001B6A07"/>
    <w:rsid w:val="001B6BF7"/>
    <w:rsid w:val="001B6C2A"/>
    <w:rsid w:val="001B6E95"/>
    <w:rsid w:val="001B6F36"/>
    <w:rsid w:val="001B7B36"/>
    <w:rsid w:val="001B7B86"/>
    <w:rsid w:val="001B7D1E"/>
    <w:rsid w:val="001C012B"/>
    <w:rsid w:val="001C0A73"/>
    <w:rsid w:val="001C118C"/>
    <w:rsid w:val="001C1390"/>
    <w:rsid w:val="001C13EA"/>
    <w:rsid w:val="001C1AAB"/>
    <w:rsid w:val="001C1B7A"/>
    <w:rsid w:val="001C1DC4"/>
    <w:rsid w:val="001C2045"/>
    <w:rsid w:val="001C261F"/>
    <w:rsid w:val="001C2EA2"/>
    <w:rsid w:val="001C2FB0"/>
    <w:rsid w:val="001C311C"/>
    <w:rsid w:val="001C3644"/>
    <w:rsid w:val="001C37F0"/>
    <w:rsid w:val="001C3BE0"/>
    <w:rsid w:val="001C3E0F"/>
    <w:rsid w:val="001C40A9"/>
    <w:rsid w:val="001C48D1"/>
    <w:rsid w:val="001C4E00"/>
    <w:rsid w:val="001C4FF1"/>
    <w:rsid w:val="001C5106"/>
    <w:rsid w:val="001C511F"/>
    <w:rsid w:val="001C561E"/>
    <w:rsid w:val="001C6233"/>
    <w:rsid w:val="001C6254"/>
    <w:rsid w:val="001C65BC"/>
    <w:rsid w:val="001C6B44"/>
    <w:rsid w:val="001C70FD"/>
    <w:rsid w:val="001C758D"/>
    <w:rsid w:val="001C776E"/>
    <w:rsid w:val="001C77E4"/>
    <w:rsid w:val="001C7B17"/>
    <w:rsid w:val="001C7BA9"/>
    <w:rsid w:val="001C7D71"/>
    <w:rsid w:val="001D0426"/>
    <w:rsid w:val="001D0878"/>
    <w:rsid w:val="001D0CA0"/>
    <w:rsid w:val="001D0E1A"/>
    <w:rsid w:val="001D0F6E"/>
    <w:rsid w:val="001D1404"/>
    <w:rsid w:val="001D17EC"/>
    <w:rsid w:val="001D1D90"/>
    <w:rsid w:val="001D22F5"/>
    <w:rsid w:val="001D23C3"/>
    <w:rsid w:val="001D24AA"/>
    <w:rsid w:val="001D2505"/>
    <w:rsid w:val="001D2818"/>
    <w:rsid w:val="001D28E1"/>
    <w:rsid w:val="001D3347"/>
    <w:rsid w:val="001D3A34"/>
    <w:rsid w:val="001D3AAC"/>
    <w:rsid w:val="001D3C60"/>
    <w:rsid w:val="001D4451"/>
    <w:rsid w:val="001D455F"/>
    <w:rsid w:val="001D4963"/>
    <w:rsid w:val="001D5058"/>
    <w:rsid w:val="001D506F"/>
    <w:rsid w:val="001D50CC"/>
    <w:rsid w:val="001D537D"/>
    <w:rsid w:val="001D53E5"/>
    <w:rsid w:val="001D5C40"/>
    <w:rsid w:val="001D6280"/>
    <w:rsid w:val="001D63B3"/>
    <w:rsid w:val="001D6762"/>
    <w:rsid w:val="001D67E6"/>
    <w:rsid w:val="001D6C68"/>
    <w:rsid w:val="001D70B3"/>
    <w:rsid w:val="001D7310"/>
    <w:rsid w:val="001D7A7D"/>
    <w:rsid w:val="001D7D2C"/>
    <w:rsid w:val="001D7DF0"/>
    <w:rsid w:val="001E0276"/>
    <w:rsid w:val="001E02A5"/>
    <w:rsid w:val="001E071D"/>
    <w:rsid w:val="001E0D78"/>
    <w:rsid w:val="001E131D"/>
    <w:rsid w:val="001E13AF"/>
    <w:rsid w:val="001E1B58"/>
    <w:rsid w:val="001E1CF1"/>
    <w:rsid w:val="001E220F"/>
    <w:rsid w:val="001E24A6"/>
    <w:rsid w:val="001E289F"/>
    <w:rsid w:val="001E2C34"/>
    <w:rsid w:val="001E30F4"/>
    <w:rsid w:val="001E3181"/>
    <w:rsid w:val="001E3295"/>
    <w:rsid w:val="001E33FA"/>
    <w:rsid w:val="001E34B2"/>
    <w:rsid w:val="001E364B"/>
    <w:rsid w:val="001E36BD"/>
    <w:rsid w:val="001E3718"/>
    <w:rsid w:val="001E3759"/>
    <w:rsid w:val="001E3952"/>
    <w:rsid w:val="001E39D6"/>
    <w:rsid w:val="001E3B86"/>
    <w:rsid w:val="001E3DA0"/>
    <w:rsid w:val="001E4172"/>
    <w:rsid w:val="001E4393"/>
    <w:rsid w:val="001E4443"/>
    <w:rsid w:val="001E4544"/>
    <w:rsid w:val="001E47B5"/>
    <w:rsid w:val="001E486D"/>
    <w:rsid w:val="001E49CB"/>
    <w:rsid w:val="001E4CA5"/>
    <w:rsid w:val="001E4E30"/>
    <w:rsid w:val="001E51AE"/>
    <w:rsid w:val="001E56BB"/>
    <w:rsid w:val="001E581E"/>
    <w:rsid w:val="001E5928"/>
    <w:rsid w:val="001E5A48"/>
    <w:rsid w:val="001E5ADC"/>
    <w:rsid w:val="001E5AEC"/>
    <w:rsid w:val="001E5C2C"/>
    <w:rsid w:val="001E5C52"/>
    <w:rsid w:val="001E61B2"/>
    <w:rsid w:val="001E6846"/>
    <w:rsid w:val="001E6B43"/>
    <w:rsid w:val="001E6E57"/>
    <w:rsid w:val="001E6E8A"/>
    <w:rsid w:val="001E6EEE"/>
    <w:rsid w:val="001E72A0"/>
    <w:rsid w:val="001E7B7A"/>
    <w:rsid w:val="001E7BD0"/>
    <w:rsid w:val="001E7F4F"/>
    <w:rsid w:val="001F0150"/>
    <w:rsid w:val="001F078A"/>
    <w:rsid w:val="001F07FA"/>
    <w:rsid w:val="001F08AA"/>
    <w:rsid w:val="001F0B09"/>
    <w:rsid w:val="001F0B33"/>
    <w:rsid w:val="001F11D0"/>
    <w:rsid w:val="001F1697"/>
    <w:rsid w:val="001F1B84"/>
    <w:rsid w:val="001F25C1"/>
    <w:rsid w:val="001F2609"/>
    <w:rsid w:val="001F2BDC"/>
    <w:rsid w:val="001F2C12"/>
    <w:rsid w:val="001F2E7F"/>
    <w:rsid w:val="001F3350"/>
    <w:rsid w:val="001F33EC"/>
    <w:rsid w:val="001F3D73"/>
    <w:rsid w:val="001F3F29"/>
    <w:rsid w:val="001F40F0"/>
    <w:rsid w:val="001F424F"/>
    <w:rsid w:val="001F434D"/>
    <w:rsid w:val="001F43E4"/>
    <w:rsid w:val="001F4C1F"/>
    <w:rsid w:val="001F4ED6"/>
    <w:rsid w:val="001F4FBE"/>
    <w:rsid w:val="001F5030"/>
    <w:rsid w:val="001F520D"/>
    <w:rsid w:val="001F54B5"/>
    <w:rsid w:val="001F55C4"/>
    <w:rsid w:val="001F5C17"/>
    <w:rsid w:val="001F5C5C"/>
    <w:rsid w:val="001F61FD"/>
    <w:rsid w:val="001F62D2"/>
    <w:rsid w:val="001F650D"/>
    <w:rsid w:val="001F67FE"/>
    <w:rsid w:val="001F717A"/>
    <w:rsid w:val="001F734C"/>
    <w:rsid w:val="001F7753"/>
    <w:rsid w:val="001F79E8"/>
    <w:rsid w:val="001F7DC6"/>
    <w:rsid w:val="001F7EDE"/>
    <w:rsid w:val="0020006E"/>
    <w:rsid w:val="002006E0"/>
    <w:rsid w:val="002007EC"/>
    <w:rsid w:val="00200B9D"/>
    <w:rsid w:val="00200DF3"/>
    <w:rsid w:val="00201ACC"/>
    <w:rsid w:val="00201B62"/>
    <w:rsid w:val="00201EC8"/>
    <w:rsid w:val="002023E5"/>
    <w:rsid w:val="00202489"/>
    <w:rsid w:val="002024CA"/>
    <w:rsid w:val="00202EAA"/>
    <w:rsid w:val="002031FB"/>
    <w:rsid w:val="0020344E"/>
    <w:rsid w:val="0020354D"/>
    <w:rsid w:val="0020373D"/>
    <w:rsid w:val="00203AAA"/>
    <w:rsid w:val="002040F2"/>
    <w:rsid w:val="0020448A"/>
    <w:rsid w:val="002045BB"/>
    <w:rsid w:val="00204A16"/>
    <w:rsid w:val="00204C13"/>
    <w:rsid w:val="00204CAF"/>
    <w:rsid w:val="00204D72"/>
    <w:rsid w:val="00205077"/>
    <w:rsid w:val="002058DB"/>
    <w:rsid w:val="00205C1B"/>
    <w:rsid w:val="00205CC9"/>
    <w:rsid w:val="00205D53"/>
    <w:rsid w:val="00205DB3"/>
    <w:rsid w:val="002062FE"/>
    <w:rsid w:val="0020650B"/>
    <w:rsid w:val="00206851"/>
    <w:rsid w:val="002069C9"/>
    <w:rsid w:val="00206A77"/>
    <w:rsid w:val="00206BFC"/>
    <w:rsid w:val="00206CE0"/>
    <w:rsid w:val="00206F1E"/>
    <w:rsid w:val="00206FC7"/>
    <w:rsid w:val="0020709A"/>
    <w:rsid w:val="002077CC"/>
    <w:rsid w:val="00207980"/>
    <w:rsid w:val="00207D44"/>
    <w:rsid w:val="00207EF4"/>
    <w:rsid w:val="00210005"/>
    <w:rsid w:val="002104BD"/>
    <w:rsid w:val="002105A1"/>
    <w:rsid w:val="002109B8"/>
    <w:rsid w:val="00210AEC"/>
    <w:rsid w:val="00210D21"/>
    <w:rsid w:val="00210D60"/>
    <w:rsid w:val="0021143F"/>
    <w:rsid w:val="00211872"/>
    <w:rsid w:val="002119B4"/>
    <w:rsid w:val="00211C67"/>
    <w:rsid w:val="00212178"/>
    <w:rsid w:val="00212350"/>
    <w:rsid w:val="0021293C"/>
    <w:rsid w:val="00212962"/>
    <w:rsid w:val="002130E0"/>
    <w:rsid w:val="00213192"/>
    <w:rsid w:val="002134F9"/>
    <w:rsid w:val="002135D2"/>
    <w:rsid w:val="00213B4D"/>
    <w:rsid w:val="00213D0E"/>
    <w:rsid w:val="00213D84"/>
    <w:rsid w:val="00214088"/>
    <w:rsid w:val="00214932"/>
    <w:rsid w:val="0021529C"/>
    <w:rsid w:val="00215DBA"/>
    <w:rsid w:val="0021604B"/>
    <w:rsid w:val="00216054"/>
    <w:rsid w:val="0021643F"/>
    <w:rsid w:val="0021644F"/>
    <w:rsid w:val="00216488"/>
    <w:rsid w:val="00216807"/>
    <w:rsid w:val="00216951"/>
    <w:rsid w:val="00216C4D"/>
    <w:rsid w:val="00216E5C"/>
    <w:rsid w:val="00216F2A"/>
    <w:rsid w:val="00216FC5"/>
    <w:rsid w:val="0021734C"/>
    <w:rsid w:val="0021752F"/>
    <w:rsid w:val="00217794"/>
    <w:rsid w:val="002177EB"/>
    <w:rsid w:val="00217A13"/>
    <w:rsid w:val="00217F5D"/>
    <w:rsid w:val="00220053"/>
    <w:rsid w:val="002201A1"/>
    <w:rsid w:val="002204F0"/>
    <w:rsid w:val="00220507"/>
    <w:rsid w:val="002206FD"/>
    <w:rsid w:val="00220726"/>
    <w:rsid w:val="00220D2D"/>
    <w:rsid w:val="00220F8E"/>
    <w:rsid w:val="0022105E"/>
    <w:rsid w:val="002218E7"/>
    <w:rsid w:val="0022225C"/>
    <w:rsid w:val="00222356"/>
    <w:rsid w:val="002223C7"/>
    <w:rsid w:val="002223F9"/>
    <w:rsid w:val="002224BD"/>
    <w:rsid w:val="0022268A"/>
    <w:rsid w:val="002227F9"/>
    <w:rsid w:val="0022291C"/>
    <w:rsid w:val="00222C92"/>
    <w:rsid w:val="00223708"/>
    <w:rsid w:val="0022373F"/>
    <w:rsid w:val="00223F2E"/>
    <w:rsid w:val="00223F80"/>
    <w:rsid w:val="002244E9"/>
    <w:rsid w:val="00224AC1"/>
    <w:rsid w:val="00224B6B"/>
    <w:rsid w:val="0022525C"/>
    <w:rsid w:val="0022551C"/>
    <w:rsid w:val="0022588B"/>
    <w:rsid w:val="00225AF2"/>
    <w:rsid w:val="0022603D"/>
    <w:rsid w:val="002261BC"/>
    <w:rsid w:val="0022633A"/>
    <w:rsid w:val="002263D2"/>
    <w:rsid w:val="00226489"/>
    <w:rsid w:val="002268F9"/>
    <w:rsid w:val="00226A36"/>
    <w:rsid w:val="00226A37"/>
    <w:rsid w:val="00226EB5"/>
    <w:rsid w:val="00226FFD"/>
    <w:rsid w:val="00227176"/>
    <w:rsid w:val="00227413"/>
    <w:rsid w:val="00227858"/>
    <w:rsid w:val="002279D2"/>
    <w:rsid w:val="00227C99"/>
    <w:rsid w:val="002302FB"/>
    <w:rsid w:val="00230325"/>
    <w:rsid w:val="00230945"/>
    <w:rsid w:val="00230E89"/>
    <w:rsid w:val="0023107B"/>
    <w:rsid w:val="00231109"/>
    <w:rsid w:val="00231909"/>
    <w:rsid w:val="00231DDA"/>
    <w:rsid w:val="00231E82"/>
    <w:rsid w:val="00232103"/>
    <w:rsid w:val="0023246C"/>
    <w:rsid w:val="0023283D"/>
    <w:rsid w:val="00232AA2"/>
    <w:rsid w:val="0023344B"/>
    <w:rsid w:val="00233880"/>
    <w:rsid w:val="00233A11"/>
    <w:rsid w:val="00233D5E"/>
    <w:rsid w:val="00234713"/>
    <w:rsid w:val="00234D3D"/>
    <w:rsid w:val="00234FB5"/>
    <w:rsid w:val="00235299"/>
    <w:rsid w:val="002352BE"/>
    <w:rsid w:val="0023617B"/>
    <w:rsid w:val="00236525"/>
    <w:rsid w:val="002367B7"/>
    <w:rsid w:val="00236B4D"/>
    <w:rsid w:val="00236CFC"/>
    <w:rsid w:val="00237133"/>
    <w:rsid w:val="002377A9"/>
    <w:rsid w:val="002379A4"/>
    <w:rsid w:val="00237AF0"/>
    <w:rsid w:val="00237D13"/>
    <w:rsid w:val="002400C9"/>
    <w:rsid w:val="002403C6"/>
    <w:rsid w:val="00240482"/>
    <w:rsid w:val="002405AD"/>
    <w:rsid w:val="0024094A"/>
    <w:rsid w:val="00240BB0"/>
    <w:rsid w:val="00240E73"/>
    <w:rsid w:val="002411A2"/>
    <w:rsid w:val="00241707"/>
    <w:rsid w:val="0024184B"/>
    <w:rsid w:val="00241A66"/>
    <w:rsid w:val="00241C6A"/>
    <w:rsid w:val="00241D3E"/>
    <w:rsid w:val="00241DAD"/>
    <w:rsid w:val="00242780"/>
    <w:rsid w:val="00242F73"/>
    <w:rsid w:val="00243DF8"/>
    <w:rsid w:val="00243FB0"/>
    <w:rsid w:val="002446A4"/>
    <w:rsid w:val="00244DE2"/>
    <w:rsid w:val="002450AC"/>
    <w:rsid w:val="00245599"/>
    <w:rsid w:val="00245A4B"/>
    <w:rsid w:val="00245BFF"/>
    <w:rsid w:val="00245E75"/>
    <w:rsid w:val="00246463"/>
    <w:rsid w:val="0024654F"/>
    <w:rsid w:val="002468E9"/>
    <w:rsid w:val="00246AEB"/>
    <w:rsid w:val="00246C11"/>
    <w:rsid w:val="00247039"/>
    <w:rsid w:val="0024738D"/>
    <w:rsid w:val="0024787D"/>
    <w:rsid w:val="0024796D"/>
    <w:rsid w:val="00247D90"/>
    <w:rsid w:val="00247E2B"/>
    <w:rsid w:val="00247FA1"/>
    <w:rsid w:val="002502DD"/>
    <w:rsid w:val="00250475"/>
    <w:rsid w:val="0025073C"/>
    <w:rsid w:val="00250907"/>
    <w:rsid w:val="00250B2E"/>
    <w:rsid w:val="00250C75"/>
    <w:rsid w:val="00250D61"/>
    <w:rsid w:val="00251235"/>
    <w:rsid w:val="002515F0"/>
    <w:rsid w:val="00251639"/>
    <w:rsid w:val="00251A94"/>
    <w:rsid w:val="00252053"/>
    <w:rsid w:val="00252356"/>
    <w:rsid w:val="0025264A"/>
    <w:rsid w:val="00252754"/>
    <w:rsid w:val="002527D6"/>
    <w:rsid w:val="00252AEE"/>
    <w:rsid w:val="00252C88"/>
    <w:rsid w:val="0025323B"/>
    <w:rsid w:val="0025335F"/>
    <w:rsid w:val="002533CA"/>
    <w:rsid w:val="0025365B"/>
    <w:rsid w:val="00253799"/>
    <w:rsid w:val="00253E93"/>
    <w:rsid w:val="00253FB0"/>
    <w:rsid w:val="0025420F"/>
    <w:rsid w:val="00254572"/>
    <w:rsid w:val="00254588"/>
    <w:rsid w:val="00254B16"/>
    <w:rsid w:val="00254C8A"/>
    <w:rsid w:val="00254C92"/>
    <w:rsid w:val="00255570"/>
    <w:rsid w:val="00255729"/>
    <w:rsid w:val="0025577A"/>
    <w:rsid w:val="002557B5"/>
    <w:rsid w:val="00255D00"/>
    <w:rsid w:val="002562A5"/>
    <w:rsid w:val="002563FB"/>
    <w:rsid w:val="00256B5A"/>
    <w:rsid w:val="00256BB0"/>
    <w:rsid w:val="00256BC8"/>
    <w:rsid w:val="00257145"/>
    <w:rsid w:val="002572C7"/>
    <w:rsid w:val="00257529"/>
    <w:rsid w:val="0025766E"/>
    <w:rsid w:val="002577AE"/>
    <w:rsid w:val="002577B7"/>
    <w:rsid w:val="002603DC"/>
    <w:rsid w:val="00260571"/>
    <w:rsid w:val="002608DA"/>
    <w:rsid w:val="00260AC2"/>
    <w:rsid w:val="00260B84"/>
    <w:rsid w:val="00261379"/>
    <w:rsid w:val="0026174E"/>
    <w:rsid w:val="002619B2"/>
    <w:rsid w:val="00261A3D"/>
    <w:rsid w:val="002622E6"/>
    <w:rsid w:val="0026235E"/>
    <w:rsid w:val="00262E40"/>
    <w:rsid w:val="00262EAB"/>
    <w:rsid w:val="00263263"/>
    <w:rsid w:val="00263351"/>
    <w:rsid w:val="002636FE"/>
    <w:rsid w:val="00263971"/>
    <w:rsid w:val="00263D55"/>
    <w:rsid w:val="0026476F"/>
    <w:rsid w:val="00264B24"/>
    <w:rsid w:val="00264BC3"/>
    <w:rsid w:val="00264D46"/>
    <w:rsid w:val="00264F89"/>
    <w:rsid w:val="002653B8"/>
    <w:rsid w:val="00265A7A"/>
    <w:rsid w:val="00265BE2"/>
    <w:rsid w:val="00266171"/>
    <w:rsid w:val="00266875"/>
    <w:rsid w:val="002668EE"/>
    <w:rsid w:val="00266C49"/>
    <w:rsid w:val="002671AA"/>
    <w:rsid w:val="00267511"/>
    <w:rsid w:val="002675FB"/>
    <w:rsid w:val="00267829"/>
    <w:rsid w:val="00267924"/>
    <w:rsid w:val="00267969"/>
    <w:rsid w:val="00267AAC"/>
    <w:rsid w:val="00267E38"/>
    <w:rsid w:val="0027004A"/>
    <w:rsid w:val="0027020A"/>
    <w:rsid w:val="002705EC"/>
    <w:rsid w:val="002707EA"/>
    <w:rsid w:val="00270C0F"/>
    <w:rsid w:val="00270C22"/>
    <w:rsid w:val="002716AD"/>
    <w:rsid w:val="0027175A"/>
    <w:rsid w:val="00271791"/>
    <w:rsid w:val="00271939"/>
    <w:rsid w:val="00271AE1"/>
    <w:rsid w:val="00271DFB"/>
    <w:rsid w:val="002721B9"/>
    <w:rsid w:val="002726AF"/>
    <w:rsid w:val="00272867"/>
    <w:rsid w:val="00272BCF"/>
    <w:rsid w:val="00272C7D"/>
    <w:rsid w:val="00272D63"/>
    <w:rsid w:val="00272E03"/>
    <w:rsid w:val="002731CC"/>
    <w:rsid w:val="002731D9"/>
    <w:rsid w:val="00273225"/>
    <w:rsid w:val="00273CE4"/>
    <w:rsid w:val="00273F4C"/>
    <w:rsid w:val="00273F86"/>
    <w:rsid w:val="00273FA1"/>
    <w:rsid w:val="002743C9"/>
    <w:rsid w:val="00274452"/>
    <w:rsid w:val="002748BD"/>
    <w:rsid w:val="002749BD"/>
    <w:rsid w:val="00275370"/>
    <w:rsid w:val="00275417"/>
    <w:rsid w:val="00275DC2"/>
    <w:rsid w:val="00275DF4"/>
    <w:rsid w:val="002761F3"/>
    <w:rsid w:val="00276306"/>
    <w:rsid w:val="0027658B"/>
    <w:rsid w:val="002767D9"/>
    <w:rsid w:val="00276971"/>
    <w:rsid w:val="00276DC8"/>
    <w:rsid w:val="00276E1B"/>
    <w:rsid w:val="00277058"/>
    <w:rsid w:val="00277312"/>
    <w:rsid w:val="00277375"/>
    <w:rsid w:val="0027757B"/>
    <w:rsid w:val="002775BA"/>
    <w:rsid w:val="0027788F"/>
    <w:rsid w:val="0027790C"/>
    <w:rsid w:val="00277ABF"/>
    <w:rsid w:val="00277E7A"/>
    <w:rsid w:val="00280181"/>
    <w:rsid w:val="00280A4E"/>
    <w:rsid w:val="00281046"/>
    <w:rsid w:val="00281592"/>
    <w:rsid w:val="002816C9"/>
    <w:rsid w:val="00281FA6"/>
    <w:rsid w:val="002821CD"/>
    <w:rsid w:val="002824A0"/>
    <w:rsid w:val="00282922"/>
    <w:rsid w:val="00283E31"/>
    <w:rsid w:val="002845D5"/>
    <w:rsid w:val="00284B28"/>
    <w:rsid w:val="00284E37"/>
    <w:rsid w:val="00285056"/>
    <w:rsid w:val="002850FB"/>
    <w:rsid w:val="00285482"/>
    <w:rsid w:val="002854A5"/>
    <w:rsid w:val="0028555C"/>
    <w:rsid w:val="002857D0"/>
    <w:rsid w:val="0028582A"/>
    <w:rsid w:val="00285858"/>
    <w:rsid w:val="00285944"/>
    <w:rsid w:val="002859CA"/>
    <w:rsid w:val="0028635F"/>
    <w:rsid w:val="002863FF"/>
    <w:rsid w:val="00286FF3"/>
    <w:rsid w:val="0028700D"/>
    <w:rsid w:val="002872FD"/>
    <w:rsid w:val="00287364"/>
    <w:rsid w:val="00287AC4"/>
    <w:rsid w:val="00287DF8"/>
    <w:rsid w:val="00290B36"/>
    <w:rsid w:val="00290BEC"/>
    <w:rsid w:val="00290D57"/>
    <w:rsid w:val="00290D9E"/>
    <w:rsid w:val="00290ED3"/>
    <w:rsid w:val="002915E3"/>
    <w:rsid w:val="00291C57"/>
    <w:rsid w:val="00291DBC"/>
    <w:rsid w:val="00291E15"/>
    <w:rsid w:val="0029205A"/>
    <w:rsid w:val="00292491"/>
    <w:rsid w:val="0029259F"/>
    <w:rsid w:val="00292A18"/>
    <w:rsid w:val="00292A88"/>
    <w:rsid w:val="00292C65"/>
    <w:rsid w:val="00293299"/>
    <w:rsid w:val="002935A5"/>
    <w:rsid w:val="00293970"/>
    <w:rsid w:val="00293B28"/>
    <w:rsid w:val="00293B93"/>
    <w:rsid w:val="00293D2A"/>
    <w:rsid w:val="00293F23"/>
    <w:rsid w:val="002940A5"/>
    <w:rsid w:val="00294579"/>
    <w:rsid w:val="0029497F"/>
    <w:rsid w:val="002949CF"/>
    <w:rsid w:val="00294BAD"/>
    <w:rsid w:val="00295304"/>
    <w:rsid w:val="002956AB"/>
    <w:rsid w:val="00295751"/>
    <w:rsid w:val="002959B8"/>
    <w:rsid w:val="0029612C"/>
    <w:rsid w:val="002961B5"/>
    <w:rsid w:val="0029665C"/>
    <w:rsid w:val="00296A8E"/>
    <w:rsid w:val="00296B6F"/>
    <w:rsid w:val="00296D2C"/>
    <w:rsid w:val="00297034"/>
    <w:rsid w:val="002971F7"/>
    <w:rsid w:val="002977FF"/>
    <w:rsid w:val="00297C5D"/>
    <w:rsid w:val="002A038C"/>
    <w:rsid w:val="002A0644"/>
    <w:rsid w:val="002A0755"/>
    <w:rsid w:val="002A07BB"/>
    <w:rsid w:val="002A0A6F"/>
    <w:rsid w:val="002A0C47"/>
    <w:rsid w:val="002A11E3"/>
    <w:rsid w:val="002A1383"/>
    <w:rsid w:val="002A14EE"/>
    <w:rsid w:val="002A2009"/>
    <w:rsid w:val="002A26D9"/>
    <w:rsid w:val="002A2F37"/>
    <w:rsid w:val="002A362D"/>
    <w:rsid w:val="002A3692"/>
    <w:rsid w:val="002A39B2"/>
    <w:rsid w:val="002A3A23"/>
    <w:rsid w:val="002A3ABD"/>
    <w:rsid w:val="002A3B2C"/>
    <w:rsid w:val="002A3EC3"/>
    <w:rsid w:val="002A3F7A"/>
    <w:rsid w:val="002A406C"/>
    <w:rsid w:val="002A409D"/>
    <w:rsid w:val="002A4399"/>
    <w:rsid w:val="002A4417"/>
    <w:rsid w:val="002A458E"/>
    <w:rsid w:val="002A476C"/>
    <w:rsid w:val="002A478A"/>
    <w:rsid w:val="002A4CB9"/>
    <w:rsid w:val="002A4E6E"/>
    <w:rsid w:val="002A51AF"/>
    <w:rsid w:val="002A58C7"/>
    <w:rsid w:val="002A629E"/>
    <w:rsid w:val="002A6348"/>
    <w:rsid w:val="002A65FF"/>
    <w:rsid w:val="002A66D2"/>
    <w:rsid w:val="002A790D"/>
    <w:rsid w:val="002A7A4F"/>
    <w:rsid w:val="002A7EC8"/>
    <w:rsid w:val="002A7F65"/>
    <w:rsid w:val="002B013D"/>
    <w:rsid w:val="002B08AB"/>
    <w:rsid w:val="002B0A41"/>
    <w:rsid w:val="002B0C2C"/>
    <w:rsid w:val="002B0C9E"/>
    <w:rsid w:val="002B0DA7"/>
    <w:rsid w:val="002B1423"/>
    <w:rsid w:val="002B1941"/>
    <w:rsid w:val="002B1A9C"/>
    <w:rsid w:val="002B1CC4"/>
    <w:rsid w:val="002B22E5"/>
    <w:rsid w:val="002B26FD"/>
    <w:rsid w:val="002B2836"/>
    <w:rsid w:val="002B29C2"/>
    <w:rsid w:val="002B3255"/>
    <w:rsid w:val="002B3773"/>
    <w:rsid w:val="002B3B7F"/>
    <w:rsid w:val="002B3C75"/>
    <w:rsid w:val="002B3F5F"/>
    <w:rsid w:val="002B46F2"/>
    <w:rsid w:val="002B4CD6"/>
    <w:rsid w:val="002B526F"/>
    <w:rsid w:val="002B54A9"/>
    <w:rsid w:val="002B56FB"/>
    <w:rsid w:val="002B5A22"/>
    <w:rsid w:val="002B631B"/>
    <w:rsid w:val="002B63A9"/>
    <w:rsid w:val="002B6737"/>
    <w:rsid w:val="002B6C27"/>
    <w:rsid w:val="002B6C80"/>
    <w:rsid w:val="002B6D60"/>
    <w:rsid w:val="002B6D96"/>
    <w:rsid w:val="002C01B7"/>
    <w:rsid w:val="002C1165"/>
    <w:rsid w:val="002C1252"/>
    <w:rsid w:val="002C133F"/>
    <w:rsid w:val="002C19CA"/>
    <w:rsid w:val="002C2427"/>
    <w:rsid w:val="002C2555"/>
    <w:rsid w:val="002C257E"/>
    <w:rsid w:val="002C27A5"/>
    <w:rsid w:val="002C294C"/>
    <w:rsid w:val="002C2B38"/>
    <w:rsid w:val="002C2DB2"/>
    <w:rsid w:val="002C2ECC"/>
    <w:rsid w:val="002C2FF9"/>
    <w:rsid w:val="002C3088"/>
    <w:rsid w:val="002C346B"/>
    <w:rsid w:val="002C34C6"/>
    <w:rsid w:val="002C3501"/>
    <w:rsid w:val="002C3787"/>
    <w:rsid w:val="002C3BD8"/>
    <w:rsid w:val="002C3EFB"/>
    <w:rsid w:val="002C4389"/>
    <w:rsid w:val="002C4394"/>
    <w:rsid w:val="002C44BC"/>
    <w:rsid w:val="002C49B4"/>
    <w:rsid w:val="002C49C8"/>
    <w:rsid w:val="002C4AC7"/>
    <w:rsid w:val="002C4B56"/>
    <w:rsid w:val="002C4D8A"/>
    <w:rsid w:val="002C4FF2"/>
    <w:rsid w:val="002C512F"/>
    <w:rsid w:val="002C6347"/>
    <w:rsid w:val="002C644D"/>
    <w:rsid w:val="002C6464"/>
    <w:rsid w:val="002C671C"/>
    <w:rsid w:val="002C6A30"/>
    <w:rsid w:val="002C6B75"/>
    <w:rsid w:val="002C6D90"/>
    <w:rsid w:val="002C6E3B"/>
    <w:rsid w:val="002C70DA"/>
    <w:rsid w:val="002D06A8"/>
    <w:rsid w:val="002D0A20"/>
    <w:rsid w:val="002D0B28"/>
    <w:rsid w:val="002D0D5D"/>
    <w:rsid w:val="002D0E2F"/>
    <w:rsid w:val="002D1493"/>
    <w:rsid w:val="002D1624"/>
    <w:rsid w:val="002D1B0F"/>
    <w:rsid w:val="002D1C40"/>
    <w:rsid w:val="002D1F8B"/>
    <w:rsid w:val="002D21C7"/>
    <w:rsid w:val="002D25F3"/>
    <w:rsid w:val="002D2DDC"/>
    <w:rsid w:val="002D2F16"/>
    <w:rsid w:val="002D2F20"/>
    <w:rsid w:val="002D3207"/>
    <w:rsid w:val="002D33BB"/>
    <w:rsid w:val="002D4599"/>
    <w:rsid w:val="002D4606"/>
    <w:rsid w:val="002D469C"/>
    <w:rsid w:val="002D46FB"/>
    <w:rsid w:val="002D4714"/>
    <w:rsid w:val="002D49D7"/>
    <w:rsid w:val="002D4A4D"/>
    <w:rsid w:val="002D4E80"/>
    <w:rsid w:val="002D4F80"/>
    <w:rsid w:val="002D517F"/>
    <w:rsid w:val="002D51B2"/>
    <w:rsid w:val="002D5389"/>
    <w:rsid w:val="002D57EA"/>
    <w:rsid w:val="002D58FE"/>
    <w:rsid w:val="002D5B4D"/>
    <w:rsid w:val="002D5CAD"/>
    <w:rsid w:val="002D67F3"/>
    <w:rsid w:val="002D6948"/>
    <w:rsid w:val="002D69BF"/>
    <w:rsid w:val="002D69C5"/>
    <w:rsid w:val="002D6FA5"/>
    <w:rsid w:val="002D7136"/>
    <w:rsid w:val="002D71CF"/>
    <w:rsid w:val="002D7266"/>
    <w:rsid w:val="002D75CE"/>
    <w:rsid w:val="002D7D5A"/>
    <w:rsid w:val="002E0B41"/>
    <w:rsid w:val="002E1389"/>
    <w:rsid w:val="002E1B1C"/>
    <w:rsid w:val="002E1B2E"/>
    <w:rsid w:val="002E1B35"/>
    <w:rsid w:val="002E1C96"/>
    <w:rsid w:val="002E1E30"/>
    <w:rsid w:val="002E1EB6"/>
    <w:rsid w:val="002E1F22"/>
    <w:rsid w:val="002E2027"/>
    <w:rsid w:val="002E2160"/>
    <w:rsid w:val="002E27E0"/>
    <w:rsid w:val="002E2818"/>
    <w:rsid w:val="002E28F1"/>
    <w:rsid w:val="002E2E4A"/>
    <w:rsid w:val="002E3302"/>
    <w:rsid w:val="002E33AC"/>
    <w:rsid w:val="002E366B"/>
    <w:rsid w:val="002E37E3"/>
    <w:rsid w:val="002E3D3C"/>
    <w:rsid w:val="002E3FA2"/>
    <w:rsid w:val="002E417B"/>
    <w:rsid w:val="002E41C6"/>
    <w:rsid w:val="002E434B"/>
    <w:rsid w:val="002E49F3"/>
    <w:rsid w:val="002E49F4"/>
    <w:rsid w:val="002E4ACB"/>
    <w:rsid w:val="002E51CD"/>
    <w:rsid w:val="002E5348"/>
    <w:rsid w:val="002E54DB"/>
    <w:rsid w:val="002E5720"/>
    <w:rsid w:val="002E5895"/>
    <w:rsid w:val="002E58AF"/>
    <w:rsid w:val="002E5C26"/>
    <w:rsid w:val="002E5CED"/>
    <w:rsid w:val="002E60C7"/>
    <w:rsid w:val="002E612E"/>
    <w:rsid w:val="002E61E2"/>
    <w:rsid w:val="002E6371"/>
    <w:rsid w:val="002E6401"/>
    <w:rsid w:val="002E6481"/>
    <w:rsid w:val="002E6FDF"/>
    <w:rsid w:val="002E6FF4"/>
    <w:rsid w:val="002E70C5"/>
    <w:rsid w:val="002E71A3"/>
    <w:rsid w:val="002E7E1B"/>
    <w:rsid w:val="002F00A1"/>
    <w:rsid w:val="002F07DE"/>
    <w:rsid w:val="002F0D55"/>
    <w:rsid w:val="002F10E8"/>
    <w:rsid w:val="002F1A54"/>
    <w:rsid w:val="002F1ADA"/>
    <w:rsid w:val="002F209E"/>
    <w:rsid w:val="002F2254"/>
    <w:rsid w:val="002F2734"/>
    <w:rsid w:val="002F28B3"/>
    <w:rsid w:val="002F28FA"/>
    <w:rsid w:val="002F2950"/>
    <w:rsid w:val="002F2E35"/>
    <w:rsid w:val="002F3104"/>
    <w:rsid w:val="002F3167"/>
    <w:rsid w:val="002F3633"/>
    <w:rsid w:val="002F3655"/>
    <w:rsid w:val="002F370F"/>
    <w:rsid w:val="002F3748"/>
    <w:rsid w:val="002F3C33"/>
    <w:rsid w:val="002F4572"/>
    <w:rsid w:val="002F4780"/>
    <w:rsid w:val="002F5488"/>
    <w:rsid w:val="002F5C75"/>
    <w:rsid w:val="002F5D9B"/>
    <w:rsid w:val="002F6555"/>
    <w:rsid w:val="002F6716"/>
    <w:rsid w:val="002F6BA6"/>
    <w:rsid w:val="002F6D8D"/>
    <w:rsid w:val="002F72AB"/>
    <w:rsid w:val="002F7369"/>
    <w:rsid w:val="002F7B15"/>
    <w:rsid w:val="002F7B2D"/>
    <w:rsid w:val="00300E50"/>
    <w:rsid w:val="00301624"/>
    <w:rsid w:val="003016B1"/>
    <w:rsid w:val="00301776"/>
    <w:rsid w:val="003017B7"/>
    <w:rsid w:val="00301AA7"/>
    <w:rsid w:val="00301B61"/>
    <w:rsid w:val="00301C33"/>
    <w:rsid w:val="003023F9"/>
    <w:rsid w:val="003025BD"/>
    <w:rsid w:val="00302AC3"/>
    <w:rsid w:val="00302B3C"/>
    <w:rsid w:val="00303262"/>
    <w:rsid w:val="00303424"/>
    <w:rsid w:val="0030346B"/>
    <w:rsid w:val="00303538"/>
    <w:rsid w:val="00303827"/>
    <w:rsid w:val="003038B9"/>
    <w:rsid w:val="003038F4"/>
    <w:rsid w:val="00303F43"/>
    <w:rsid w:val="003040B8"/>
    <w:rsid w:val="0030439A"/>
    <w:rsid w:val="00304648"/>
    <w:rsid w:val="0030476C"/>
    <w:rsid w:val="00304AAC"/>
    <w:rsid w:val="00304D7C"/>
    <w:rsid w:val="003054B2"/>
    <w:rsid w:val="00306277"/>
    <w:rsid w:val="00306292"/>
    <w:rsid w:val="00306394"/>
    <w:rsid w:val="00306800"/>
    <w:rsid w:val="00306C74"/>
    <w:rsid w:val="00306DBC"/>
    <w:rsid w:val="0030715E"/>
    <w:rsid w:val="00307334"/>
    <w:rsid w:val="00307391"/>
    <w:rsid w:val="00307982"/>
    <w:rsid w:val="0031065A"/>
    <w:rsid w:val="003106A0"/>
    <w:rsid w:val="003108D2"/>
    <w:rsid w:val="00310C35"/>
    <w:rsid w:val="00310E2A"/>
    <w:rsid w:val="003114F4"/>
    <w:rsid w:val="003121E5"/>
    <w:rsid w:val="003124F2"/>
    <w:rsid w:val="00312522"/>
    <w:rsid w:val="00312693"/>
    <w:rsid w:val="0031278D"/>
    <w:rsid w:val="00312DC4"/>
    <w:rsid w:val="00313413"/>
    <w:rsid w:val="00313C6A"/>
    <w:rsid w:val="00313E40"/>
    <w:rsid w:val="00314008"/>
    <w:rsid w:val="003142C8"/>
    <w:rsid w:val="003144DD"/>
    <w:rsid w:val="00314958"/>
    <w:rsid w:val="00314E12"/>
    <w:rsid w:val="00314FD8"/>
    <w:rsid w:val="00315050"/>
    <w:rsid w:val="003151AA"/>
    <w:rsid w:val="00315A36"/>
    <w:rsid w:val="00315AC9"/>
    <w:rsid w:val="00315C82"/>
    <w:rsid w:val="00315E2B"/>
    <w:rsid w:val="0031656D"/>
    <w:rsid w:val="00316C2D"/>
    <w:rsid w:val="00316D1A"/>
    <w:rsid w:val="00316D66"/>
    <w:rsid w:val="003173C8"/>
    <w:rsid w:val="003175B0"/>
    <w:rsid w:val="003178BA"/>
    <w:rsid w:val="003178CB"/>
    <w:rsid w:val="00317EBB"/>
    <w:rsid w:val="0032006A"/>
    <w:rsid w:val="003200EA"/>
    <w:rsid w:val="00320198"/>
    <w:rsid w:val="00321997"/>
    <w:rsid w:val="003220D5"/>
    <w:rsid w:val="003221FC"/>
    <w:rsid w:val="00322694"/>
    <w:rsid w:val="00322BF6"/>
    <w:rsid w:val="00322F6B"/>
    <w:rsid w:val="003230FE"/>
    <w:rsid w:val="003233B0"/>
    <w:rsid w:val="00323451"/>
    <w:rsid w:val="00323562"/>
    <w:rsid w:val="0032390C"/>
    <w:rsid w:val="00323B23"/>
    <w:rsid w:val="00323B92"/>
    <w:rsid w:val="00323DBE"/>
    <w:rsid w:val="00323E30"/>
    <w:rsid w:val="00323E96"/>
    <w:rsid w:val="00324057"/>
    <w:rsid w:val="003240D3"/>
    <w:rsid w:val="003240E0"/>
    <w:rsid w:val="003242B4"/>
    <w:rsid w:val="003242EC"/>
    <w:rsid w:val="003248CE"/>
    <w:rsid w:val="00324A3F"/>
    <w:rsid w:val="00324C8A"/>
    <w:rsid w:val="0032520C"/>
    <w:rsid w:val="003257F5"/>
    <w:rsid w:val="00325C2E"/>
    <w:rsid w:val="003260C4"/>
    <w:rsid w:val="0032635D"/>
    <w:rsid w:val="003267F2"/>
    <w:rsid w:val="00326938"/>
    <w:rsid w:val="00326DDB"/>
    <w:rsid w:val="00326FA5"/>
    <w:rsid w:val="00327264"/>
    <w:rsid w:val="00327281"/>
    <w:rsid w:val="00327613"/>
    <w:rsid w:val="0032793A"/>
    <w:rsid w:val="00327B4E"/>
    <w:rsid w:val="00327C8D"/>
    <w:rsid w:val="00327D93"/>
    <w:rsid w:val="00327E87"/>
    <w:rsid w:val="00330007"/>
    <w:rsid w:val="003300DD"/>
    <w:rsid w:val="003308C2"/>
    <w:rsid w:val="00330BE0"/>
    <w:rsid w:val="00330C87"/>
    <w:rsid w:val="00330CC0"/>
    <w:rsid w:val="0033108E"/>
    <w:rsid w:val="003315AC"/>
    <w:rsid w:val="00331AF9"/>
    <w:rsid w:val="00331B4A"/>
    <w:rsid w:val="00331D39"/>
    <w:rsid w:val="0033220E"/>
    <w:rsid w:val="003322BD"/>
    <w:rsid w:val="003326BA"/>
    <w:rsid w:val="00332A9A"/>
    <w:rsid w:val="00332C08"/>
    <w:rsid w:val="00333710"/>
    <w:rsid w:val="00333773"/>
    <w:rsid w:val="00333E6B"/>
    <w:rsid w:val="003340E4"/>
    <w:rsid w:val="00334270"/>
    <w:rsid w:val="003342A8"/>
    <w:rsid w:val="003342D7"/>
    <w:rsid w:val="00334611"/>
    <w:rsid w:val="003348B6"/>
    <w:rsid w:val="003348D8"/>
    <w:rsid w:val="00334AD1"/>
    <w:rsid w:val="00334BC9"/>
    <w:rsid w:val="00334C1C"/>
    <w:rsid w:val="00334C42"/>
    <w:rsid w:val="00334CAA"/>
    <w:rsid w:val="00334D61"/>
    <w:rsid w:val="00335A1F"/>
    <w:rsid w:val="00335F49"/>
    <w:rsid w:val="00336080"/>
    <w:rsid w:val="00336257"/>
    <w:rsid w:val="003364FF"/>
    <w:rsid w:val="00336612"/>
    <w:rsid w:val="00337CCE"/>
    <w:rsid w:val="00337F61"/>
    <w:rsid w:val="003404BC"/>
    <w:rsid w:val="00340DD9"/>
    <w:rsid w:val="00340E7B"/>
    <w:rsid w:val="003414F0"/>
    <w:rsid w:val="00341771"/>
    <w:rsid w:val="00341D69"/>
    <w:rsid w:val="003421EE"/>
    <w:rsid w:val="0034263D"/>
    <w:rsid w:val="003428BB"/>
    <w:rsid w:val="003429C4"/>
    <w:rsid w:val="0034310E"/>
    <w:rsid w:val="00343158"/>
    <w:rsid w:val="003431E9"/>
    <w:rsid w:val="00343625"/>
    <w:rsid w:val="00343863"/>
    <w:rsid w:val="003440F0"/>
    <w:rsid w:val="00344AEA"/>
    <w:rsid w:val="00344B69"/>
    <w:rsid w:val="00344F80"/>
    <w:rsid w:val="00345042"/>
    <w:rsid w:val="0034506F"/>
    <w:rsid w:val="0034513E"/>
    <w:rsid w:val="00345244"/>
    <w:rsid w:val="003456D7"/>
    <w:rsid w:val="003459E8"/>
    <w:rsid w:val="003465B2"/>
    <w:rsid w:val="003466D0"/>
    <w:rsid w:val="00346735"/>
    <w:rsid w:val="00346A48"/>
    <w:rsid w:val="00346BD1"/>
    <w:rsid w:val="00346C33"/>
    <w:rsid w:val="00346D8B"/>
    <w:rsid w:val="003474A6"/>
    <w:rsid w:val="00347626"/>
    <w:rsid w:val="003476F5"/>
    <w:rsid w:val="003477AD"/>
    <w:rsid w:val="003478D9"/>
    <w:rsid w:val="00347B70"/>
    <w:rsid w:val="00347C27"/>
    <w:rsid w:val="003503D4"/>
    <w:rsid w:val="0035043B"/>
    <w:rsid w:val="003507FA"/>
    <w:rsid w:val="00350AFD"/>
    <w:rsid w:val="00350B54"/>
    <w:rsid w:val="00350D71"/>
    <w:rsid w:val="00350F59"/>
    <w:rsid w:val="00351252"/>
    <w:rsid w:val="00351388"/>
    <w:rsid w:val="003514FF"/>
    <w:rsid w:val="00351743"/>
    <w:rsid w:val="003517D0"/>
    <w:rsid w:val="003518E3"/>
    <w:rsid w:val="003519DD"/>
    <w:rsid w:val="00351EE0"/>
    <w:rsid w:val="00351F01"/>
    <w:rsid w:val="00351FD9"/>
    <w:rsid w:val="003525E6"/>
    <w:rsid w:val="0035271E"/>
    <w:rsid w:val="003529DF"/>
    <w:rsid w:val="00352CDB"/>
    <w:rsid w:val="0035334F"/>
    <w:rsid w:val="00353629"/>
    <w:rsid w:val="00353D7F"/>
    <w:rsid w:val="00354460"/>
    <w:rsid w:val="003544B4"/>
    <w:rsid w:val="00354AAF"/>
    <w:rsid w:val="00354C79"/>
    <w:rsid w:val="00354EE0"/>
    <w:rsid w:val="00355193"/>
    <w:rsid w:val="00355369"/>
    <w:rsid w:val="0035557D"/>
    <w:rsid w:val="003555EA"/>
    <w:rsid w:val="003557CC"/>
    <w:rsid w:val="0035596D"/>
    <w:rsid w:val="003559D7"/>
    <w:rsid w:val="00355D01"/>
    <w:rsid w:val="00356AD7"/>
    <w:rsid w:val="00356ADF"/>
    <w:rsid w:val="00356AE8"/>
    <w:rsid w:val="00356F42"/>
    <w:rsid w:val="00356FEB"/>
    <w:rsid w:val="003570FD"/>
    <w:rsid w:val="00357212"/>
    <w:rsid w:val="003572FF"/>
    <w:rsid w:val="003577C1"/>
    <w:rsid w:val="00357B41"/>
    <w:rsid w:val="00357CD0"/>
    <w:rsid w:val="00357D36"/>
    <w:rsid w:val="00357D3C"/>
    <w:rsid w:val="0036038C"/>
    <w:rsid w:val="00360862"/>
    <w:rsid w:val="00360871"/>
    <w:rsid w:val="00360B25"/>
    <w:rsid w:val="00360F88"/>
    <w:rsid w:val="00361440"/>
    <w:rsid w:val="00361BF8"/>
    <w:rsid w:val="00361C4D"/>
    <w:rsid w:val="00362392"/>
    <w:rsid w:val="00362F70"/>
    <w:rsid w:val="003630A5"/>
    <w:rsid w:val="003631FB"/>
    <w:rsid w:val="00363489"/>
    <w:rsid w:val="00363606"/>
    <w:rsid w:val="00363678"/>
    <w:rsid w:val="00363989"/>
    <w:rsid w:val="0036420F"/>
    <w:rsid w:val="00364325"/>
    <w:rsid w:val="00364436"/>
    <w:rsid w:val="00364B0B"/>
    <w:rsid w:val="00364C19"/>
    <w:rsid w:val="00364F8F"/>
    <w:rsid w:val="00365080"/>
    <w:rsid w:val="0036518B"/>
    <w:rsid w:val="00365437"/>
    <w:rsid w:val="00365883"/>
    <w:rsid w:val="003658CA"/>
    <w:rsid w:val="00365E35"/>
    <w:rsid w:val="0036619C"/>
    <w:rsid w:val="00366306"/>
    <w:rsid w:val="00366841"/>
    <w:rsid w:val="00366AE7"/>
    <w:rsid w:val="00366CA4"/>
    <w:rsid w:val="00366CD2"/>
    <w:rsid w:val="00366D11"/>
    <w:rsid w:val="00367F44"/>
    <w:rsid w:val="00370517"/>
    <w:rsid w:val="00370CC2"/>
    <w:rsid w:val="0037155E"/>
    <w:rsid w:val="0037181E"/>
    <w:rsid w:val="00371986"/>
    <w:rsid w:val="003720C4"/>
    <w:rsid w:val="003721CF"/>
    <w:rsid w:val="00372274"/>
    <w:rsid w:val="0037283B"/>
    <w:rsid w:val="00372966"/>
    <w:rsid w:val="003729EC"/>
    <w:rsid w:val="00372A49"/>
    <w:rsid w:val="00372E66"/>
    <w:rsid w:val="003731C8"/>
    <w:rsid w:val="003733A1"/>
    <w:rsid w:val="003733D6"/>
    <w:rsid w:val="00373497"/>
    <w:rsid w:val="00373544"/>
    <w:rsid w:val="00373591"/>
    <w:rsid w:val="00373A29"/>
    <w:rsid w:val="00373C30"/>
    <w:rsid w:val="00373D55"/>
    <w:rsid w:val="00375495"/>
    <w:rsid w:val="003756D7"/>
    <w:rsid w:val="00375CF4"/>
    <w:rsid w:val="00375DD1"/>
    <w:rsid w:val="00375E29"/>
    <w:rsid w:val="00375E64"/>
    <w:rsid w:val="003760DC"/>
    <w:rsid w:val="00376AF4"/>
    <w:rsid w:val="00376B67"/>
    <w:rsid w:val="00376CE4"/>
    <w:rsid w:val="00376F24"/>
    <w:rsid w:val="003770F0"/>
    <w:rsid w:val="0037715F"/>
    <w:rsid w:val="0037727D"/>
    <w:rsid w:val="003773EB"/>
    <w:rsid w:val="003777B1"/>
    <w:rsid w:val="00377A0A"/>
    <w:rsid w:val="00377A2F"/>
    <w:rsid w:val="00377B3B"/>
    <w:rsid w:val="00377C9A"/>
    <w:rsid w:val="0038048C"/>
    <w:rsid w:val="0038072F"/>
    <w:rsid w:val="00380DB3"/>
    <w:rsid w:val="00380E70"/>
    <w:rsid w:val="00380EE8"/>
    <w:rsid w:val="00381615"/>
    <w:rsid w:val="00381826"/>
    <w:rsid w:val="00381872"/>
    <w:rsid w:val="00381F18"/>
    <w:rsid w:val="003824C0"/>
    <w:rsid w:val="00382666"/>
    <w:rsid w:val="0038281F"/>
    <w:rsid w:val="00382F80"/>
    <w:rsid w:val="00382FF8"/>
    <w:rsid w:val="003835CE"/>
    <w:rsid w:val="00383825"/>
    <w:rsid w:val="00383A8B"/>
    <w:rsid w:val="003843C9"/>
    <w:rsid w:val="0038496B"/>
    <w:rsid w:val="00384B2A"/>
    <w:rsid w:val="00384D14"/>
    <w:rsid w:val="00384F56"/>
    <w:rsid w:val="00385CFD"/>
    <w:rsid w:val="0038604A"/>
    <w:rsid w:val="003860A4"/>
    <w:rsid w:val="0038615D"/>
    <w:rsid w:val="0038619C"/>
    <w:rsid w:val="003863F9"/>
    <w:rsid w:val="0038687D"/>
    <w:rsid w:val="00386D76"/>
    <w:rsid w:val="00386DF9"/>
    <w:rsid w:val="00387089"/>
    <w:rsid w:val="003872A7"/>
    <w:rsid w:val="0038730F"/>
    <w:rsid w:val="00387FC8"/>
    <w:rsid w:val="003906B8"/>
    <w:rsid w:val="00390FF8"/>
    <w:rsid w:val="0039106B"/>
    <w:rsid w:val="00391095"/>
    <w:rsid w:val="00391143"/>
    <w:rsid w:val="003911E1"/>
    <w:rsid w:val="003914FE"/>
    <w:rsid w:val="00391BEC"/>
    <w:rsid w:val="003923A5"/>
    <w:rsid w:val="003924DE"/>
    <w:rsid w:val="003927F9"/>
    <w:rsid w:val="00392DF6"/>
    <w:rsid w:val="0039399E"/>
    <w:rsid w:val="00394068"/>
    <w:rsid w:val="003940CA"/>
    <w:rsid w:val="00394201"/>
    <w:rsid w:val="00394679"/>
    <w:rsid w:val="003948C0"/>
    <w:rsid w:val="00394BCC"/>
    <w:rsid w:val="00394D3F"/>
    <w:rsid w:val="00395032"/>
    <w:rsid w:val="0039511A"/>
    <w:rsid w:val="00395CC3"/>
    <w:rsid w:val="00395E0C"/>
    <w:rsid w:val="00395F1E"/>
    <w:rsid w:val="00395F57"/>
    <w:rsid w:val="00395F97"/>
    <w:rsid w:val="0039683D"/>
    <w:rsid w:val="00396E99"/>
    <w:rsid w:val="00397211"/>
    <w:rsid w:val="00397417"/>
    <w:rsid w:val="00397B14"/>
    <w:rsid w:val="003A00E0"/>
    <w:rsid w:val="003A00F7"/>
    <w:rsid w:val="003A0144"/>
    <w:rsid w:val="003A0D09"/>
    <w:rsid w:val="003A0FBA"/>
    <w:rsid w:val="003A18F4"/>
    <w:rsid w:val="003A1935"/>
    <w:rsid w:val="003A262C"/>
    <w:rsid w:val="003A2FA2"/>
    <w:rsid w:val="003A3570"/>
    <w:rsid w:val="003A36D5"/>
    <w:rsid w:val="003A39DC"/>
    <w:rsid w:val="003A3D71"/>
    <w:rsid w:val="003A3DBA"/>
    <w:rsid w:val="003A3EFF"/>
    <w:rsid w:val="003A3F0F"/>
    <w:rsid w:val="003A4518"/>
    <w:rsid w:val="003A45AB"/>
    <w:rsid w:val="003A4928"/>
    <w:rsid w:val="003A4D3B"/>
    <w:rsid w:val="003A4D73"/>
    <w:rsid w:val="003A4E50"/>
    <w:rsid w:val="003A5A68"/>
    <w:rsid w:val="003A5F7A"/>
    <w:rsid w:val="003A607D"/>
    <w:rsid w:val="003A6088"/>
    <w:rsid w:val="003A6499"/>
    <w:rsid w:val="003A65E5"/>
    <w:rsid w:val="003A6833"/>
    <w:rsid w:val="003A68EC"/>
    <w:rsid w:val="003A73A2"/>
    <w:rsid w:val="003A73A7"/>
    <w:rsid w:val="003A73CE"/>
    <w:rsid w:val="003A74D6"/>
    <w:rsid w:val="003A759D"/>
    <w:rsid w:val="003A7845"/>
    <w:rsid w:val="003A7C48"/>
    <w:rsid w:val="003A7EF6"/>
    <w:rsid w:val="003B0175"/>
    <w:rsid w:val="003B0438"/>
    <w:rsid w:val="003B066B"/>
    <w:rsid w:val="003B076D"/>
    <w:rsid w:val="003B199A"/>
    <w:rsid w:val="003B1C66"/>
    <w:rsid w:val="003B1CD3"/>
    <w:rsid w:val="003B21FE"/>
    <w:rsid w:val="003B2837"/>
    <w:rsid w:val="003B2E4D"/>
    <w:rsid w:val="003B314E"/>
    <w:rsid w:val="003B3B53"/>
    <w:rsid w:val="003B46D2"/>
    <w:rsid w:val="003B4788"/>
    <w:rsid w:val="003B4800"/>
    <w:rsid w:val="003B481B"/>
    <w:rsid w:val="003B538A"/>
    <w:rsid w:val="003B54FD"/>
    <w:rsid w:val="003B55FF"/>
    <w:rsid w:val="003B5739"/>
    <w:rsid w:val="003B588C"/>
    <w:rsid w:val="003B59F3"/>
    <w:rsid w:val="003B5A9B"/>
    <w:rsid w:val="003B666F"/>
    <w:rsid w:val="003B66A7"/>
    <w:rsid w:val="003B67EE"/>
    <w:rsid w:val="003B6ECD"/>
    <w:rsid w:val="003B6F57"/>
    <w:rsid w:val="003B75B7"/>
    <w:rsid w:val="003B7A9A"/>
    <w:rsid w:val="003B7CD6"/>
    <w:rsid w:val="003B7D24"/>
    <w:rsid w:val="003C020A"/>
    <w:rsid w:val="003C04A1"/>
    <w:rsid w:val="003C04D7"/>
    <w:rsid w:val="003C0829"/>
    <w:rsid w:val="003C0A4D"/>
    <w:rsid w:val="003C0B33"/>
    <w:rsid w:val="003C0EA2"/>
    <w:rsid w:val="003C149E"/>
    <w:rsid w:val="003C1601"/>
    <w:rsid w:val="003C167A"/>
    <w:rsid w:val="003C1716"/>
    <w:rsid w:val="003C22E3"/>
    <w:rsid w:val="003C24B6"/>
    <w:rsid w:val="003C2A65"/>
    <w:rsid w:val="003C2AAA"/>
    <w:rsid w:val="003C2AEB"/>
    <w:rsid w:val="003C31E8"/>
    <w:rsid w:val="003C3407"/>
    <w:rsid w:val="003C3798"/>
    <w:rsid w:val="003C3940"/>
    <w:rsid w:val="003C47D1"/>
    <w:rsid w:val="003C4BDD"/>
    <w:rsid w:val="003C4D11"/>
    <w:rsid w:val="003C52CD"/>
    <w:rsid w:val="003C56B6"/>
    <w:rsid w:val="003C56D8"/>
    <w:rsid w:val="003C5B0B"/>
    <w:rsid w:val="003C5EA0"/>
    <w:rsid w:val="003C60B5"/>
    <w:rsid w:val="003C615A"/>
    <w:rsid w:val="003C6343"/>
    <w:rsid w:val="003C63A3"/>
    <w:rsid w:val="003C6411"/>
    <w:rsid w:val="003C646D"/>
    <w:rsid w:val="003C677B"/>
    <w:rsid w:val="003C69A9"/>
    <w:rsid w:val="003C6A56"/>
    <w:rsid w:val="003C6B9F"/>
    <w:rsid w:val="003C6F30"/>
    <w:rsid w:val="003C6F39"/>
    <w:rsid w:val="003C6FB9"/>
    <w:rsid w:val="003C7030"/>
    <w:rsid w:val="003C751E"/>
    <w:rsid w:val="003C76CB"/>
    <w:rsid w:val="003C7802"/>
    <w:rsid w:val="003D0514"/>
    <w:rsid w:val="003D0995"/>
    <w:rsid w:val="003D0A6E"/>
    <w:rsid w:val="003D0E87"/>
    <w:rsid w:val="003D1CAA"/>
    <w:rsid w:val="003D2528"/>
    <w:rsid w:val="003D28A3"/>
    <w:rsid w:val="003D2A90"/>
    <w:rsid w:val="003D314F"/>
    <w:rsid w:val="003D3710"/>
    <w:rsid w:val="003D3806"/>
    <w:rsid w:val="003D380D"/>
    <w:rsid w:val="003D409E"/>
    <w:rsid w:val="003D41C1"/>
    <w:rsid w:val="003D457C"/>
    <w:rsid w:val="003D4625"/>
    <w:rsid w:val="003D4817"/>
    <w:rsid w:val="003D4827"/>
    <w:rsid w:val="003D4873"/>
    <w:rsid w:val="003D489F"/>
    <w:rsid w:val="003D48F8"/>
    <w:rsid w:val="003D4D43"/>
    <w:rsid w:val="003D4F1F"/>
    <w:rsid w:val="003D4F2F"/>
    <w:rsid w:val="003D4FAB"/>
    <w:rsid w:val="003D4FB6"/>
    <w:rsid w:val="003D5180"/>
    <w:rsid w:val="003D52B2"/>
    <w:rsid w:val="003D58D3"/>
    <w:rsid w:val="003D5A20"/>
    <w:rsid w:val="003D6349"/>
    <w:rsid w:val="003D6793"/>
    <w:rsid w:val="003D6890"/>
    <w:rsid w:val="003D694E"/>
    <w:rsid w:val="003D6A3F"/>
    <w:rsid w:val="003D6C63"/>
    <w:rsid w:val="003D6D5E"/>
    <w:rsid w:val="003D7C19"/>
    <w:rsid w:val="003E01F8"/>
    <w:rsid w:val="003E0389"/>
    <w:rsid w:val="003E0466"/>
    <w:rsid w:val="003E0489"/>
    <w:rsid w:val="003E05F5"/>
    <w:rsid w:val="003E0818"/>
    <w:rsid w:val="003E0C0C"/>
    <w:rsid w:val="003E0D7F"/>
    <w:rsid w:val="003E0E00"/>
    <w:rsid w:val="003E139E"/>
    <w:rsid w:val="003E1ABB"/>
    <w:rsid w:val="003E1E5C"/>
    <w:rsid w:val="003E217C"/>
    <w:rsid w:val="003E2209"/>
    <w:rsid w:val="003E2403"/>
    <w:rsid w:val="003E2405"/>
    <w:rsid w:val="003E2604"/>
    <w:rsid w:val="003E2F02"/>
    <w:rsid w:val="003E344B"/>
    <w:rsid w:val="003E38BA"/>
    <w:rsid w:val="003E39AE"/>
    <w:rsid w:val="003E3B9D"/>
    <w:rsid w:val="003E3C31"/>
    <w:rsid w:val="003E49AF"/>
    <w:rsid w:val="003E4AED"/>
    <w:rsid w:val="003E4B0D"/>
    <w:rsid w:val="003E4CDF"/>
    <w:rsid w:val="003E4DE5"/>
    <w:rsid w:val="003E5177"/>
    <w:rsid w:val="003E52C4"/>
    <w:rsid w:val="003E54C1"/>
    <w:rsid w:val="003E54D6"/>
    <w:rsid w:val="003E5632"/>
    <w:rsid w:val="003E593D"/>
    <w:rsid w:val="003E5B5D"/>
    <w:rsid w:val="003E6985"/>
    <w:rsid w:val="003E6C53"/>
    <w:rsid w:val="003E6EF3"/>
    <w:rsid w:val="003E7153"/>
    <w:rsid w:val="003E71CB"/>
    <w:rsid w:val="003E731B"/>
    <w:rsid w:val="003E748C"/>
    <w:rsid w:val="003E7549"/>
    <w:rsid w:val="003E75E4"/>
    <w:rsid w:val="003E7841"/>
    <w:rsid w:val="003E7F3D"/>
    <w:rsid w:val="003E7FE3"/>
    <w:rsid w:val="003F0190"/>
    <w:rsid w:val="003F03C6"/>
    <w:rsid w:val="003F04EF"/>
    <w:rsid w:val="003F07C4"/>
    <w:rsid w:val="003F0904"/>
    <w:rsid w:val="003F0B50"/>
    <w:rsid w:val="003F0F95"/>
    <w:rsid w:val="003F0FEA"/>
    <w:rsid w:val="003F11F8"/>
    <w:rsid w:val="003F1F02"/>
    <w:rsid w:val="003F204B"/>
    <w:rsid w:val="003F2093"/>
    <w:rsid w:val="003F26D9"/>
    <w:rsid w:val="003F26E8"/>
    <w:rsid w:val="003F27B1"/>
    <w:rsid w:val="003F2B96"/>
    <w:rsid w:val="003F2BDE"/>
    <w:rsid w:val="003F2BEF"/>
    <w:rsid w:val="003F2D55"/>
    <w:rsid w:val="003F33F4"/>
    <w:rsid w:val="003F3485"/>
    <w:rsid w:val="003F37E3"/>
    <w:rsid w:val="003F4B47"/>
    <w:rsid w:val="003F500E"/>
    <w:rsid w:val="003F5122"/>
    <w:rsid w:val="003F5439"/>
    <w:rsid w:val="003F582A"/>
    <w:rsid w:val="003F5A0A"/>
    <w:rsid w:val="003F5D5E"/>
    <w:rsid w:val="003F5F43"/>
    <w:rsid w:val="003F5FFC"/>
    <w:rsid w:val="003F6263"/>
    <w:rsid w:val="003F63D2"/>
    <w:rsid w:val="003F65E1"/>
    <w:rsid w:val="003F6E5B"/>
    <w:rsid w:val="003F77CC"/>
    <w:rsid w:val="003F7B0F"/>
    <w:rsid w:val="003F7B1E"/>
    <w:rsid w:val="003F7D87"/>
    <w:rsid w:val="00400071"/>
    <w:rsid w:val="0040023E"/>
    <w:rsid w:val="00400265"/>
    <w:rsid w:val="004006AA"/>
    <w:rsid w:val="004006DD"/>
    <w:rsid w:val="00400859"/>
    <w:rsid w:val="00400890"/>
    <w:rsid w:val="00400AAA"/>
    <w:rsid w:val="00400CCD"/>
    <w:rsid w:val="00401252"/>
    <w:rsid w:val="004012B3"/>
    <w:rsid w:val="004014E0"/>
    <w:rsid w:val="00401766"/>
    <w:rsid w:val="00401BBE"/>
    <w:rsid w:val="00401E38"/>
    <w:rsid w:val="0040208A"/>
    <w:rsid w:val="004022E8"/>
    <w:rsid w:val="00402526"/>
    <w:rsid w:val="004029DE"/>
    <w:rsid w:val="004033AE"/>
    <w:rsid w:val="00403A47"/>
    <w:rsid w:val="004041E9"/>
    <w:rsid w:val="00404322"/>
    <w:rsid w:val="004044C8"/>
    <w:rsid w:val="00404811"/>
    <w:rsid w:val="00404D18"/>
    <w:rsid w:val="00405587"/>
    <w:rsid w:val="00405963"/>
    <w:rsid w:val="00405ABD"/>
    <w:rsid w:val="00405E82"/>
    <w:rsid w:val="0040605A"/>
    <w:rsid w:val="0040665F"/>
    <w:rsid w:val="00406730"/>
    <w:rsid w:val="0040689B"/>
    <w:rsid w:val="00406AE1"/>
    <w:rsid w:val="00406C87"/>
    <w:rsid w:val="0040728A"/>
    <w:rsid w:val="00407893"/>
    <w:rsid w:val="00407D57"/>
    <w:rsid w:val="004100AF"/>
    <w:rsid w:val="0041064E"/>
    <w:rsid w:val="00410752"/>
    <w:rsid w:val="004107BB"/>
    <w:rsid w:val="0041082C"/>
    <w:rsid w:val="004109EE"/>
    <w:rsid w:val="00410D61"/>
    <w:rsid w:val="00410DE1"/>
    <w:rsid w:val="00410F10"/>
    <w:rsid w:val="00410F9C"/>
    <w:rsid w:val="00411136"/>
    <w:rsid w:val="00411664"/>
    <w:rsid w:val="00411678"/>
    <w:rsid w:val="00411775"/>
    <w:rsid w:val="004117AE"/>
    <w:rsid w:val="004117FB"/>
    <w:rsid w:val="004119C1"/>
    <w:rsid w:val="00411BB2"/>
    <w:rsid w:val="00411DAF"/>
    <w:rsid w:val="0041210C"/>
    <w:rsid w:val="0041212C"/>
    <w:rsid w:val="00412934"/>
    <w:rsid w:val="004129FD"/>
    <w:rsid w:val="00413123"/>
    <w:rsid w:val="00413A72"/>
    <w:rsid w:val="00413B57"/>
    <w:rsid w:val="00413FF9"/>
    <w:rsid w:val="00414138"/>
    <w:rsid w:val="00414699"/>
    <w:rsid w:val="004148E4"/>
    <w:rsid w:val="00415408"/>
    <w:rsid w:val="00415726"/>
    <w:rsid w:val="00415891"/>
    <w:rsid w:val="0041593F"/>
    <w:rsid w:val="00416538"/>
    <w:rsid w:val="004169CA"/>
    <w:rsid w:val="00416A88"/>
    <w:rsid w:val="00416D66"/>
    <w:rsid w:val="00416DD1"/>
    <w:rsid w:val="00416E91"/>
    <w:rsid w:val="00417416"/>
    <w:rsid w:val="00417703"/>
    <w:rsid w:val="00417B79"/>
    <w:rsid w:val="00417D75"/>
    <w:rsid w:val="00417E8C"/>
    <w:rsid w:val="0042013D"/>
    <w:rsid w:val="00420214"/>
    <w:rsid w:val="0042045A"/>
    <w:rsid w:val="004207D8"/>
    <w:rsid w:val="0042089B"/>
    <w:rsid w:val="004209E0"/>
    <w:rsid w:val="00420E26"/>
    <w:rsid w:val="0042179E"/>
    <w:rsid w:val="00421B74"/>
    <w:rsid w:val="004225D0"/>
    <w:rsid w:val="004226ED"/>
    <w:rsid w:val="00422B1A"/>
    <w:rsid w:val="004233A9"/>
    <w:rsid w:val="004233B6"/>
    <w:rsid w:val="004236DD"/>
    <w:rsid w:val="0042377E"/>
    <w:rsid w:val="0042383E"/>
    <w:rsid w:val="00423B98"/>
    <w:rsid w:val="00423C6B"/>
    <w:rsid w:val="00423CB3"/>
    <w:rsid w:val="00423D66"/>
    <w:rsid w:val="00424156"/>
    <w:rsid w:val="00424D92"/>
    <w:rsid w:val="0042538D"/>
    <w:rsid w:val="0042578A"/>
    <w:rsid w:val="00425852"/>
    <w:rsid w:val="004258BA"/>
    <w:rsid w:val="004262CA"/>
    <w:rsid w:val="004262D4"/>
    <w:rsid w:val="004265BE"/>
    <w:rsid w:val="0042666E"/>
    <w:rsid w:val="0042668C"/>
    <w:rsid w:val="00426FF9"/>
    <w:rsid w:val="00427085"/>
    <w:rsid w:val="0042725B"/>
    <w:rsid w:val="00427318"/>
    <w:rsid w:val="004275DF"/>
    <w:rsid w:val="00427A3B"/>
    <w:rsid w:val="00430108"/>
    <w:rsid w:val="00430BBF"/>
    <w:rsid w:val="00430D23"/>
    <w:rsid w:val="00430F1C"/>
    <w:rsid w:val="00430F4D"/>
    <w:rsid w:val="00430FCB"/>
    <w:rsid w:val="00431171"/>
    <w:rsid w:val="0043166A"/>
    <w:rsid w:val="004318D2"/>
    <w:rsid w:val="004321DE"/>
    <w:rsid w:val="004324F4"/>
    <w:rsid w:val="0043251F"/>
    <w:rsid w:val="004326C8"/>
    <w:rsid w:val="00432878"/>
    <w:rsid w:val="004329D6"/>
    <w:rsid w:val="00432E36"/>
    <w:rsid w:val="0043309A"/>
    <w:rsid w:val="00433106"/>
    <w:rsid w:val="00433D2A"/>
    <w:rsid w:val="004342CB"/>
    <w:rsid w:val="00434367"/>
    <w:rsid w:val="00434705"/>
    <w:rsid w:val="00434E07"/>
    <w:rsid w:val="00435010"/>
    <w:rsid w:val="0043581A"/>
    <w:rsid w:val="004359F9"/>
    <w:rsid w:val="00435A37"/>
    <w:rsid w:val="00435B46"/>
    <w:rsid w:val="00435F22"/>
    <w:rsid w:val="00436461"/>
    <w:rsid w:val="004367EA"/>
    <w:rsid w:val="00436C58"/>
    <w:rsid w:val="00436F33"/>
    <w:rsid w:val="004372F9"/>
    <w:rsid w:val="00437338"/>
    <w:rsid w:val="004377F3"/>
    <w:rsid w:val="004403DF"/>
    <w:rsid w:val="00440575"/>
    <w:rsid w:val="004406F6"/>
    <w:rsid w:val="0044073E"/>
    <w:rsid w:val="00440B26"/>
    <w:rsid w:val="00440C1F"/>
    <w:rsid w:val="00441196"/>
    <w:rsid w:val="00441890"/>
    <w:rsid w:val="00441FAE"/>
    <w:rsid w:val="0044237A"/>
    <w:rsid w:val="0044268D"/>
    <w:rsid w:val="00442BE3"/>
    <w:rsid w:val="00442F33"/>
    <w:rsid w:val="004431FB"/>
    <w:rsid w:val="00443AFE"/>
    <w:rsid w:val="00443C71"/>
    <w:rsid w:val="00443D79"/>
    <w:rsid w:val="00443DC5"/>
    <w:rsid w:val="0044400E"/>
    <w:rsid w:val="00444027"/>
    <w:rsid w:val="004440CC"/>
    <w:rsid w:val="004442B1"/>
    <w:rsid w:val="004442E4"/>
    <w:rsid w:val="0044443B"/>
    <w:rsid w:val="00444826"/>
    <w:rsid w:val="0044492F"/>
    <w:rsid w:val="004450BA"/>
    <w:rsid w:val="00445205"/>
    <w:rsid w:val="00445466"/>
    <w:rsid w:val="0044595A"/>
    <w:rsid w:val="00445E01"/>
    <w:rsid w:val="00445EF6"/>
    <w:rsid w:val="004460B2"/>
    <w:rsid w:val="004462EB"/>
    <w:rsid w:val="004463EF"/>
    <w:rsid w:val="00446A5C"/>
    <w:rsid w:val="00446C7B"/>
    <w:rsid w:val="00446C8A"/>
    <w:rsid w:val="00446E08"/>
    <w:rsid w:val="00447271"/>
    <w:rsid w:val="004479CE"/>
    <w:rsid w:val="00447EE8"/>
    <w:rsid w:val="00450074"/>
    <w:rsid w:val="0045018A"/>
    <w:rsid w:val="004506B6"/>
    <w:rsid w:val="00450841"/>
    <w:rsid w:val="00450950"/>
    <w:rsid w:val="0045096C"/>
    <w:rsid w:val="004509A6"/>
    <w:rsid w:val="004509FC"/>
    <w:rsid w:val="0045147F"/>
    <w:rsid w:val="00451E0E"/>
    <w:rsid w:val="00451EB1"/>
    <w:rsid w:val="00452028"/>
    <w:rsid w:val="00452136"/>
    <w:rsid w:val="004527B3"/>
    <w:rsid w:val="00452D7A"/>
    <w:rsid w:val="00452FFB"/>
    <w:rsid w:val="00453766"/>
    <w:rsid w:val="004537FE"/>
    <w:rsid w:val="00453ECC"/>
    <w:rsid w:val="00453F64"/>
    <w:rsid w:val="004540F8"/>
    <w:rsid w:val="004544C4"/>
    <w:rsid w:val="004546CE"/>
    <w:rsid w:val="0045490B"/>
    <w:rsid w:val="004549C9"/>
    <w:rsid w:val="00454A3E"/>
    <w:rsid w:val="00454DFE"/>
    <w:rsid w:val="00454E45"/>
    <w:rsid w:val="0045526D"/>
    <w:rsid w:val="0045547E"/>
    <w:rsid w:val="00455B49"/>
    <w:rsid w:val="00455C2B"/>
    <w:rsid w:val="00455EBA"/>
    <w:rsid w:val="00455F70"/>
    <w:rsid w:val="004560FA"/>
    <w:rsid w:val="00456128"/>
    <w:rsid w:val="00456355"/>
    <w:rsid w:val="00456571"/>
    <w:rsid w:val="00456997"/>
    <w:rsid w:val="00456B79"/>
    <w:rsid w:val="00456B98"/>
    <w:rsid w:val="00456C87"/>
    <w:rsid w:val="00456E45"/>
    <w:rsid w:val="00457114"/>
    <w:rsid w:val="00457A46"/>
    <w:rsid w:val="00457B04"/>
    <w:rsid w:val="00457B94"/>
    <w:rsid w:val="00457F5F"/>
    <w:rsid w:val="00457FAA"/>
    <w:rsid w:val="00457FEA"/>
    <w:rsid w:val="00460224"/>
    <w:rsid w:val="00460277"/>
    <w:rsid w:val="0046035B"/>
    <w:rsid w:val="00460388"/>
    <w:rsid w:val="00460941"/>
    <w:rsid w:val="00460A51"/>
    <w:rsid w:val="00460E69"/>
    <w:rsid w:val="0046153A"/>
    <w:rsid w:val="004617FC"/>
    <w:rsid w:val="00461A65"/>
    <w:rsid w:val="00461D3B"/>
    <w:rsid w:val="00461F66"/>
    <w:rsid w:val="004621ED"/>
    <w:rsid w:val="00462336"/>
    <w:rsid w:val="00462490"/>
    <w:rsid w:val="00463107"/>
    <w:rsid w:val="00463120"/>
    <w:rsid w:val="0046327D"/>
    <w:rsid w:val="00463AD8"/>
    <w:rsid w:val="00463B26"/>
    <w:rsid w:val="00463D19"/>
    <w:rsid w:val="00464163"/>
    <w:rsid w:val="004642A2"/>
    <w:rsid w:val="00464349"/>
    <w:rsid w:val="00464996"/>
    <w:rsid w:val="00465099"/>
    <w:rsid w:val="004652BA"/>
    <w:rsid w:val="0046543B"/>
    <w:rsid w:val="00465811"/>
    <w:rsid w:val="00465C49"/>
    <w:rsid w:val="00466738"/>
    <w:rsid w:val="00466879"/>
    <w:rsid w:val="00466A5B"/>
    <w:rsid w:val="00466FA4"/>
    <w:rsid w:val="004678AF"/>
    <w:rsid w:val="00467B15"/>
    <w:rsid w:val="00467CC8"/>
    <w:rsid w:val="00467CCA"/>
    <w:rsid w:val="00467F71"/>
    <w:rsid w:val="004702C9"/>
    <w:rsid w:val="004707CA"/>
    <w:rsid w:val="00470B08"/>
    <w:rsid w:val="00470B34"/>
    <w:rsid w:val="00470F1A"/>
    <w:rsid w:val="004711B5"/>
    <w:rsid w:val="004713FD"/>
    <w:rsid w:val="00471409"/>
    <w:rsid w:val="004716AB"/>
    <w:rsid w:val="00471897"/>
    <w:rsid w:val="00471B02"/>
    <w:rsid w:val="00471D70"/>
    <w:rsid w:val="00471E8D"/>
    <w:rsid w:val="00471EEC"/>
    <w:rsid w:val="004720BF"/>
    <w:rsid w:val="00472245"/>
    <w:rsid w:val="00472597"/>
    <w:rsid w:val="00472979"/>
    <w:rsid w:val="00472B61"/>
    <w:rsid w:val="00473371"/>
    <w:rsid w:val="004737B8"/>
    <w:rsid w:val="00473C8D"/>
    <w:rsid w:val="00473D45"/>
    <w:rsid w:val="00473E7E"/>
    <w:rsid w:val="004746E8"/>
    <w:rsid w:val="00474842"/>
    <w:rsid w:val="004750E7"/>
    <w:rsid w:val="004750F5"/>
    <w:rsid w:val="00475358"/>
    <w:rsid w:val="0047556D"/>
    <w:rsid w:val="004756EB"/>
    <w:rsid w:val="00475E6D"/>
    <w:rsid w:val="00475FA2"/>
    <w:rsid w:val="004761B4"/>
    <w:rsid w:val="00476389"/>
    <w:rsid w:val="00476623"/>
    <w:rsid w:val="0047683E"/>
    <w:rsid w:val="00476E88"/>
    <w:rsid w:val="004771A0"/>
    <w:rsid w:val="004772A7"/>
    <w:rsid w:val="004774CE"/>
    <w:rsid w:val="00477521"/>
    <w:rsid w:val="00477DB1"/>
    <w:rsid w:val="004806CE"/>
    <w:rsid w:val="00480734"/>
    <w:rsid w:val="004809F1"/>
    <w:rsid w:val="00480AF6"/>
    <w:rsid w:val="00480C2C"/>
    <w:rsid w:val="00480F5F"/>
    <w:rsid w:val="00481529"/>
    <w:rsid w:val="00481565"/>
    <w:rsid w:val="00481AD8"/>
    <w:rsid w:val="00481BD8"/>
    <w:rsid w:val="00481DC2"/>
    <w:rsid w:val="00481DF4"/>
    <w:rsid w:val="00481F6E"/>
    <w:rsid w:val="004820FD"/>
    <w:rsid w:val="00482853"/>
    <w:rsid w:val="004829DC"/>
    <w:rsid w:val="00482F4C"/>
    <w:rsid w:val="00483257"/>
    <w:rsid w:val="004838D1"/>
    <w:rsid w:val="00483A71"/>
    <w:rsid w:val="00483AFC"/>
    <w:rsid w:val="00483FE7"/>
    <w:rsid w:val="0048463E"/>
    <w:rsid w:val="00484FAC"/>
    <w:rsid w:val="00485064"/>
    <w:rsid w:val="00485A2B"/>
    <w:rsid w:val="00485CE3"/>
    <w:rsid w:val="004860E9"/>
    <w:rsid w:val="0048638B"/>
    <w:rsid w:val="004865A5"/>
    <w:rsid w:val="00486996"/>
    <w:rsid w:val="004874BB"/>
    <w:rsid w:val="004874CE"/>
    <w:rsid w:val="004875F7"/>
    <w:rsid w:val="004876E2"/>
    <w:rsid w:val="00487AD2"/>
    <w:rsid w:val="00487B16"/>
    <w:rsid w:val="00487CB0"/>
    <w:rsid w:val="00490357"/>
    <w:rsid w:val="004907CF"/>
    <w:rsid w:val="00490B40"/>
    <w:rsid w:val="00490BB0"/>
    <w:rsid w:val="00490E89"/>
    <w:rsid w:val="004911E8"/>
    <w:rsid w:val="004912B0"/>
    <w:rsid w:val="00491633"/>
    <w:rsid w:val="00491AC4"/>
    <w:rsid w:val="00491E1F"/>
    <w:rsid w:val="00491F75"/>
    <w:rsid w:val="00492095"/>
    <w:rsid w:val="0049229E"/>
    <w:rsid w:val="00492A8A"/>
    <w:rsid w:val="00492AF4"/>
    <w:rsid w:val="00492B28"/>
    <w:rsid w:val="00492D11"/>
    <w:rsid w:val="004932FD"/>
    <w:rsid w:val="004936F9"/>
    <w:rsid w:val="00493854"/>
    <w:rsid w:val="00493A51"/>
    <w:rsid w:val="00493C90"/>
    <w:rsid w:val="004942C5"/>
    <w:rsid w:val="004947F2"/>
    <w:rsid w:val="004948BB"/>
    <w:rsid w:val="00495331"/>
    <w:rsid w:val="00495587"/>
    <w:rsid w:val="004955A4"/>
    <w:rsid w:val="004958DA"/>
    <w:rsid w:val="00495FB3"/>
    <w:rsid w:val="004961F5"/>
    <w:rsid w:val="0049682E"/>
    <w:rsid w:val="00497083"/>
    <w:rsid w:val="004970EF"/>
    <w:rsid w:val="004973B7"/>
    <w:rsid w:val="00497505"/>
    <w:rsid w:val="00497D42"/>
    <w:rsid w:val="00497E94"/>
    <w:rsid w:val="00497F5E"/>
    <w:rsid w:val="00497FB8"/>
    <w:rsid w:val="004A0B6C"/>
    <w:rsid w:val="004A11F7"/>
    <w:rsid w:val="004A1484"/>
    <w:rsid w:val="004A1619"/>
    <w:rsid w:val="004A1B38"/>
    <w:rsid w:val="004A1D0D"/>
    <w:rsid w:val="004A1EBC"/>
    <w:rsid w:val="004A2968"/>
    <w:rsid w:val="004A2E36"/>
    <w:rsid w:val="004A3246"/>
    <w:rsid w:val="004A33C4"/>
    <w:rsid w:val="004A35F1"/>
    <w:rsid w:val="004A3998"/>
    <w:rsid w:val="004A3D34"/>
    <w:rsid w:val="004A4001"/>
    <w:rsid w:val="004A40DE"/>
    <w:rsid w:val="004A41D4"/>
    <w:rsid w:val="004A4345"/>
    <w:rsid w:val="004A4A02"/>
    <w:rsid w:val="004A5093"/>
    <w:rsid w:val="004A510A"/>
    <w:rsid w:val="004A576E"/>
    <w:rsid w:val="004A5A2F"/>
    <w:rsid w:val="004A5B18"/>
    <w:rsid w:val="004A5D15"/>
    <w:rsid w:val="004A696F"/>
    <w:rsid w:val="004A69E5"/>
    <w:rsid w:val="004A6D3C"/>
    <w:rsid w:val="004A70A5"/>
    <w:rsid w:val="004A76FB"/>
    <w:rsid w:val="004A7755"/>
    <w:rsid w:val="004A7FE7"/>
    <w:rsid w:val="004B0325"/>
    <w:rsid w:val="004B07F4"/>
    <w:rsid w:val="004B090C"/>
    <w:rsid w:val="004B0BF5"/>
    <w:rsid w:val="004B10EC"/>
    <w:rsid w:val="004B1859"/>
    <w:rsid w:val="004B192D"/>
    <w:rsid w:val="004B2091"/>
    <w:rsid w:val="004B24EC"/>
    <w:rsid w:val="004B2CBC"/>
    <w:rsid w:val="004B2F4F"/>
    <w:rsid w:val="004B2F7D"/>
    <w:rsid w:val="004B3C29"/>
    <w:rsid w:val="004B3DC9"/>
    <w:rsid w:val="004B405A"/>
    <w:rsid w:val="004B4104"/>
    <w:rsid w:val="004B4151"/>
    <w:rsid w:val="004B4B1E"/>
    <w:rsid w:val="004B54DA"/>
    <w:rsid w:val="004B58CD"/>
    <w:rsid w:val="004B594B"/>
    <w:rsid w:val="004B5AD9"/>
    <w:rsid w:val="004B5B4A"/>
    <w:rsid w:val="004B5CC0"/>
    <w:rsid w:val="004B5FB7"/>
    <w:rsid w:val="004B61CE"/>
    <w:rsid w:val="004B6571"/>
    <w:rsid w:val="004B6853"/>
    <w:rsid w:val="004B6A40"/>
    <w:rsid w:val="004B6AF2"/>
    <w:rsid w:val="004B6BD7"/>
    <w:rsid w:val="004B6EAE"/>
    <w:rsid w:val="004B7025"/>
    <w:rsid w:val="004B712A"/>
    <w:rsid w:val="004B71A0"/>
    <w:rsid w:val="004B723A"/>
    <w:rsid w:val="004B7371"/>
    <w:rsid w:val="004B74A0"/>
    <w:rsid w:val="004B75DA"/>
    <w:rsid w:val="004B78FB"/>
    <w:rsid w:val="004B7F1E"/>
    <w:rsid w:val="004C00CB"/>
    <w:rsid w:val="004C040E"/>
    <w:rsid w:val="004C08D7"/>
    <w:rsid w:val="004C0B36"/>
    <w:rsid w:val="004C0CCA"/>
    <w:rsid w:val="004C1001"/>
    <w:rsid w:val="004C1141"/>
    <w:rsid w:val="004C126F"/>
    <w:rsid w:val="004C196A"/>
    <w:rsid w:val="004C19C1"/>
    <w:rsid w:val="004C1BA0"/>
    <w:rsid w:val="004C1C6A"/>
    <w:rsid w:val="004C1CA2"/>
    <w:rsid w:val="004C1F41"/>
    <w:rsid w:val="004C222B"/>
    <w:rsid w:val="004C2498"/>
    <w:rsid w:val="004C255E"/>
    <w:rsid w:val="004C2635"/>
    <w:rsid w:val="004C27B0"/>
    <w:rsid w:val="004C27EF"/>
    <w:rsid w:val="004C28BD"/>
    <w:rsid w:val="004C2CE7"/>
    <w:rsid w:val="004C2DBD"/>
    <w:rsid w:val="004C3205"/>
    <w:rsid w:val="004C353E"/>
    <w:rsid w:val="004C394A"/>
    <w:rsid w:val="004C3AB9"/>
    <w:rsid w:val="004C3AEC"/>
    <w:rsid w:val="004C3DC0"/>
    <w:rsid w:val="004C403B"/>
    <w:rsid w:val="004C47F3"/>
    <w:rsid w:val="004C48D0"/>
    <w:rsid w:val="004C4B17"/>
    <w:rsid w:val="004C4BFC"/>
    <w:rsid w:val="004C4CDA"/>
    <w:rsid w:val="004C508B"/>
    <w:rsid w:val="004C549D"/>
    <w:rsid w:val="004C5765"/>
    <w:rsid w:val="004C579C"/>
    <w:rsid w:val="004C5806"/>
    <w:rsid w:val="004C59BE"/>
    <w:rsid w:val="004C5D79"/>
    <w:rsid w:val="004C6388"/>
    <w:rsid w:val="004C65F0"/>
    <w:rsid w:val="004C671C"/>
    <w:rsid w:val="004C67E3"/>
    <w:rsid w:val="004C680A"/>
    <w:rsid w:val="004C6838"/>
    <w:rsid w:val="004C7020"/>
    <w:rsid w:val="004C74AF"/>
    <w:rsid w:val="004C752D"/>
    <w:rsid w:val="004C7A2E"/>
    <w:rsid w:val="004C7BBF"/>
    <w:rsid w:val="004D05DC"/>
    <w:rsid w:val="004D0BEF"/>
    <w:rsid w:val="004D1328"/>
    <w:rsid w:val="004D176F"/>
    <w:rsid w:val="004D19F3"/>
    <w:rsid w:val="004D1B0D"/>
    <w:rsid w:val="004D1FB7"/>
    <w:rsid w:val="004D229E"/>
    <w:rsid w:val="004D2629"/>
    <w:rsid w:val="004D3196"/>
    <w:rsid w:val="004D3344"/>
    <w:rsid w:val="004D3898"/>
    <w:rsid w:val="004D3D07"/>
    <w:rsid w:val="004D3F84"/>
    <w:rsid w:val="004D432A"/>
    <w:rsid w:val="004D4351"/>
    <w:rsid w:val="004D460F"/>
    <w:rsid w:val="004D46BD"/>
    <w:rsid w:val="004D48E2"/>
    <w:rsid w:val="004D49CF"/>
    <w:rsid w:val="004D5B85"/>
    <w:rsid w:val="004D5E4E"/>
    <w:rsid w:val="004D5F3A"/>
    <w:rsid w:val="004D6148"/>
    <w:rsid w:val="004D627B"/>
    <w:rsid w:val="004D6303"/>
    <w:rsid w:val="004D6686"/>
    <w:rsid w:val="004D6B8C"/>
    <w:rsid w:val="004D708D"/>
    <w:rsid w:val="004D70CC"/>
    <w:rsid w:val="004D7131"/>
    <w:rsid w:val="004D7263"/>
    <w:rsid w:val="004D7811"/>
    <w:rsid w:val="004D781D"/>
    <w:rsid w:val="004D7B7D"/>
    <w:rsid w:val="004E0446"/>
    <w:rsid w:val="004E0713"/>
    <w:rsid w:val="004E0A4B"/>
    <w:rsid w:val="004E0C6E"/>
    <w:rsid w:val="004E110A"/>
    <w:rsid w:val="004E1368"/>
    <w:rsid w:val="004E1638"/>
    <w:rsid w:val="004E1CC4"/>
    <w:rsid w:val="004E217C"/>
    <w:rsid w:val="004E24C2"/>
    <w:rsid w:val="004E2557"/>
    <w:rsid w:val="004E25B2"/>
    <w:rsid w:val="004E2690"/>
    <w:rsid w:val="004E2AD3"/>
    <w:rsid w:val="004E3025"/>
    <w:rsid w:val="004E3915"/>
    <w:rsid w:val="004E3AD8"/>
    <w:rsid w:val="004E4887"/>
    <w:rsid w:val="004E4F08"/>
    <w:rsid w:val="004E537F"/>
    <w:rsid w:val="004E5552"/>
    <w:rsid w:val="004E5757"/>
    <w:rsid w:val="004E5C1B"/>
    <w:rsid w:val="004E63C6"/>
    <w:rsid w:val="004E64C8"/>
    <w:rsid w:val="004E64DC"/>
    <w:rsid w:val="004E6D69"/>
    <w:rsid w:val="004E6FC0"/>
    <w:rsid w:val="004E76DC"/>
    <w:rsid w:val="004E7FCA"/>
    <w:rsid w:val="004F02DB"/>
    <w:rsid w:val="004F0309"/>
    <w:rsid w:val="004F0345"/>
    <w:rsid w:val="004F0D0B"/>
    <w:rsid w:val="004F1438"/>
    <w:rsid w:val="004F1448"/>
    <w:rsid w:val="004F159B"/>
    <w:rsid w:val="004F1693"/>
    <w:rsid w:val="004F1787"/>
    <w:rsid w:val="004F18EB"/>
    <w:rsid w:val="004F19CB"/>
    <w:rsid w:val="004F1DCC"/>
    <w:rsid w:val="004F1FD9"/>
    <w:rsid w:val="004F202A"/>
    <w:rsid w:val="004F2498"/>
    <w:rsid w:val="004F2AB2"/>
    <w:rsid w:val="004F2ABC"/>
    <w:rsid w:val="004F311E"/>
    <w:rsid w:val="004F34D5"/>
    <w:rsid w:val="004F393B"/>
    <w:rsid w:val="004F3966"/>
    <w:rsid w:val="004F3DE5"/>
    <w:rsid w:val="004F3E77"/>
    <w:rsid w:val="004F4287"/>
    <w:rsid w:val="004F4391"/>
    <w:rsid w:val="004F4653"/>
    <w:rsid w:val="004F4791"/>
    <w:rsid w:val="004F50C3"/>
    <w:rsid w:val="004F5734"/>
    <w:rsid w:val="004F58BD"/>
    <w:rsid w:val="004F5A0F"/>
    <w:rsid w:val="004F6120"/>
    <w:rsid w:val="004F63FD"/>
    <w:rsid w:val="004F6484"/>
    <w:rsid w:val="004F64F7"/>
    <w:rsid w:val="004F6A81"/>
    <w:rsid w:val="004F6DAC"/>
    <w:rsid w:val="004F6DC5"/>
    <w:rsid w:val="004F77C0"/>
    <w:rsid w:val="004F78D4"/>
    <w:rsid w:val="004F7D46"/>
    <w:rsid w:val="00500148"/>
    <w:rsid w:val="00500C5D"/>
    <w:rsid w:val="00500DCF"/>
    <w:rsid w:val="00500F47"/>
    <w:rsid w:val="00501921"/>
    <w:rsid w:val="00501F22"/>
    <w:rsid w:val="00501F38"/>
    <w:rsid w:val="00502117"/>
    <w:rsid w:val="00502433"/>
    <w:rsid w:val="00502663"/>
    <w:rsid w:val="005028EB"/>
    <w:rsid w:val="005029D9"/>
    <w:rsid w:val="00502F2D"/>
    <w:rsid w:val="005031A6"/>
    <w:rsid w:val="005031BA"/>
    <w:rsid w:val="005042AE"/>
    <w:rsid w:val="0050437E"/>
    <w:rsid w:val="00504565"/>
    <w:rsid w:val="0050486C"/>
    <w:rsid w:val="00504CC1"/>
    <w:rsid w:val="00504E96"/>
    <w:rsid w:val="00505673"/>
    <w:rsid w:val="00505792"/>
    <w:rsid w:val="0050583C"/>
    <w:rsid w:val="00505941"/>
    <w:rsid w:val="00505998"/>
    <w:rsid w:val="0050636D"/>
    <w:rsid w:val="005064FF"/>
    <w:rsid w:val="005066F7"/>
    <w:rsid w:val="0050674E"/>
    <w:rsid w:val="0050681A"/>
    <w:rsid w:val="00506EFB"/>
    <w:rsid w:val="005076B8"/>
    <w:rsid w:val="00510371"/>
    <w:rsid w:val="00510667"/>
    <w:rsid w:val="0051095E"/>
    <w:rsid w:val="00510CAF"/>
    <w:rsid w:val="0051122D"/>
    <w:rsid w:val="005115DB"/>
    <w:rsid w:val="005118B8"/>
    <w:rsid w:val="0051191D"/>
    <w:rsid w:val="00511982"/>
    <w:rsid w:val="00511A87"/>
    <w:rsid w:val="00511D65"/>
    <w:rsid w:val="0051207A"/>
    <w:rsid w:val="00512A89"/>
    <w:rsid w:val="00512B74"/>
    <w:rsid w:val="00512C8B"/>
    <w:rsid w:val="005132B6"/>
    <w:rsid w:val="005135FB"/>
    <w:rsid w:val="00513D18"/>
    <w:rsid w:val="00514386"/>
    <w:rsid w:val="00514541"/>
    <w:rsid w:val="00514723"/>
    <w:rsid w:val="005149C8"/>
    <w:rsid w:val="00514E0D"/>
    <w:rsid w:val="00514F36"/>
    <w:rsid w:val="005157FE"/>
    <w:rsid w:val="00515E35"/>
    <w:rsid w:val="00515FF6"/>
    <w:rsid w:val="0051605E"/>
    <w:rsid w:val="00516076"/>
    <w:rsid w:val="0051628D"/>
    <w:rsid w:val="005164B6"/>
    <w:rsid w:val="00516969"/>
    <w:rsid w:val="00516A18"/>
    <w:rsid w:val="00516C3D"/>
    <w:rsid w:val="005170E3"/>
    <w:rsid w:val="005172C5"/>
    <w:rsid w:val="005172E5"/>
    <w:rsid w:val="00517545"/>
    <w:rsid w:val="005175B5"/>
    <w:rsid w:val="00517BD5"/>
    <w:rsid w:val="00520333"/>
    <w:rsid w:val="00520441"/>
    <w:rsid w:val="005205C3"/>
    <w:rsid w:val="00520826"/>
    <w:rsid w:val="00520B58"/>
    <w:rsid w:val="00520D1B"/>
    <w:rsid w:val="00520DC0"/>
    <w:rsid w:val="00520DC9"/>
    <w:rsid w:val="00520F86"/>
    <w:rsid w:val="0052149F"/>
    <w:rsid w:val="005214E9"/>
    <w:rsid w:val="005215F5"/>
    <w:rsid w:val="00521E6A"/>
    <w:rsid w:val="00522015"/>
    <w:rsid w:val="0052231E"/>
    <w:rsid w:val="00522483"/>
    <w:rsid w:val="005225CE"/>
    <w:rsid w:val="005226CE"/>
    <w:rsid w:val="00522834"/>
    <w:rsid w:val="005229A9"/>
    <w:rsid w:val="00522CF7"/>
    <w:rsid w:val="00522F34"/>
    <w:rsid w:val="00523250"/>
    <w:rsid w:val="0052342A"/>
    <w:rsid w:val="005235C6"/>
    <w:rsid w:val="00523614"/>
    <w:rsid w:val="00524BDD"/>
    <w:rsid w:val="00524E1F"/>
    <w:rsid w:val="00524ECD"/>
    <w:rsid w:val="00525278"/>
    <w:rsid w:val="00525380"/>
    <w:rsid w:val="0052541F"/>
    <w:rsid w:val="005256EB"/>
    <w:rsid w:val="00525743"/>
    <w:rsid w:val="00525B96"/>
    <w:rsid w:val="00525BE8"/>
    <w:rsid w:val="00525C22"/>
    <w:rsid w:val="00525DD7"/>
    <w:rsid w:val="00525E48"/>
    <w:rsid w:val="00526124"/>
    <w:rsid w:val="0052636E"/>
    <w:rsid w:val="00526698"/>
    <w:rsid w:val="005268B3"/>
    <w:rsid w:val="005268C3"/>
    <w:rsid w:val="00526C9F"/>
    <w:rsid w:val="00526EF5"/>
    <w:rsid w:val="0052708F"/>
    <w:rsid w:val="00527289"/>
    <w:rsid w:val="00527923"/>
    <w:rsid w:val="005302B9"/>
    <w:rsid w:val="00530714"/>
    <w:rsid w:val="00530732"/>
    <w:rsid w:val="00530C11"/>
    <w:rsid w:val="00530E0D"/>
    <w:rsid w:val="00530F42"/>
    <w:rsid w:val="005312F3"/>
    <w:rsid w:val="00531793"/>
    <w:rsid w:val="00531ADC"/>
    <w:rsid w:val="00531FE2"/>
    <w:rsid w:val="005328D4"/>
    <w:rsid w:val="00532A29"/>
    <w:rsid w:val="00532B21"/>
    <w:rsid w:val="00532CDF"/>
    <w:rsid w:val="00533435"/>
    <w:rsid w:val="005337E9"/>
    <w:rsid w:val="00534018"/>
    <w:rsid w:val="0053411B"/>
    <w:rsid w:val="0053489B"/>
    <w:rsid w:val="00534AF5"/>
    <w:rsid w:val="00534B60"/>
    <w:rsid w:val="00534D33"/>
    <w:rsid w:val="00534DFC"/>
    <w:rsid w:val="00535661"/>
    <w:rsid w:val="00535671"/>
    <w:rsid w:val="0053585C"/>
    <w:rsid w:val="00535979"/>
    <w:rsid w:val="00535AF8"/>
    <w:rsid w:val="00535BFD"/>
    <w:rsid w:val="00535F31"/>
    <w:rsid w:val="00536075"/>
    <w:rsid w:val="00536121"/>
    <w:rsid w:val="00536A44"/>
    <w:rsid w:val="00536A63"/>
    <w:rsid w:val="00536BFC"/>
    <w:rsid w:val="00536C3A"/>
    <w:rsid w:val="00536C55"/>
    <w:rsid w:val="00536EE7"/>
    <w:rsid w:val="005371AE"/>
    <w:rsid w:val="0053722C"/>
    <w:rsid w:val="00537494"/>
    <w:rsid w:val="00537D9F"/>
    <w:rsid w:val="0054047E"/>
    <w:rsid w:val="00540480"/>
    <w:rsid w:val="005404B3"/>
    <w:rsid w:val="005406E3"/>
    <w:rsid w:val="00540C7E"/>
    <w:rsid w:val="00540DCE"/>
    <w:rsid w:val="005413F0"/>
    <w:rsid w:val="0054151D"/>
    <w:rsid w:val="0054178A"/>
    <w:rsid w:val="00541A27"/>
    <w:rsid w:val="00541FE7"/>
    <w:rsid w:val="0054237F"/>
    <w:rsid w:val="005423F1"/>
    <w:rsid w:val="00542FFD"/>
    <w:rsid w:val="0054384C"/>
    <w:rsid w:val="00543943"/>
    <w:rsid w:val="00543D92"/>
    <w:rsid w:val="00544678"/>
    <w:rsid w:val="00544BC1"/>
    <w:rsid w:val="0054516F"/>
    <w:rsid w:val="0054522A"/>
    <w:rsid w:val="005454E8"/>
    <w:rsid w:val="0054562A"/>
    <w:rsid w:val="00545720"/>
    <w:rsid w:val="00545935"/>
    <w:rsid w:val="00545B2D"/>
    <w:rsid w:val="00545E27"/>
    <w:rsid w:val="00545FC2"/>
    <w:rsid w:val="00546070"/>
    <w:rsid w:val="00546160"/>
    <w:rsid w:val="005462AE"/>
    <w:rsid w:val="00546A6D"/>
    <w:rsid w:val="005472EE"/>
    <w:rsid w:val="00547E94"/>
    <w:rsid w:val="0055022B"/>
    <w:rsid w:val="005505E1"/>
    <w:rsid w:val="005507B7"/>
    <w:rsid w:val="00550A3E"/>
    <w:rsid w:val="00550C9F"/>
    <w:rsid w:val="00551346"/>
    <w:rsid w:val="005518B9"/>
    <w:rsid w:val="00551A7F"/>
    <w:rsid w:val="00551A8A"/>
    <w:rsid w:val="00551B2E"/>
    <w:rsid w:val="0055282B"/>
    <w:rsid w:val="00552A0D"/>
    <w:rsid w:val="00553535"/>
    <w:rsid w:val="005537B0"/>
    <w:rsid w:val="005538D1"/>
    <w:rsid w:val="00553AF4"/>
    <w:rsid w:val="0055455F"/>
    <w:rsid w:val="005545D6"/>
    <w:rsid w:val="0055492B"/>
    <w:rsid w:val="00554A02"/>
    <w:rsid w:val="00554A41"/>
    <w:rsid w:val="00554C12"/>
    <w:rsid w:val="005551AE"/>
    <w:rsid w:val="00555439"/>
    <w:rsid w:val="005554B0"/>
    <w:rsid w:val="005555F5"/>
    <w:rsid w:val="00555ECB"/>
    <w:rsid w:val="00555FA3"/>
    <w:rsid w:val="00556124"/>
    <w:rsid w:val="00557083"/>
    <w:rsid w:val="00557138"/>
    <w:rsid w:val="00557563"/>
    <w:rsid w:val="00557D35"/>
    <w:rsid w:val="005600D7"/>
    <w:rsid w:val="005601FB"/>
    <w:rsid w:val="005602DB"/>
    <w:rsid w:val="00560B47"/>
    <w:rsid w:val="00561326"/>
    <w:rsid w:val="005613F0"/>
    <w:rsid w:val="00561B22"/>
    <w:rsid w:val="00561D5D"/>
    <w:rsid w:val="005622C6"/>
    <w:rsid w:val="005624F9"/>
    <w:rsid w:val="00562AB8"/>
    <w:rsid w:val="00562ABF"/>
    <w:rsid w:val="00562F69"/>
    <w:rsid w:val="005636F9"/>
    <w:rsid w:val="00563A08"/>
    <w:rsid w:val="00563B9D"/>
    <w:rsid w:val="0056468C"/>
    <w:rsid w:val="005646ED"/>
    <w:rsid w:val="00564837"/>
    <w:rsid w:val="00564BB5"/>
    <w:rsid w:val="00565880"/>
    <w:rsid w:val="00565C08"/>
    <w:rsid w:val="00565F41"/>
    <w:rsid w:val="00566583"/>
    <w:rsid w:val="005665F7"/>
    <w:rsid w:val="005667D8"/>
    <w:rsid w:val="00566F17"/>
    <w:rsid w:val="005676B5"/>
    <w:rsid w:val="005676BD"/>
    <w:rsid w:val="00567847"/>
    <w:rsid w:val="00567E2A"/>
    <w:rsid w:val="0057033C"/>
    <w:rsid w:val="00570383"/>
    <w:rsid w:val="00570527"/>
    <w:rsid w:val="00570568"/>
    <w:rsid w:val="00570735"/>
    <w:rsid w:val="0057094F"/>
    <w:rsid w:val="00570A33"/>
    <w:rsid w:val="00570D5C"/>
    <w:rsid w:val="00570E18"/>
    <w:rsid w:val="00570F74"/>
    <w:rsid w:val="0057100D"/>
    <w:rsid w:val="00571793"/>
    <w:rsid w:val="00571980"/>
    <w:rsid w:val="00571B19"/>
    <w:rsid w:val="00571B90"/>
    <w:rsid w:val="005720C4"/>
    <w:rsid w:val="0057212F"/>
    <w:rsid w:val="0057253E"/>
    <w:rsid w:val="005725A0"/>
    <w:rsid w:val="005729F4"/>
    <w:rsid w:val="00572AE6"/>
    <w:rsid w:val="00572C4E"/>
    <w:rsid w:val="005733C8"/>
    <w:rsid w:val="0057358C"/>
    <w:rsid w:val="005739E7"/>
    <w:rsid w:val="0057427F"/>
    <w:rsid w:val="005742B0"/>
    <w:rsid w:val="00574791"/>
    <w:rsid w:val="005749B2"/>
    <w:rsid w:val="00574B64"/>
    <w:rsid w:val="005750F9"/>
    <w:rsid w:val="00575681"/>
    <w:rsid w:val="005756D7"/>
    <w:rsid w:val="00575750"/>
    <w:rsid w:val="00575B62"/>
    <w:rsid w:val="00575B79"/>
    <w:rsid w:val="00575E96"/>
    <w:rsid w:val="0057618A"/>
    <w:rsid w:val="005761F4"/>
    <w:rsid w:val="00576259"/>
    <w:rsid w:val="00576335"/>
    <w:rsid w:val="005763C1"/>
    <w:rsid w:val="0057652D"/>
    <w:rsid w:val="00576BE7"/>
    <w:rsid w:val="00576FF3"/>
    <w:rsid w:val="005772B3"/>
    <w:rsid w:val="00577539"/>
    <w:rsid w:val="005775E2"/>
    <w:rsid w:val="005779AB"/>
    <w:rsid w:val="00577A25"/>
    <w:rsid w:val="00577A57"/>
    <w:rsid w:val="00577ABB"/>
    <w:rsid w:val="00577C28"/>
    <w:rsid w:val="00580397"/>
    <w:rsid w:val="00580525"/>
    <w:rsid w:val="0058082C"/>
    <w:rsid w:val="00580886"/>
    <w:rsid w:val="0058097E"/>
    <w:rsid w:val="00581565"/>
    <w:rsid w:val="00581612"/>
    <w:rsid w:val="0058171F"/>
    <w:rsid w:val="00581C55"/>
    <w:rsid w:val="005820C1"/>
    <w:rsid w:val="0058219C"/>
    <w:rsid w:val="00582D21"/>
    <w:rsid w:val="00583097"/>
    <w:rsid w:val="005830BF"/>
    <w:rsid w:val="00583259"/>
    <w:rsid w:val="005836C4"/>
    <w:rsid w:val="00583840"/>
    <w:rsid w:val="0058396B"/>
    <w:rsid w:val="00583A3C"/>
    <w:rsid w:val="00583A9D"/>
    <w:rsid w:val="00583B71"/>
    <w:rsid w:val="005846CC"/>
    <w:rsid w:val="005847AA"/>
    <w:rsid w:val="00584B6F"/>
    <w:rsid w:val="00584D38"/>
    <w:rsid w:val="00584E1C"/>
    <w:rsid w:val="00584F22"/>
    <w:rsid w:val="00584FC1"/>
    <w:rsid w:val="005854A2"/>
    <w:rsid w:val="005857DE"/>
    <w:rsid w:val="00585844"/>
    <w:rsid w:val="00585947"/>
    <w:rsid w:val="00585C19"/>
    <w:rsid w:val="00585F24"/>
    <w:rsid w:val="00585FA5"/>
    <w:rsid w:val="00585FB8"/>
    <w:rsid w:val="00585FC8"/>
    <w:rsid w:val="0058627F"/>
    <w:rsid w:val="005866F4"/>
    <w:rsid w:val="00586874"/>
    <w:rsid w:val="00586AEB"/>
    <w:rsid w:val="00586D4F"/>
    <w:rsid w:val="00586EAA"/>
    <w:rsid w:val="005872AE"/>
    <w:rsid w:val="0058741F"/>
    <w:rsid w:val="0058751B"/>
    <w:rsid w:val="00587905"/>
    <w:rsid w:val="00587E65"/>
    <w:rsid w:val="00587E9D"/>
    <w:rsid w:val="005901A5"/>
    <w:rsid w:val="00590306"/>
    <w:rsid w:val="00590658"/>
    <w:rsid w:val="00590A2E"/>
    <w:rsid w:val="00590A7F"/>
    <w:rsid w:val="0059164B"/>
    <w:rsid w:val="0059190E"/>
    <w:rsid w:val="00591B79"/>
    <w:rsid w:val="00591F80"/>
    <w:rsid w:val="00592059"/>
    <w:rsid w:val="00592380"/>
    <w:rsid w:val="00592962"/>
    <w:rsid w:val="00593250"/>
    <w:rsid w:val="00593681"/>
    <w:rsid w:val="00593AAF"/>
    <w:rsid w:val="00593C69"/>
    <w:rsid w:val="00593CAC"/>
    <w:rsid w:val="00594175"/>
    <w:rsid w:val="00594B5A"/>
    <w:rsid w:val="00594DA9"/>
    <w:rsid w:val="00595111"/>
    <w:rsid w:val="005953CF"/>
    <w:rsid w:val="005954E2"/>
    <w:rsid w:val="0059591C"/>
    <w:rsid w:val="00595FED"/>
    <w:rsid w:val="00596030"/>
    <w:rsid w:val="00596090"/>
    <w:rsid w:val="005961EE"/>
    <w:rsid w:val="005966B4"/>
    <w:rsid w:val="00596792"/>
    <w:rsid w:val="005968FE"/>
    <w:rsid w:val="00596A58"/>
    <w:rsid w:val="00597224"/>
    <w:rsid w:val="0059731F"/>
    <w:rsid w:val="005973AB"/>
    <w:rsid w:val="00597550"/>
    <w:rsid w:val="0059773B"/>
    <w:rsid w:val="005A050B"/>
    <w:rsid w:val="005A0917"/>
    <w:rsid w:val="005A0CAA"/>
    <w:rsid w:val="005A0CBA"/>
    <w:rsid w:val="005A0EF2"/>
    <w:rsid w:val="005A11AF"/>
    <w:rsid w:val="005A1492"/>
    <w:rsid w:val="005A183F"/>
    <w:rsid w:val="005A23EC"/>
    <w:rsid w:val="005A31BE"/>
    <w:rsid w:val="005A323F"/>
    <w:rsid w:val="005A3AB7"/>
    <w:rsid w:val="005A3F41"/>
    <w:rsid w:val="005A403A"/>
    <w:rsid w:val="005A406B"/>
    <w:rsid w:val="005A454E"/>
    <w:rsid w:val="005A484C"/>
    <w:rsid w:val="005A48AD"/>
    <w:rsid w:val="005A4EA3"/>
    <w:rsid w:val="005A4F8C"/>
    <w:rsid w:val="005A4FFC"/>
    <w:rsid w:val="005A5566"/>
    <w:rsid w:val="005A5659"/>
    <w:rsid w:val="005A573D"/>
    <w:rsid w:val="005A6219"/>
    <w:rsid w:val="005A63A2"/>
    <w:rsid w:val="005A6471"/>
    <w:rsid w:val="005A6C12"/>
    <w:rsid w:val="005A7154"/>
    <w:rsid w:val="005A71C4"/>
    <w:rsid w:val="005A7292"/>
    <w:rsid w:val="005A74CD"/>
    <w:rsid w:val="005A79DD"/>
    <w:rsid w:val="005A7B71"/>
    <w:rsid w:val="005A7F77"/>
    <w:rsid w:val="005A7FB1"/>
    <w:rsid w:val="005B01B3"/>
    <w:rsid w:val="005B0B25"/>
    <w:rsid w:val="005B10E4"/>
    <w:rsid w:val="005B119E"/>
    <w:rsid w:val="005B14E1"/>
    <w:rsid w:val="005B1830"/>
    <w:rsid w:val="005B1901"/>
    <w:rsid w:val="005B1933"/>
    <w:rsid w:val="005B1D23"/>
    <w:rsid w:val="005B25EE"/>
    <w:rsid w:val="005B271C"/>
    <w:rsid w:val="005B2A67"/>
    <w:rsid w:val="005B2B44"/>
    <w:rsid w:val="005B2DF3"/>
    <w:rsid w:val="005B3A4D"/>
    <w:rsid w:val="005B3C1A"/>
    <w:rsid w:val="005B4175"/>
    <w:rsid w:val="005B422E"/>
    <w:rsid w:val="005B4261"/>
    <w:rsid w:val="005B44F3"/>
    <w:rsid w:val="005B46E5"/>
    <w:rsid w:val="005B4BE6"/>
    <w:rsid w:val="005B5823"/>
    <w:rsid w:val="005B5E07"/>
    <w:rsid w:val="005B60F0"/>
    <w:rsid w:val="005B6782"/>
    <w:rsid w:val="005B6884"/>
    <w:rsid w:val="005B6B7F"/>
    <w:rsid w:val="005B7356"/>
    <w:rsid w:val="005B73B5"/>
    <w:rsid w:val="005B7405"/>
    <w:rsid w:val="005B7690"/>
    <w:rsid w:val="005B77D4"/>
    <w:rsid w:val="005B7BA4"/>
    <w:rsid w:val="005C00F4"/>
    <w:rsid w:val="005C00FD"/>
    <w:rsid w:val="005C04BE"/>
    <w:rsid w:val="005C0684"/>
    <w:rsid w:val="005C0847"/>
    <w:rsid w:val="005C09F2"/>
    <w:rsid w:val="005C0C7D"/>
    <w:rsid w:val="005C13C9"/>
    <w:rsid w:val="005C13DC"/>
    <w:rsid w:val="005C185B"/>
    <w:rsid w:val="005C1980"/>
    <w:rsid w:val="005C1C22"/>
    <w:rsid w:val="005C1CF3"/>
    <w:rsid w:val="005C1D6D"/>
    <w:rsid w:val="005C22A1"/>
    <w:rsid w:val="005C275C"/>
    <w:rsid w:val="005C2E8E"/>
    <w:rsid w:val="005C4220"/>
    <w:rsid w:val="005C4408"/>
    <w:rsid w:val="005C45FC"/>
    <w:rsid w:val="005C4B56"/>
    <w:rsid w:val="005C4DFD"/>
    <w:rsid w:val="005C58B7"/>
    <w:rsid w:val="005C5AB6"/>
    <w:rsid w:val="005C5B53"/>
    <w:rsid w:val="005C6557"/>
    <w:rsid w:val="005C6569"/>
    <w:rsid w:val="005C6745"/>
    <w:rsid w:val="005C68A8"/>
    <w:rsid w:val="005C6E36"/>
    <w:rsid w:val="005C6F19"/>
    <w:rsid w:val="005C73A2"/>
    <w:rsid w:val="005C742D"/>
    <w:rsid w:val="005C7A1E"/>
    <w:rsid w:val="005C7B7F"/>
    <w:rsid w:val="005D00F0"/>
    <w:rsid w:val="005D0239"/>
    <w:rsid w:val="005D03B9"/>
    <w:rsid w:val="005D04E7"/>
    <w:rsid w:val="005D0A5A"/>
    <w:rsid w:val="005D1091"/>
    <w:rsid w:val="005D141C"/>
    <w:rsid w:val="005D1470"/>
    <w:rsid w:val="005D148D"/>
    <w:rsid w:val="005D1643"/>
    <w:rsid w:val="005D165F"/>
    <w:rsid w:val="005D16E4"/>
    <w:rsid w:val="005D172C"/>
    <w:rsid w:val="005D1B68"/>
    <w:rsid w:val="005D1BDC"/>
    <w:rsid w:val="005D1CEB"/>
    <w:rsid w:val="005D220B"/>
    <w:rsid w:val="005D296E"/>
    <w:rsid w:val="005D2D13"/>
    <w:rsid w:val="005D327B"/>
    <w:rsid w:val="005D3292"/>
    <w:rsid w:val="005D3573"/>
    <w:rsid w:val="005D35F7"/>
    <w:rsid w:val="005D3765"/>
    <w:rsid w:val="005D3876"/>
    <w:rsid w:val="005D3A7B"/>
    <w:rsid w:val="005D3D31"/>
    <w:rsid w:val="005D3FF2"/>
    <w:rsid w:val="005D459A"/>
    <w:rsid w:val="005D460A"/>
    <w:rsid w:val="005D46E4"/>
    <w:rsid w:val="005D5022"/>
    <w:rsid w:val="005D52F3"/>
    <w:rsid w:val="005D5319"/>
    <w:rsid w:val="005D566E"/>
    <w:rsid w:val="005D5D84"/>
    <w:rsid w:val="005D5E7A"/>
    <w:rsid w:val="005D609B"/>
    <w:rsid w:val="005D6381"/>
    <w:rsid w:val="005D63B3"/>
    <w:rsid w:val="005D65EB"/>
    <w:rsid w:val="005D6A0A"/>
    <w:rsid w:val="005D6C67"/>
    <w:rsid w:val="005D6D29"/>
    <w:rsid w:val="005D6D40"/>
    <w:rsid w:val="005D6FD9"/>
    <w:rsid w:val="005D7809"/>
    <w:rsid w:val="005E088C"/>
    <w:rsid w:val="005E0924"/>
    <w:rsid w:val="005E0AC4"/>
    <w:rsid w:val="005E0AE0"/>
    <w:rsid w:val="005E1164"/>
    <w:rsid w:val="005E1583"/>
    <w:rsid w:val="005E15F5"/>
    <w:rsid w:val="005E1C34"/>
    <w:rsid w:val="005E1FB2"/>
    <w:rsid w:val="005E2D29"/>
    <w:rsid w:val="005E2F64"/>
    <w:rsid w:val="005E3480"/>
    <w:rsid w:val="005E37E1"/>
    <w:rsid w:val="005E38AF"/>
    <w:rsid w:val="005E40B7"/>
    <w:rsid w:val="005E4519"/>
    <w:rsid w:val="005E4641"/>
    <w:rsid w:val="005E476B"/>
    <w:rsid w:val="005E4CEC"/>
    <w:rsid w:val="005E4F49"/>
    <w:rsid w:val="005E5044"/>
    <w:rsid w:val="005E516B"/>
    <w:rsid w:val="005E5178"/>
    <w:rsid w:val="005E5426"/>
    <w:rsid w:val="005E5BF1"/>
    <w:rsid w:val="005E5DE6"/>
    <w:rsid w:val="005E62C2"/>
    <w:rsid w:val="005E6536"/>
    <w:rsid w:val="005E69C2"/>
    <w:rsid w:val="005E6AF8"/>
    <w:rsid w:val="005E6F95"/>
    <w:rsid w:val="005E7489"/>
    <w:rsid w:val="005E75B4"/>
    <w:rsid w:val="005E7637"/>
    <w:rsid w:val="005E770D"/>
    <w:rsid w:val="005E775A"/>
    <w:rsid w:val="005E7818"/>
    <w:rsid w:val="005E7826"/>
    <w:rsid w:val="005E7FB5"/>
    <w:rsid w:val="005F0420"/>
    <w:rsid w:val="005F0456"/>
    <w:rsid w:val="005F0613"/>
    <w:rsid w:val="005F0823"/>
    <w:rsid w:val="005F094C"/>
    <w:rsid w:val="005F0F81"/>
    <w:rsid w:val="005F106E"/>
    <w:rsid w:val="005F13F5"/>
    <w:rsid w:val="005F1504"/>
    <w:rsid w:val="005F159D"/>
    <w:rsid w:val="005F1C2E"/>
    <w:rsid w:val="005F2089"/>
    <w:rsid w:val="005F20AA"/>
    <w:rsid w:val="005F223C"/>
    <w:rsid w:val="005F2466"/>
    <w:rsid w:val="005F2D7C"/>
    <w:rsid w:val="005F3347"/>
    <w:rsid w:val="005F33DB"/>
    <w:rsid w:val="005F34F7"/>
    <w:rsid w:val="005F367C"/>
    <w:rsid w:val="005F3949"/>
    <w:rsid w:val="005F399E"/>
    <w:rsid w:val="005F3D17"/>
    <w:rsid w:val="005F4656"/>
    <w:rsid w:val="005F46C3"/>
    <w:rsid w:val="005F471F"/>
    <w:rsid w:val="005F47AE"/>
    <w:rsid w:val="005F4CBE"/>
    <w:rsid w:val="005F4F7B"/>
    <w:rsid w:val="005F5225"/>
    <w:rsid w:val="005F5443"/>
    <w:rsid w:val="005F5580"/>
    <w:rsid w:val="005F5FAF"/>
    <w:rsid w:val="005F6045"/>
    <w:rsid w:val="005F6739"/>
    <w:rsid w:val="005F6780"/>
    <w:rsid w:val="005F67C2"/>
    <w:rsid w:val="005F6A2B"/>
    <w:rsid w:val="005F6B4B"/>
    <w:rsid w:val="005F6E40"/>
    <w:rsid w:val="005F7139"/>
    <w:rsid w:val="005F7147"/>
    <w:rsid w:val="005F71A8"/>
    <w:rsid w:val="005F730D"/>
    <w:rsid w:val="005F76B3"/>
    <w:rsid w:val="005F7A15"/>
    <w:rsid w:val="005F7EFB"/>
    <w:rsid w:val="00600080"/>
    <w:rsid w:val="00600346"/>
    <w:rsid w:val="00600517"/>
    <w:rsid w:val="0060080B"/>
    <w:rsid w:val="0060092C"/>
    <w:rsid w:val="006009E8"/>
    <w:rsid w:val="00600AA1"/>
    <w:rsid w:val="00600CDA"/>
    <w:rsid w:val="00600F16"/>
    <w:rsid w:val="006010CA"/>
    <w:rsid w:val="00601A7A"/>
    <w:rsid w:val="00602147"/>
    <w:rsid w:val="006023D6"/>
    <w:rsid w:val="006026FE"/>
    <w:rsid w:val="00602884"/>
    <w:rsid w:val="00602D29"/>
    <w:rsid w:val="0060367B"/>
    <w:rsid w:val="006039BF"/>
    <w:rsid w:val="00603E03"/>
    <w:rsid w:val="00604897"/>
    <w:rsid w:val="00604B45"/>
    <w:rsid w:val="00604F41"/>
    <w:rsid w:val="00605204"/>
    <w:rsid w:val="00605232"/>
    <w:rsid w:val="0060557C"/>
    <w:rsid w:val="00605833"/>
    <w:rsid w:val="006059A5"/>
    <w:rsid w:val="00605BBB"/>
    <w:rsid w:val="00605D38"/>
    <w:rsid w:val="00605DD0"/>
    <w:rsid w:val="00605FB4"/>
    <w:rsid w:val="00606128"/>
    <w:rsid w:val="00606543"/>
    <w:rsid w:val="00606BB9"/>
    <w:rsid w:val="00606C20"/>
    <w:rsid w:val="00606D1B"/>
    <w:rsid w:val="00606F5B"/>
    <w:rsid w:val="006071CB"/>
    <w:rsid w:val="00607476"/>
    <w:rsid w:val="00607627"/>
    <w:rsid w:val="00610A73"/>
    <w:rsid w:val="00610E49"/>
    <w:rsid w:val="006113A0"/>
    <w:rsid w:val="006117FE"/>
    <w:rsid w:val="00611864"/>
    <w:rsid w:val="006119D7"/>
    <w:rsid w:val="00611CD0"/>
    <w:rsid w:val="00611DFD"/>
    <w:rsid w:val="00612175"/>
    <w:rsid w:val="0061234D"/>
    <w:rsid w:val="00612F52"/>
    <w:rsid w:val="006130C9"/>
    <w:rsid w:val="0061385F"/>
    <w:rsid w:val="00613CB0"/>
    <w:rsid w:val="00613CD6"/>
    <w:rsid w:val="006146EE"/>
    <w:rsid w:val="00614B24"/>
    <w:rsid w:val="00614BC2"/>
    <w:rsid w:val="00614C21"/>
    <w:rsid w:val="00615512"/>
    <w:rsid w:val="006156DF"/>
    <w:rsid w:val="006158E3"/>
    <w:rsid w:val="00616036"/>
    <w:rsid w:val="00616B6C"/>
    <w:rsid w:val="00616D1E"/>
    <w:rsid w:val="00616D29"/>
    <w:rsid w:val="006172B6"/>
    <w:rsid w:val="006172D3"/>
    <w:rsid w:val="006177AC"/>
    <w:rsid w:val="00617873"/>
    <w:rsid w:val="00617F85"/>
    <w:rsid w:val="0062006F"/>
    <w:rsid w:val="00620BEE"/>
    <w:rsid w:val="006210EC"/>
    <w:rsid w:val="00621189"/>
    <w:rsid w:val="006217F2"/>
    <w:rsid w:val="00621AA9"/>
    <w:rsid w:val="00622168"/>
    <w:rsid w:val="00622180"/>
    <w:rsid w:val="0062251A"/>
    <w:rsid w:val="0062259A"/>
    <w:rsid w:val="006228C2"/>
    <w:rsid w:val="00623162"/>
    <w:rsid w:val="00623214"/>
    <w:rsid w:val="00623216"/>
    <w:rsid w:val="00623C82"/>
    <w:rsid w:val="00623E84"/>
    <w:rsid w:val="00624053"/>
    <w:rsid w:val="00624079"/>
    <w:rsid w:val="006241AE"/>
    <w:rsid w:val="006241D8"/>
    <w:rsid w:val="00624296"/>
    <w:rsid w:val="0062448F"/>
    <w:rsid w:val="00624742"/>
    <w:rsid w:val="0062498A"/>
    <w:rsid w:val="00624ADD"/>
    <w:rsid w:val="00624B9B"/>
    <w:rsid w:val="00624DA5"/>
    <w:rsid w:val="00624E57"/>
    <w:rsid w:val="00624F46"/>
    <w:rsid w:val="0062502D"/>
    <w:rsid w:val="00625181"/>
    <w:rsid w:val="00625289"/>
    <w:rsid w:val="00625298"/>
    <w:rsid w:val="006253F2"/>
    <w:rsid w:val="0062542E"/>
    <w:rsid w:val="006254D3"/>
    <w:rsid w:val="0062558D"/>
    <w:rsid w:val="00625639"/>
    <w:rsid w:val="00625C69"/>
    <w:rsid w:val="00625D16"/>
    <w:rsid w:val="00625EAD"/>
    <w:rsid w:val="006262AC"/>
    <w:rsid w:val="006266B1"/>
    <w:rsid w:val="00626831"/>
    <w:rsid w:val="00626B4D"/>
    <w:rsid w:val="006270A7"/>
    <w:rsid w:val="00627587"/>
    <w:rsid w:val="006275DF"/>
    <w:rsid w:val="006277FD"/>
    <w:rsid w:val="006279B7"/>
    <w:rsid w:val="00627CAF"/>
    <w:rsid w:val="00630043"/>
    <w:rsid w:val="006301CC"/>
    <w:rsid w:val="00630397"/>
    <w:rsid w:val="00630505"/>
    <w:rsid w:val="00630515"/>
    <w:rsid w:val="0063064B"/>
    <w:rsid w:val="00630A2A"/>
    <w:rsid w:val="00630E1C"/>
    <w:rsid w:val="006314D7"/>
    <w:rsid w:val="006317D1"/>
    <w:rsid w:val="0063196B"/>
    <w:rsid w:val="00631A65"/>
    <w:rsid w:val="00631DBF"/>
    <w:rsid w:val="00631E4C"/>
    <w:rsid w:val="00631E82"/>
    <w:rsid w:val="00631FEE"/>
    <w:rsid w:val="00632233"/>
    <w:rsid w:val="006322D8"/>
    <w:rsid w:val="00632729"/>
    <w:rsid w:val="00632CAD"/>
    <w:rsid w:val="00632E40"/>
    <w:rsid w:val="00632ECF"/>
    <w:rsid w:val="00632EEA"/>
    <w:rsid w:val="006331B1"/>
    <w:rsid w:val="00633313"/>
    <w:rsid w:val="00633429"/>
    <w:rsid w:val="006336F7"/>
    <w:rsid w:val="006337B2"/>
    <w:rsid w:val="0063498E"/>
    <w:rsid w:val="00635579"/>
    <w:rsid w:val="00635698"/>
    <w:rsid w:val="0063571D"/>
    <w:rsid w:val="00635910"/>
    <w:rsid w:val="00635C41"/>
    <w:rsid w:val="00636046"/>
    <w:rsid w:val="0063612B"/>
    <w:rsid w:val="006361BF"/>
    <w:rsid w:val="00636231"/>
    <w:rsid w:val="00636910"/>
    <w:rsid w:val="006370EC"/>
    <w:rsid w:val="00637447"/>
    <w:rsid w:val="00637547"/>
    <w:rsid w:val="006377EE"/>
    <w:rsid w:val="006378F1"/>
    <w:rsid w:val="00637E2F"/>
    <w:rsid w:val="00640B62"/>
    <w:rsid w:val="00640DB0"/>
    <w:rsid w:val="00641271"/>
    <w:rsid w:val="00641701"/>
    <w:rsid w:val="006418F4"/>
    <w:rsid w:val="00641A84"/>
    <w:rsid w:val="00641B3C"/>
    <w:rsid w:val="00641CA8"/>
    <w:rsid w:val="00641D6E"/>
    <w:rsid w:val="006425A7"/>
    <w:rsid w:val="00642605"/>
    <w:rsid w:val="00642993"/>
    <w:rsid w:val="006429DA"/>
    <w:rsid w:val="00642B7A"/>
    <w:rsid w:val="00642CB7"/>
    <w:rsid w:val="00642E2D"/>
    <w:rsid w:val="00643821"/>
    <w:rsid w:val="00643987"/>
    <w:rsid w:val="0064429E"/>
    <w:rsid w:val="006447F1"/>
    <w:rsid w:val="0064493F"/>
    <w:rsid w:val="00644C85"/>
    <w:rsid w:val="00644D65"/>
    <w:rsid w:val="006456ED"/>
    <w:rsid w:val="00645801"/>
    <w:rsid w:val="00645AA1"/>
    <w:rsid w:val="00645B0B"/>
    <w:rsid w:val="00645CF0"/>
    <w:rsid w:val="006469DF"/>
    <w:rsid w:val="00646B0D"/>
    <w:rsid w:val="00646C6C"/>
    <w:rsid w:val="00646F17"/>
    <w:rsid w:val="00647298"/>
    <w:rsid w:val="006474DF"/>
    <w:rsid w:val="006478A4"/>
    <w:rsid w:val="00647B01"/>
    <w:rsid w:val="00647D31"/>
    <w:rsid w:val="00647F0E"/>
    <w:rsid w:val="0065059C"/>
    <w:rsid w:val="006509F0"/>
    <w:rsid w:val="00651055"/>
    <w:rsid w:val="00651789"/>
    <w:rsid w:val="00651C79"/>
    <w:rsid w:val="00652724"/>
    <w:rsid w:val="00652AF4"/>
    <w:rsid w:val="0065301B"/>
    <w:rsid w:val="0065306C"/>
    <w:rsid w:val="00653683"/>
    <w:rsid w:val="006539AF"/>
    <w:rsid w:val="00653FFB"/>
    <w:rsid w:val="0065410C"/>
    <w:rsid w:val="00654142"/>
    <w:rsid w:val="00654253"/>
    <w:rsid w:val="006543FA"/>
    <w:rsid w:val="006544A8"/>
    <w:rsid w:val="006548BB"/>
    <w:rsid w:val="00654CB1"/>
    <w:rsid w:val="00654DF3"/>
    <w:rsid w:val="006550F1"/>
    <w:rsid w:val="006551CE"/>
    <w:rsid w:val="006552E1"/>
    <w:rsid w:val="00655A34"/>
    <w:rsid w:val="00655DFE"/>
    <w:rsid w:val="0065617A"/>
    <w:rsid w:val="006563EB"/>
    <w:rsid w:val="00656548"/>
    <w:rsid w:val="00656A30"/>
    <w:rsid w:val="00656A97"/>
    <w:rsid w:val="006572D9"/>
    <w:rsid w:val="006574E7"/>
    <w:rsid w:val="006576F1"/>
    <w:rsid w:val="006579D9"/>
    <w:rsid w:val="00660051"/>
    <w:rsid w:val="006604C7"/>
    <w:rsid w:val="00660533"/>
    <w:rsid w:val="00660722"/>
    <w:rsid w:val="006609AE"/>
    <w:rsid w:val="0066167F"/>
    <w:rsid w:val="00661FDD"/>
    <w:rsid w:val="0066263E"/>
    <w:rsid w:val="006627FE"/>
    <w:rsid w:val="00662875"/>
    <w:rsid w:val="00662CE5"/>
    <w:rsid w:val="0066319B"/>
    <w:rsid w:val="00663562"/>
    <w:rsid w:val="00663991"/>
    <w:rsid w:val="00663E1B"/>
    <w:rsid w:val="0066404B"/>
    <w:rsid w:val="006642FB"/>
    <w:rsid w:val="00664327"/>
    <w:rsid w:val="006646C7"/>
    <w:rsid w:val="006648D6"/>
    <w:rsid w:val="00664F15"/>
    <w:rsid w:val="006650AC"/>
    <w:rsid w:val="006652D2"/>
    <w:rsid w:val="006658B1"/>
    <w:rsid w:val="00665F2C"/>
    <w:rsid w:val="00666890"/>
    <w:rsid w:val="006669B4"/>
    <w:rsid w:val="00666AA5"/>
    <w:rsid w:val="00666B07"/>
    <w:rsid w:val="00666B45"/>
    <w:rsid w:val="00667051"/>
    <w:rsid w:val="006671DE"/>
    <w:rsid w:val="006672A8"/>
    <w:rsid w:val="0066749C"/>
    <w:rsid w:val="006676B3"/>
    <w:rsid w:val="006678BF"/>
    <w:rsid w:val="00667E05"/>
    <w:rsid w:val="006702AB"/>
    <w:rsid w:val="006709AA"/>
    <w:rsid w:val="0067136D"/>
    <w:rsid w:val="006716E9"/>
    <w:rsid w:val="00671B19"/>
    <w:rsid w:val="00671D89"/>
    <w:rsid w:val="00671EB5"/>
    <w:rsid w:val="006725CE"/>
    <w:rsid w:val="00672AFF"/>
    <w:rsid w:val="00672F1F"/>
    <w:rsid w:val="006736FD"/>
    <w:rsid w:val="0067423C"/>
    <w:rsid w:val="0067428B"/>
    <w:rsid w:val="0067433E"/>
    <w:rsid w:val="00674357"/>
    <w:rsid w:val="00674461"/>
    <w:rsid w:val="006746F5"/>
    <w:rsid w:val="00674E04"/>
    <w:rsid w:val="00675098"/>
    <w:rsid w:val="0067540D"/>
    <w:rsid w:val="006757BE"/>
    <w:rsid w:val="00675A6D"/>
    <w:rsid w:val="00675D4C"/>
    <w:rsid w:val="00675E05"/>
    <w:rsid w:val="00675EEA"/>
    <w:rsid w:val="0067600D"/>
    <w:rsid w:val="006761D7"/>
    <w:rsid w:val="00676B8C"/>
    <w:rsid w:val="00676CA2"/>
    <w:rsid w:val="00676E1E"/>
    <w:rsid w:val="006770DC"/>
    <w:rsid w:val="00677303"/>
    <w:rsid w:val="006774BB"/>
    <w:rsid w:val="006779A5"/>
    <w:rsid w:val="00677B52"/>
    <w:rsid w:val="00677BB2"/>
    <w:rsid w:val="00680403"/>
    <w:rsid w:val="00680603"/>
    <w:rsid w:val="00680A67"/>
    <w:rsid w:val="00680D01"/>
    <w:rsid w:val="006813B2"/>
    <w:rsid w:val="0068151C"/>
    <w:rsid w:val="00681615"/>
    <w:rsid w:val="0068176A"/>
    <w:rsid w:val="00681886"/>
    <w:rsid w:val="006818D2"/>
    <w:rsid w:val="00681A1F"/>
    <w:rsid w:val="00681C8E"/>
    <w:rsid w:val="00681EF3"/>
    <w:rsid w:val="0068242D"/>
    <w:rsid w:val="00682468"/>
    <w:rsid w:val="00682548"/>
    <w:rsid w:val="00682985"/>
    <w:rsid w:val="00682C82"/>
    <w:rsid w:val="00682DB7"/>
    <w:rsid w:val="00682DC0"/>
    <w:rsid w:val="00682E82"/>
    <w:rsid w:val="00682EBE"/>
    <w:rsid w:val="006835E3"/>
    <w:rsid w:val="006836CD"/>
    <w:rsid w:val="00683B42"/>
    <w:rsid w:val="00683CFB"/>
    <w:rsid w:val="00683D77"/>
    <w:rsid w:val="00683F2D"/>
    <w:rsid w:val="00684172"/>
    <w:rsid w:val="0068445E"/>
    <w:rsid w:val="00684571"/>
    <w:rsid w:val="00685096"/>
    <w:rsid w:val="00685513"/>
    <w:rsid w:val="0068578E"/>
    <w:rsid w:val="00685872"/>
    <w:rsid w:val="00685B14"/>
    <w:rsid w:val="006864DC"/>
    <w:rsid w:val="00686687"/>
    <w:rsid w:val="00686BE2"/>
    <w:rsid w:val="00686D69"/>
    <w:rsid w:val="0068709C"/>
    <w:rsid w:val="00687166"/>
    <w:rsid w:val="006874CD"/>
    <w:rsid w:val="0068764D"/>
    <w:rsid w:val="00687B38"/>
    <w:rsid w:val="00687BDC"/>
    <w:rsid w:val="00687C6E"/>
    <w:rsid w:val="00687F38"/>
    <w:rsid w:val="00687FD2"/>
    <w:rsid w:val="006901B3"/>
    <w:rsid w:val="006904AD"/>
    <w:rsid w:val="00690711"/>
    <w:rsid w:val="00690908"/>
    <w:rsid w:val="00690AA4"/>
    <w:rsid w:val="00690AC8"/>
    <w:rsid w:val="006916A9"/>
    <w:rsid w:val="006916CB"/>
    <w:rsid w:val="00691835"/>
    <w:rsid w:val="0069214E"/>
    <w:rsid w:val="006922CC"/>
    <w:rsid w:val="006922EA"/>
    <w:rsid w:val="00692643"/>
    <w:rsid w:val="0069274E"/>
    <w:rsid w:val="00692780"/>
    <w:rsid w:val="00692B59"/>
    <w:rsid w:val="00692C6D"/>
    <w:rsid w:val="00692DD3"/>
    <w:rsid w:val="00693036"/>
    <w:rsid w:val="00693051"/>
    <w:rsid w:val="006931BE"/>
    <w:rsid w:val="00693816"/>
    <w:rsid w:val="00693BA0"/>
    <w:rsid w:val="0069400F"/>
    <w:rsid w:val="0069418F"/>
    <w:rsid w:val="006944B1"/>
    <w:rsid w:val="006945BE"/>
    <w:rsid w:val="006946E2"/>
    <w:rsid w:val="00694CD5"/>
    <w:rsid w:val="00694F46"/>
    <w:rsid w:val="00695176"/>
    <w:rsid w:val="0069527D"/>
    <w:rsid w:val="0069568B"/>
    <w:rsid w:val="006959D5"/>
    <w:rsid w:val="006959F4"/>
    <w:rsid w:val="00695E87"/>
    <w:rsid w:val="006962D0"/>
    <w:rsid w:val="00696426"/>
    <w:rsid w:val="006965BC"/>
    <w:rsid w:val="006966EB"/>
    <w:rsid w:val="0069691A"/>
    <w:rsid w:val="0069699E"/>
    <w:rsid w:val="00696A13"/>
    <w:rsid w:val="00696C92"/>
    <w:rsid w:val="00696FDD"/>
    <w:rsid w:val="0069707F"/>
    <w:rsid w:val="006971EF"/>
    <w:rsid w:val="0069748C"/>
    <w:rsid w:val="00697512"/>
    <w:rsid w:val="00697928"/>
    <w:rsid w:val="00697BC6"/>
    <w:rsid w:val="00697C09"/>
    <w:rsid w:val="006A006D"/>
    <w:rsid w:val="006A014D"/>
    <w:rsid w:val="006A0984"/>
    <w:rsid w:val="006A09F2"/>
    <w:rsid w:val="006A0B02"/>
    <w:rsid w:val="006A0BE7"/>
    <w:rsid w:val="006A11CD"/>
    <w:rsid w:val="006A1480"/>
    <w:rsid w:val="006A18E9"/>
    <w:rsid w:val="006A19E4"/>
    <w:rsid w:val="006A249F"/>
    <w:rsid w:val="006A2983"/>
    <w:rsid w:val="006A2A95"/>
    <w:rsid w:val="006A2F5C"/>
    <w:rsid w:val="006A3258"/>
    <w:rsid w:val="006A3364"/>
    <w:rsid w:val="006A3B9B"/>
    <w:rsid w:val="006A3C94"/>
    <w:rsid w:val="006A418E"/>
    <w:rsid w:val="006A4774"/>
    <w:rsid w:val="006A484F"/>
    <w:rsid w:val="006A4B74"/>
    <w:rsid w:val="006A566C"/>
    <w:rsid w:val="006A5713"/>
    <w:rsid w:val="006A577B"/>
    <w:rsid w:val="006A5B3C"/>
    <w:rsid w:val="006A5C10"/>
    <w:rsid w:val="006A5CFD"/>
    <w:rsid w:val="006A5E10"/>
    <w:rsid w:val="006A5E5F"/>
    <w:rsid w:val="006A640F"/>
    <w:rsid w:val="006A653C"/>
    <w:rsid w:val="006A6589"/>
    <w:rsid w:val="006A6D89"/>
    <w:rsid w:val="006A6F0B"/>
    <w:rsid w:val="006A7060"/>
    <w:rsid w:val="006A73D9"/>
    <w:rsid w:val="006A7528"/>
    <w:rsid w:val="006A7669"/>
    <w:rsid w:val="006A77E6"/>
    <w:rsid w:val="006A79B5"/>
    <w:rsid w:val="006A7C30"/>
    <w:rsid w:val="006B0413"/>
    <w:rsid w:val="006B0435"/>
    <w:rsid w:val="006B04BF"/>
    <w:rsid w:val="006B0ABC"/>
    <w:rsid w:val="006B0C4E"/>
    <w:rsid w:val="006B0EC1"/>
    <w:rsid w:val="006B1314"/>
    <w:rsid w:val="006B1541"/>
    <w:rsid w:val="006B16FC"/>
    <w:rsid w:val="006B1BD0"/>
    <w:rsid w:val="006B1C2E"/>
    <w:rsid w:val="006B1E88"/>
    <w:rsid w:val="006B1F81"/>
    <w:rsid w:val="006B1FCC"/>
    <w:rsid w:val="006B20F2"/>
    <w:rsid w:val="006B27F6"/>
    <w:rsid w:val="006B3086"/>
    <w:rsid w:val="006B34B5"/>
    <w:rsid w:val="006B34EC"/>
    <w:rsid w:val="006B3DBB"/>
    <w:rsid w:val="006B42B4"/>
    <w:rsid w:val="006B4527"/>
    <w:rsid w:val="006B4677"/>
    <w:rsid w:val="006B47D3"/>
    <w:rsid w:val="006B4C46"/>
    <w:rsid w:val="006B4D4A"/>
    <w:rsid w:val="006B5119"/>
    <w:rsid w:val="006B5A25"/>
    <w:rsid w:val="006B5BC2"/>
    <w:rsid w:val="006B5F35"/>
    <w:rsid w:val="006B5F45"/>
    <w:rsid w:val="006B6124"/>
    <w:rsid w:val="006B6330"/>
    <w:rsid w:val="006B64B8"/>
    <w:rsid w:val="006B6D78"/>
    <w:rsid w:val="006B6E9A"/>
    <w:rsid w:val="006B75C9"/>
    <w:rsid w:val="006B76A0"/>
    <w:rsid w:val="006B7A1F"/>
    <w:rsid w:val="006B7FD5"/>
    <w:rsid w:val="006C0717"/>
    <w:rsid w:val="006C078B"/>
    <w:rsid w:val="006C07BA"/>
    <w:rsid w:val="006C07E8"/>
    <w:rsid w:val="006C0B93"/>
    <w:rsid w:val="006C0C74"/>
    <w:rsid w:val="006C0D78"/>
    <w:rsid w:val="006C1BC2"/>
    <w:rsid w:val="006C1E95"/>
    <w:rsid w:val="006C23DF"/>
    <w:rsid w:val="006C307F"/>
    <w:rsid w:val="006C31E4"/>
    <w:rsid w:val="006C33D3"/>
    <w:rsid w:val="006C37F1"/>
    <w:rsid w:val="006C3808"/>
    <w:rsid w:val="006C3858"/>
    <w:rsid w:val="006C3907"/>
    <w:rsid w:val="006C4252"/>
    <w:rsid w:val="006C46A4"/>
    <w:rsid w:val="006C48F6"/>
    <w:rsid w:val="006C4DFB"/>
    <w:rsid w:val="006C4F97"/>
    <w:rsid w:val="006C5134"/>
    <w:rsid w:val="006C53F8"/>
    <w:rsid w:val="006C58EF"/>
    <w:rsid w:val="006C5D97"/>
    <w:rsid w:val="006C5DA0"/>
    <w:rsid w:val="006C5E5F"/>
    <w:rsid w:val="006C5FE4"/>
    <w:rsid w:val="006C6651"/>
    <w:rsid w:val="006C689D"/>
    <w:rsid w:val="006C68A5"/>
    <w:rsid w:val="006C6969"/>
    <w:rsid w:val="006C6B22"/>
    <w:rsid w:val="006C6F6E"/>
    <w:rsid w:val="006C705E"/>
    <w:rsid w:val="006C738C"/>
    <w:rsid w:val="006C7CB2"/>
    <w:rsid w:val="006D010B"/>
    <w:rsid w:val="006D02B3"/>
    <w:rsid w:val="006D0628"/>
    <w:rsid w:val="006D0AA5"/>
    <w:rsid w:val="006D0CE5"/>
    <w:rsid w:val="006D0E92"/>
    <w:rsid w:val="006D11E4"/>
    <w:rsid w:val="006D1216"/>
    <w:rsid w:val="006D13BB"/>
    <w:rsid w:val="006D150C"/>
    <w:rsid w:val="006D1627"/>
    <w:rsid w:val="006D178F"/>
    <w:rsid w:val="006D181A"/>
    <w:rsid w:val="006D1B71"/>
    <w:rsid w:val="006D1B94"/>
    <w:rsid w:val="006D1E4E"/>
    <w:rsid w:val="006D1F2F"/>
    <w:rsid w:val="006D2139"/>
    <w:rsid w:val="006D2274"/>
    <w:rsid w:val="006D24E8"/>
    <w:rsid w:val="006D2742"/>
    <w:rsid w:val="006D2858"/>
    <w:rsid w:val="006D2897"/>
    <w:rsid w:val="006D2CBA"/>
    <w:rsid w:val="006D2F1A"/>
    <w:rsid w:val="006D3364"/>
    <w:rsid w:val="006D33DA"/>
    <w:rsid w:val="006D393B"/>
    <w:rsid w:val="006D3F39"/>
    <w:rsid w:val="006D44F2"/>
    <w:rsid w:val="006D48F5"/>
    <w:rsid w:val="006D4C73"/>
    <w:rsid w:val="006D4E40"/>
    <w:rsid w:val="006D4FBC"/>
    <w:rsid w:val="006D5242"/>
    <w:rsid w:val="006D5374"/>
    <w:rsid w:val="006D53FB"/>
    <w:rsid w:val="006D5447"/>
    <w:rsid w:val="006D556D"/>
    <w:rsid w:val="006D5AE9"/>
    <w:rsid w:val="006D71A0"/>
    <w:rsid w:val="006D73EE"/>
    <w:rsid w:val="006D74C3"/>
    <w:rsid w:val="006D74DA"/>
    <w:rsid w:val="006D75A9"/>
    <w:rsid w:val="006D78EB"/>
    <w:rsid w:val="006D7D19"/>
    <w:rsid w:val="006E06EE"/>
    <w:rsid w:val="006E074C"/>
    <w:rsid w:val="006E09F1"/>
    <w:rsid w:val="006E0AD3"/>
    <w:rsid w:val="006E1303"/>
    <w:rsid w:val="006E132C"/>
    <w:rsid w:val="006E19D4"/>
    <w:rsid w:val="006E1AA2"/>
    <w:rsid w:val="006E1B3E"/>
    <w:rsid w:val="006E2156"/>
    <w:rsid w:val="006E2356"/>
    <w:rsid w:val="006E247E"/>
    <w:rsid w:val="006E2699"/>
    <w:rsid w:val="006E2A43"/>
    <w:rsid w:val="006E328D"/>
    <w:rsid w:val="006E3373"/>
    <w:rsid w:val="006E33EA"/>
    <w:rsid w:val="006E3562"/>
    <w:rsid w:val="006E35F6"/>
    <w:rsid w:val="006E37A6"/>
    <w:rsid w:val="006E38F8"/>
    <w:rsid w:val="006E3FC1"/>
    <w:rsid w:val="006E407D"/>
    <w:rsid w:val="006E4084"/>
    <w:rsid w:val="006E4137"/>
    <w:rsid w:val="006E431A"/>
    <w:rsid w:val="006E4860"/>
    <w:rsid w:val="006E4A94"/>
    <w:rsid w:val="006E4AD8"/>
    <w:rsid w:val="006E4AF8"/>
    <w:rsid w:val="006E4C9A"/>
    <w:rsid w:val="006E4EC0"/>
    <w:rsid w:val="006E5279"/>
    <w:rsid w:val="006E539E"/>
    <w:rsid w:val="006E5543"/>
    <w:rsid w:val="006E55B2"/>
    <w:rsid w:val="006E59C8"/>
    <w:rsid w:val="006E5C37"/>
    <w:rsid w:val="006E5DAF"/>
    <w:rsid w:val="006E5DBA"/>
    <w:rsid w:val="006E5DE1"/>
    <w:rsid w:val="006E64FB"/>
    <w:rsid w:val="006E6608"/>
    <w:rsid w:val="006E6BCA"/>
    <w:rsid w:val="006E7089"/>
    <w:rsid w:val="006E728D"/>
    <w:rsid w:val="006E751E"/>
    <w:rsid w:val="006E79A1"/>
    <w:rsid w:val="006F02A5"/>
    <w:rsid w:val="006F0B90"/>
    <w:rsid w:val="006F11BC"/>
    <w:rsid w:val="006F1768"/>
    <w:rsid w:val="006F1C1E"/>
    <w:rsid w:val="006F1D83"/>
    <w:rsid w:val="006F210E"/>
    <w:rsid w:val="006F3177"/>
    <w:rsid w:val="006F320E"/>
    <w:rsid w:val="006F330A"/>
    <w:rsid w:val="006F35FD"/>
    <w:rsid w:val="006F3BC7"/>
    <w:rsid w:val="006F3CA9"/>
    <w:rsid w:val="006F3CFF"/>
    <w:rsid w:val="006F3E50"/>
    <w:rsid w:val="006F401C"/>
    <w:rsid w:val="006F4FCE"/>
    <w:rsid w:val="006F585E"/>
    <w:rsid w:val="006F5998"/>
    <w:rsid w:val="006F59AC"/>
    <w:rsid w:val="006F59C2"/>
    <w:rsid w:val="006F60A2"/>
    <w:rsid w:val="006F77A1"/>
    <w:rsid w:val="006F7AA0"/>
    <w:rsid w:val="006F7C7E"/>
    <w:rsid w:val="006F7CF1"/>
    <w:rsid w:val="00700149"/>
    <w:rsid w:val="0070040C"/>
    <w:rsid w:val="007004F3"/>
    <w:rsid w:val="00700799"/>
    <w:rsid w:val="007007E6"/>
    <w:rsid w:val="007008D2"/>
    <w:rsid w:val="007009A0"/>
    <w:rsid w:val="00700ABB"/>
    <w:rsid w:val="00700E0E"/>
    <w:rsid w:val="00700E15"/>
    <w:rsid w:val="00700EAD"/>
    <w:rsid w:val="00700F36"/>
    <w:rsid w:val="00701163"/>
    <w:rsid w:val="007012A7"/>
    <w:rsid w:val="007012E4"/>
    <w:rsid w:val="00701565"/>
    <w:rsid w:val="00701DC7"/>
    <w:rsid w:val="00702940"/>
    <w:rsid w:val="00702BEB"/>
    <w:rsid w:val="0070328F"/>
    <w:rsid w:val="007035E2"/>
    <w:rsid w:val="007035EA"/>
    <w:rsid w:val="00703608"/>
    <w:rsid w:val="00703856"/>
    <w:rsid w:val="00703998"/>
    <w:rsid w:val="00703A4E"/>
    <w:rsid w:val="00703B9E"/>
    <w:rsid w:val="00704186"/>
    <w:rsid w:val="0070457A"/>
    <w:rsid w:val="007045AF"/>
    <w:rsid w:val="00704731"/>
    <w:rsid w:val="00704865"/>
    <w:rsid w:val="007048F6"/>
    <w:rsid w:val="00704B8F"/>
    <w:rsid w:val="00704D94"/>
    <w:rsid w:val="00704DF7"/>
    <w:rsid w:val="00705FFE"/>
    <w:rsid w:val="00706207"/>
    <w:rsid w:val="007067FE"/>
    <w:rsid w:val="007067FF"/>
    <w:rsid w:val="00706BEC"/>
    <w:rsid w:val="00706BFC"/>
    <w:rsid w:val="00707208"/>
    <w:rsid w:val="00707322"/>
    <w:rsid w:val="0070747D"/>
    <w:rsid w:val="007079B7"/>
    <w:rsid w:val="00707C0E"/>
    <w:rsid w:val="00707CD1"/>
    <w:rsid w:val="00707F71"/>
    <w:rsid w:val="00710162"/>
    <w:rsid w:val="00710954"/>
    <w:rsid w:val="007109FA"/>
    <w:rsid w:val="00710CD3"/>
    <w:rsid w:val="00710CFC"/>
    <w:rsid w:val="00711835"/>
    <w:rsid w:val="00711A84"/>
    <w:rsid w:val="0071210F"/>
    <w:rsid w:val="00712113"/>
    <w:rsid w:val="00712355"/>
    <w:rsid w:val="0071277E"/>
    <w:rsid w:val="00712A59"/>
    <w:rsid w:val="00712B1D"/>
    <w:rsid w:val="00712CA5"/>
    <w:rsid w:val="00712DBA"/>
    <w:rsid w:val="007132AB"/>
    <w:rsid w:val="0071358A"/>
    <w:rsid w:val="0071383D"/>
    <w:rsid w:val="00713D16"/>
    <w:rsid w:val="00713E03"/>
    <w:rsid w:val="0071407D"/>
    <w:rsid w:val="00714154"/>
    <w:rsid w:val="007141B0"/>
    <w:rsid w:val="0071426D"/>
    <w:rsid w:val="00714381"/>
    <w:rsid w:val="007144C8"/>
    <w:rsid w:val="007147B9"/>
    <w:rsid w:val="007147F9"/>
    <w:rsid w:val="00714949"/>
    <w:rsid w:val="00714C47"/>
    <w:rsid w:val="007154A3"/>
    <w:rsid w:val="00715A4E"/>
    <w:rsid w:val="00715C86"/>
    <w:rsid w:val="00715FB0"/>
    <w:rsid w:val="00716214"/>
    <w:rsid w:val="00716C58"/>
    <w:rsid w:val="007173E6"/>
    <w:rsid w:val="00717D0F"/>
    <w:rsid w:val="0072001A"/>
    <w:rsid w:val="00720036"/>
    <w:rsid w:val="00720160"/>
    <w:rsid w:val="00720247"/>
    <w:rsid w:val="00720276"/>
    <w:rsid w:val="0072041B"/>
    <w:rsid w:val="0072048C"/>
    <w:rsid w:val="00720669"/>
    <w:rsid w:val="0072092E"/>
    <w:rsid w:val="007210F6"/>
    <w:rsid w:val="007214BE"/>
    <w:rsid w:val="0072154C"/>
    <w:rsid w:val="00721B89"/>
    <w:rsid w:val="00721B99"/>
    <w:rsid w:val="00722831"/>
    <w:rsid w:val="00722905"/>
    <w:rsid w:val="00722A5D"/>
    <w:rsid w:val="00722B13"/>
    <w:rsid w:val="00722FD5"/>
    <w:rsid w:val="00723732"/>
    <w:rsid w:val="00723985"/>
    <w:rsid w:val="00723BC8"/>
    <w:rsid w:val="00723CFF"/>
    <w:rsid w:val="00724128"/>
    <w:rsid w:val="0072415D"/>
    <w:rsid w:val="0072458A"/>
    <w:rsid w:val="0072458E"/>
    <w:rsid w:val="00724602"/>
    <w:rsid w:val="007249E1"/>
    <w:rsid w:val="00724FF8"/>
    <w:rsid w:val="00725441"/>
    <w:rsid w:val="00725A9E"/>
    <w:rsid w:val="00725B70"/>
    <w:rsid w:val="00725EF4"/>
    <w:rsid w:val="00726453"/>
    <w:rsid w:val="007264AD"/>
    <w:rsid w:val="00726596"/>
    <w:rsid w:val="00726827"/>
    <w:rsid w:val="00726914"/>
    <w:rsid w:val="00726BBC"/>
    <w:rsid w:val="00726D9E"/>
    <w:rsid w:val="00726DA0"/>
    <w:rsid w:val="0072743E"/>
    <w:rsid w:val="00727442"/>
    <w:rsid w:val="00727CB7"/>
    <w:rsid w:val="00730236"/>
    <w:rsid w:val="007302C0"/>
    <w:rsid w:val="00730531"/>
    <w:rsid w:val="00730842"/>
    <w:rsid w:val="00730893"/>
    <w:rsid w:val="007309BB"/>
    <w:rsid w:val="00731044"/>
    <w:rsid w:val="007310CF"/>
    <w:rsid w:val="00731109"/>
    <w:rsid w:val="007316D0"/>
    <w:rsid w:val="0073184C"/>
    <w:rsid w:val="00731C46"/>
    <w:rsid w:val="00732651"/>
    <w:rsid w:val="007326D9"/>
    <w:rsid w:val="0073282A"/>
    <w:rsid w:val="00732868"/>
    <w:rsid w:val="0073302C"/>
    <w:rsid w:val="00733669"/>
    <w:rsid w:val="00733676"/>
    <w:rsid w:val="0073374E"/>
    <w:rsid w:val="00733794"/>
    <w:rsid w:val="00733A21"/>
    <w:rsid w:val="00734377"/>
    <w:rsid w:val="0073438F"/>
    <w:rsid w:val="007345D1"/>
    <w:rsid w:val="0073462E"/>
    <w:rsid w:val="0073463F"/>
    <w:rsid w:val="00734657"/>
    <w:rsid w:val="00734811"/>
    <w:rsid w:val="00734E49"/>
    <w:rsid w:val="007351C6"/>
    <w:rsid w:val="00735624"/>
    <w:rsid w:val="00735B1D"/>
    <w:rsid w:val="00735B2C"/>
    <w:rsid w:val="00735D19"/>
    <w:rsid w:val="00735F27"/>
    <w:rsid w:val="00736EA9"/>
    <w:rsid w:val="00737271"/>
    <w:rsid w:val="00737428"/>
    <w:rsid w:val="00737A2D"/>
    <w:rsid w:val="00737CB2"/>
    <w:rsid w:val="00740447"/>
    <w:rsid w:val="00740626"/>
    <w:rsid w:val="00740848"/>
    <w:rsid w:val="0074098F"/>
    <w:rsid w:val="00740E2B"/>
    <w:rsid w:val="00740F29"/>
    <w:rsid w:val="00740FE5"/>
    <w:rsid w:val="0074140D"/>
    <w:rsid w:val="00741707"/>
    <w:rsid w:val="00741A53"/>
    <w:rsid w:val="00741E35"/>
    <w:rsid w:val="00742187"/>
    <w:rsid w:val="007425EF"/>
    <w:rsid w:val="00742DAD"/>
    <w:rsid w:val="00742DFC"/>
    <w:rsid w:val="00742ECD"/>
    <w:rsid w:val="0074371F"/>
    <w:rsid w:val="00743E6B"/>
    <w:rsid w:val="007442C4"/>
    <w:rsid w:val="007445B6"/>
    <w:rsid w:val="0074492B"/>
    <w:rsid w:val="00744FBA"/>
    <w:rsid w:val="00744FE8"/>
    <w:rsid w:val="007453B7"/>
    <w:rsid w:val="0074582A"/>
    <w:rsid w:val="00745B11"/>
    <w:rsid w:val="00745DEC"/>
    <w:rsid w:val="00745DF6"/>
    <w:rsid w:val="00745E89"/>
    <w:rsid w:val="00746601"/>
    <w:rsid w:val="0074665C"/>
    <w:rsid w:val="007466A9"/>
    <w:rsid w:val="00747036"/>
    <w:rsid w:val="007470A4"/>
    <w:rsid w:val="007473DA"/>
    <w:rsid w:val="0074766B"/>
    <w:rsid w:val="00747C70"/>
    <w:rsid w:val="00747ED6"/>
    <w:rsid w:val="00750CD3"/>
    <w:rsid w:val="00750DBF"/>
    <w:rsid w:val="00750DE1"/>
    <w:rsid w:val="00750E13"/>
    <w:rsid w:val="00750F71"/>
    <w:rsid w:val="007512C4"/>
    <w:rsid w:val="0075191F"/>
    <w:rsid w:val="007519B1"/>
    <w:rsid w:val="00751B76"/>
    <w:rsid w:val="00751C84"/>
    <w:rsid w:val="00752219"/>
    <w:rsid w:val="0075257C"/>
    <w:rsid w:val="00752786"/>
    <w:rsid w:val="00752A89"/>
    <w:rsid w:val="00752B46"/>
    <w:rsid w:val="00752CDC"/>
    <w:rsid w:val="00752D47"/>
    <w:rsid w:val="00752F37"/>
    <w:rsid w:val="00753538"/>
    <w:rsid w:val="00753761"/>
    <w:rsid w:val="00753BF9"/>
    <w:rsid w:val="00753EB3"/>
    <w:rsid w:val="00754042"/>
    <w:rsid w:val="00754165"/>
    <w:rsid w:val="00754621"/>
    <w:rsid w:val="007549D3"/>
    <w:rsid w:val="00754D0A"/>
    <w:rsid w:val="00754FD5"/>
    <w:rsid w:val="0075520D"/>
    <w:rsid w:val="0075546E"/>
    <w:rsid w:val="007557F2"/>
    <w:rsid w:val="007559D7"/>
    <w:rsid w:val="007560FD"/>
    <w:rsid w:val="007564F5"/>
    <w:rsid w:val="0075664F"/>
    <w:rsid w:val="007566A5"/>
    <w:rsid w:val="00756A4A"/>
    <w:rsid w:val="00756FCD"/>
    <w:rsid w:val="0075720A"/>
    <w:rsid w:val="007575A1"/>
    <w:rsid w:val="00757801"/>
    <w:rsid w:val="007578C7"/>
    <w:rsid w:val="00757C1F"/>
    <w:rsid w:val="00760357"/>
    <w:rsid w:val="00760383"/>
    <w:rsid w:val="0076046D"/>
    <w:rsid w:val="00760960"/>
    <w:rsid w:val="00760962"/>
    <w:rsid w:val="00760DA9"/>
    <w:rsid w:val="007611EA"/>
    <w:rsid w:val="00761881"/>
    <w:rsid w:val="007619B4"/>
    <w:rsid w:val="00761D11"/>
    <w:rsid w:val="007626B7"/>
    <w:rsid w:val="0076283A"/>
    <w:rsid w:val="00762E11"/>
    <w:rsid w:val="00763298"/>
    <w:rsid w:val="0076335A"/>
    <w:rsid w:val="00763491"/>
    <w:rsid w:val="007634E3"/>
    <w:rsid w:val="007635B6"/>
    <w:rsid w:val="007635E6"/>
    <w:rsid w:val="00763695"/>
    <w:rsid w:val="00763DD1"/>
    <w:rsid w:val="00764387"/>
    <w:rsid w:val="0076494D"/>
    <w:rsid w:val="00764DF1"/>
    <w:rsid w:val="00765901"/>
    <w:rsid w:val="00765ACE"/>
    <w:rsid w:val="00765C70"/>
    <w:rsid w:val="00766376"/>
    <w:rsid w:val="0076640A"/>
    <w:rsid w:val="00767153"/>
    <w:rsid w:val="007671A9"/>
    <w:rsid w:val="0076741C"/>
    <w:rsid w:val="00767905"/>
    <w:rsid w:val="00767C53"/>
    <w:rsid w:val="00767E21"/>
    <w:rsid w:val="00767E7E"/>
    <w:rsid w:val="00767FDF"/>
    <w:rsid w:val="007700E1"/>
    <w:rsid w:val="007701A0"/>
    <w:rsid w:val="00770367"/>
    <w:rsid w:val="007703D5"/>
    <w:rsid w:val="007704C2"/>
    <w:rsid w:val="007709DF"/>
    <w:rsid w:val="00770A3A"/>
    <w:rsid w:val="00770AB0"/>
    <w:rsid w:val="00770AEC"/>
    <w:rsid w:val="00770E46"/>
    <w:rsid w:val="00771703"/>
    <w:rsid w:val="0077191F"/>
    <w:rsid w:val="0077194F"/>
    <w:rsid w:val="00771B6E"/>
    <w:rsid w:val="007722B3"/>
    <w:rsid w:val="00772316"/>
    <w:rsid w:val="0077280D"/>
    <w:rsid w:val="007728E3"/>
    <w:rsid w:val="0077292B"/>
    <w:rsid w:val="00772A3D"/>
    <w:rsid w:val="00773495"/>
    <w:rsid w:val="00773878"/>
    <w:rsid w:val="00773BC2"/>
    <w:rsid w:val="0077426B"/>
    <w:rsid w:val="0077442F"/>
    <w:rsid w:val="00774521"/>
    <w:rsid w:val="00774716"/>
    <w:rsid w:val="00774894"/>
    <w:rsid w:val="00774923"/>
    <w:rsid w:val="00774B65"/>
    <w:rsid w:val="00774C03"/>
    <w:rsid w:val="00774CC5"/>
    <w:rsid w:val="00774F32"/>
    <w:rsid w:val="007757C3"/>
    <w:rsid w:val="007759BC"/>
    <w:rsid w:val="00775A33"/>
    <w:rsid w:val="00775C8C"/>
    <w:rsid w:val="00776123"/>
    <w:rsid w:val="00776418"/>
    <w:rsid w:val="00776598"/>
    <w:rsid w:val="00777166"/>
    <w:rsid w:val="00777385"/>
    <w:rsid w:val="007775F4"/>
    <w:rsid w:val="0077763B"/>
    <w:rsid w:val="00777CCA"/>
    <w:rsid w:val="00777E4D"/>
    <w:rsid w:val="00780110"/>
    <w:rsid w:val="0078025F"/>
    <w:rsid w:val="00780336"/>
    <w:rsid w:val="00780911"/>
    <w:rsid w:val="007811BF"/>
    <w:rsid w:val="00781F55"/>
    <w:rsid w:val="00782524"/>
    <w:rsid w:val="0078252A"/>
    <w:rsid w:val="00782E8E"/>
    <w:rsid w:val="00783050"/>
    <w:rsid w:val="00783383"/>
    <w:rsid w:val="007834F6"/>
    <w:rsid w:val="00783554"/>
    <w:rsid w:val="00783593"/>
    <w:rsid w:val="007838AB"/>
    <w:rsid w:val="007839E1"/>
    <w:rsid w:val="00783E51"/>
    <w:rsid w:val="00784756"/>
    <w:rsid w:val="00784E26"/>
    <w:rsid w:val="00784E6B"/>
    <w:rsid w:val="00784EA7"/>
    <w:rsid w:val="00784F6A"/>
    <w:rsid w:val="00785067"/>
    <w:rsid w:val="0078548F"/>
    <w:rsid w:val="00786150"/>
    <w:rsid w:val="007861DE"/>
    <w:rsid w:val="007867DF"/>
    <w:rsid w:val="00786A64"/>
    <w:rsid w:val="00786E0B"/>
    <w:rsid w:val="00786E3D"/>
    <w:rsid w:val="00786F26"/>
    <w:rsid w:val="007874B9"/>
    <w:rsid w:val="0078759F"/>
    <w:rsid w:val="007908A6"/>
    <w:rsid w:val="007908D0"/>
    <w:rsid w:val="00790D0D"/>
    <w:rsid w:val="00791338"/>
    <w:rsid w:val="00791855"/>
    <w:rsid w:val="00791B71"/>
    <w:rsid w:val="00791E68"/>
    <w:rsid w:val="00791E7F"/>
    <w:rsid w:val="007920F3"/>
    <w:rsid w:val="0079210F"/>
    <w:rsid w:val="007922B7"/>
    <w:rsid w:val="0079231E"/>
    <w:rsid w:val="00792576"/>
    <w:rsid w:val="007925FE"/>
    <w:rsid w:val="0079298E"/>
    <w:rsid w:val="00792DBD"/>
    <w:rsid w:val="0079317B"/>
    <w:rsid w:val="00793181"/>
    <w:rsid w:val="0079327A"/>
    <w:rsid w:val="0079361D"/>
    <w:rsid w:val="00793A25"/>
    <w:rsid w:val="00793A62"/>
    <w:rsid w:val="00793D16"/>
    <w:rsid w:val="00793FC2"/>
    <w:rsid w:val="007940B1"/>
    <w:rsid w:val="007941C4"/>
    <w:rsid w:val="00794613"/>
    <w:rsid w:val="00794A01"/>
    <w:rsid w:val="00794AAC"/>
    <w:rsid w:val="00795052"/>
    <w:rsid w:val="007950D2"/>
    <w:rsid w:val="007953C7"/>
    <w:rsid w:val="00795439"/>
    <w:rsid w:val="00795526"/>
    <w:rsid w:val="0079552B"/>
    <w:rsid w:val="00795544"/>
    <w:rsid w:val="00795962"/>
    <w:rsid w:val="00795A36"/>
    <w:rsid w:val="00795A4A"/>
    <w:rsid w:val="00795B92"/>
    <w:rsid w:val="00795D88"/>
    <w:rsid w:val="007960E2"/>
    <w:rsid w:val="0079669E"/>
    <w:rsid w:val="00796B4D"/>
    <w:rsid w:val="00796B95"/>
    <w:rsid w:val="00796C68"/>
    <w:rsid w:val="00796FA7"/>
    <w:rsid w:val="007972BE"/>
    <w:rsid w:val="00797319"/>
    <w:rsid w:val="0079732B"/>
    <w:rsid w:val="007976FD"/>
    <w:rsid w:val="007977C9"/>
    <w:rsid w:val="0079787B"/>
    <w:rsid w:val="00797948"/>
    <w:rsid w:val="007A0CD1"/>
    <w:rsid w:val="007A0CE1"/>
    <w:rsid w:val="007A17ED"/>
    <w:rsid w:val="007A1DF4"/>
    <w:rsid w:val="007A21C5"/>
    <w:rsid w:val="007A2395"/>
    <w:rsid w:val="007A2BEC"/>
    <w:rsid w:val="007A2DF6"/>
    <w:rsid w:val="007A303B"/>
    <w:rsid w:val="007A30EF"/>
    <w:rsid w:val="007A3265"/>
    <w:rsid w:val="007A3D24"/>
    <w:rsid w:val="007A3EBC"/>
    <w:rsid w:val="007A4017"/>
    <w:rsid w:val="007A4A0D"/>
    <w:rsid w:val="007A4B5F"/>
    <w:rsid w:val="007A4C7C"/>
    <w:rsid w:val="007A4DCD"/>
    <w:rsid w:val="007A4F61"/>
    <w:rsid w:val="007A5518"/>
    <w:rsid w:val="007A59AF"/>
    <w:rsid w:val="007A5BA0"/>
    <w:rsid w:val="007A5D38"/>
    <w:rsid w:val="007A5E47"/>
    <w:rsid w:val="007A610F"/>
    <w:rsid w:val="007A65A7"/>
    <w:rsid w:val="007A6832"/>
    <w:rsid w:val="007A692E"/>
    <w:rsid w:val="007A7024"/>
    <w:rsid w:val="007A7051"/>
    <w:rsid w:val="007A733B"/>
    <w:rsid w:val="007A77C8"/>
    <w:rsid w:val="007A77D2"/>
    <w:rsid w:val="007A782B"/>
    <w:rsid w:val="007A7BF7"/>
    <w:rsid w:val="007A7C96"/>
    <w:rsid w:val="007A7DE6"/>
    <w:rsid w:val="007B02FF"/>
    <w:rsid w:val="007B0630"/>
    <w:rsid w:val="007B07A0"/>
    <w:rsid w:val="007B09FC"/>
    <w:rsid w:val="007B0B85"/>
    <w:rsid w:val="007B105C"/>
    <w:rsid w:val="007B11FE"/>
    <w:rsid w:val="007B1357"/>
    <w:rsid w:val="007B18D2"/>
    <w:rsid w:val="007B194A"/>
    <w:rsid w:val="007B1B9B"/>
    <w:rsid w:val="007B1E36"/>
    <w:rsid w:val="007B22E6"/>
    <w:rsid w:val="007B25E2"/>
    <w:rsid w:val="007B2649"/>
    <w:rsid w:val="007B2B94"/>
    <w:rsid w:val="007B2E7E"/>
    <w:rsid w:val="007B3723"/>
    <w:rsid w:val="007B3AD6"/>
    <w:rsid w:val="007B418C"/>
    <w:rsid w:val="007B4457"/>
    <w:rsid w:val="007B47FB"/>
    <w:rsid w:val="007B4C5C"/>
    <w:rsid w:val="007B4F1F"/>
    <w:rsid w:val="007B4F8F"/>
    <w:rsid w:val="007B53F2"/>
    <w:rsid w:val="007B5EBA"/>
    <w:rsid w:val="007B633F"/>
    <w:rsid w:val="007B66E3"/>
    <w:rsid w:val="007B68CD"/>
    <w:rsid w:val="007B696A"/>
    <w:rsid w:val="007B6D75"/>
    <w:rsid w:val="007B6DA2"/>
    <w:rsid w:val="007B6DEB"/>
    <w:rsid w:val="007B71D3"/>
    <w:rsid w:val="007B7212"/>
    <w:rsid w:val="007B72C7"/>
    <w:rsid w:val="007B7392"/>
    <w:rsid w:val="007B754B"/>
    <w:rsid w:val="007B75FB"/>
    <w:rsid w:val="007B7753"/>
    <w:rsid w:val="007B783D"/>
    <w:rsid w:val="007B7E23"/>
    <w:rsid w:val="007C0137"/>
    <w:rsid w:val="007C03A5"/>
    <w:rsid w:val="007C03CC"/>
    <w:rsid w:val="007C03F5"/>
    <w:rsid w:val="007C0436"/>
    <w:rsid w:val="007C0597"/>
    <w:rsid w:val="007C0B53"/>
    <w:rsid w:val="007C102B"/>
    <w:rsid w:val="007C165A"/>
    <w:rsid w:val="007C1811"/>
    <w:rsid w:val="007C1B09"/>
    <w:rsid w:val="007C20C7"/>
    <w:rsid w:val="007C217D"/>
    <w:rsid w:val="007C2637"/>
    <w:rsid w:val="007C2696"/>
    <w:rsid w:val="007C2786"/>
    <w:rsid w:val="007C27F7"/>
    <w:rsid w:val="007C2D93"/>
    <w:rsid w:val="007C2E06"/>
    <w:rsid w:val="007C2F3A"/>
    <w:rsid w:val="007C2F3E"/>
    <w:rsid w:val="007C3083"/>
    <w:rsid w:val="007C33D2"/>
    <w:rsid w:val="007C4212"/>
    <w:rsid w:val="007C4472"/>
    <w:rsid w:val="007C47E0"/>
    <w:rsid w:val="007C491D"/>
    <w:rsid w:val="007C4CD2"/>
    <w:rsid w:val="007C4F28"/>
    <w:rsid w:val="007C511C"/>
    <w:rsid w:val="007C542E"/>
    <w:rsid w:val="007C5618"/>
    <w:rsid w:val="007C57E0"/>
    <w:rsid w:val="007C5810"/>
    <w:rsid w:val="007C5A47"/>
    <w:rsid w:val="007C5B83"/>
    <w:rsid w:val="007C5C91"/>
    <w:rsid w:val="007C634A"/>
    <w:rsid w:val="007C6432"/>
    <w:rsid w:val="007C6691"/>
    <w:rsid w:val="007C6C5F"/>
    <w:rsid w:val="007C6ED4"/>
    <w:rsid w:val="007C7B49"/>
    <w:rsid w:val="007C7D3F"/>
    <w:rsid w:val="007C7DA7"/>
    <w:rsid w:val="007C7F73"/>
    <w:rsid w:val="007D0ECE"/>
    <w:rsid w:val="007D1819"/>
    <w:rsid w:val="007D197B"/>
    <w:rsid w:val="007D1EB2"/>
    <w:rsid w:val="007D1FD5"/>
    <w:rsid w:val="007D2491"/>
    <w:rsid w:val="007D24D7"/>
    <w:rsid w:val="007D2594"/>
    <w:rsid w:val="007D25E2"/>
    <w:rsid w:val="007D25E8"/>
    <w:rsid w:val="007D2609"/>
    <w:rsid w:val="007D2775"/>
    <w:rsid w:val="007D2A95"/>
    <w:rsid w:val="007D2BE3"/>
    <w:rsid w:val="007D2D02"/>
    <w:rsid w:val="007D2E04"/>
    <w:rsid w:val="007D33F5"/>
    <w:rsid w:val="007D3BF4"/>
    <w:rsid w:val="007D3CA8"/>
    <w:rsid w:val="007D426B"/>
    <w:rsid w:val="007D4530"/>
    <w:rsid w:val="007D46A7"/>
    <w:rsid w:val="007D4A4D"/>
    <w:rsid w:val="007D4F66"/>
    <w:rsid w:val="007D5401"/>
    <w:rsid w:val="007D544E"/>
    <w:rsid w:val="007D56C6"/>
    <w:rsid w:val="007D5740"/>
    <w:rsid w:val="007D5E85"/>
    <w:rsid w:val="007D5F69"/>
    <w:rsid w:val="007D61F6"/>
    <w:rsid w:val="007D694A"/>
    <w:rsid w:val="007D6994"/>
    <w:rsid w:val="007E027E"/>
    <w:rsid w:val="007E0496"/>
    <w:rsid w:val="007E062C"/>
    <w:rsid w:val="007E066D"/>
    <w:rsid w:val="007E07BF"/>
    <w:rsid w:val="007E0E81"/>
    <w:rsid w:val="007E0EFB"/>
    <w:rsid w:val="007E100B"/>
    <w:rsid w:val="007E10DF"/>
    <w:rsid w:val="007E119F"/>
    <w:rsid w:val="007E11B2"/>
    <w:rsid w:val="007E1712"/>
    <w:rsid w:val="007E19E4"/>
    <w:rsid w:val="007E1C5A"/>
    <w:rsid w:val="007E2127"/>
    <w:rsid w:val="007E21CA"/>
    <w:rsid w:val="007E2267"/>
    <w:rsid w:val="007E254A"/>
    <w:rsid w:val="007E2584"/>
    <w:rsid w:val="007E270D"/>
    <w:rsid w:val="007E2897"/>
    <w:rsid w:val="007E2B64"/>
    <w:rsid w:val="007E2C12"/>
    <w:rsid w:val="007E2C7E"/>
    <w:rsid w:val="007E2F33"/>
    <w:rsid w:val="007E32DB"/>
    <w:rsid w:val="007E34DC"/>
    <w:rsid w:val="007E3A3A"/>
    <w:rsid w:val="007E3BCF"/>
    <w:rsid w:val="007E3C86"/>
    <w:rsid w:val="007E3E94"/>
    <w:rsid w:val="007E3F98"/>
    <w:rsid w:val="007E3FB2"/>
    <w:rsid w:val="007E44AC"/>
    <w:rsid w:val="007E493D"/>
    <w:rsid w:val="007E4947"/>
    <w:rsid w:val="007E494C"/>
    <w:rsid w:val="007E568D"/>
    <w:rsid w:val="007E5884"/>
    <w:rsid w:val="007E5A33"/>
    <w:rsid w:val="007E683C"/>
    <w:rsid w:val="007E6FA6"/>
    <w:rsid w:val="007E79A8"/>
    <w:rsid w:val="007E7DEC"/>
    <w:rsid w:val="007E7F3E"/>
    <w:rsid w:val="007F0369"/>
    <w:rsid w:val="007F067B"/>
    <w:rsid w:val="007F0744"/>
    <w:rsid w:val="007F0B3F"/>
    <w:rsid w:val="007F0B62"/>
    <w:rsid w:val="007F0DFB"/>
    <w:rsid w:val="007F0F6A"/>
    <w:rsid w:val="007F19FB"/>
    <w:rsid w:val="007F1AF0"/>
    <w:rsid w:val="007F20F7"/>
    <w:rsid w:val="007F23DA"/>
    <w:rsid w:val="007F2570"/>
    <w:rsid w:val="007F2A29"/>
    <w:rsid w:val="007F2AA0"/>
    <w:rsid w:val="007F2C2B"/>
    <w:rsid w:val="007F2FF8"/>
    <w:rsid w:val="007F3444"/>
    <w:rsid w:val="007F3467"/>
    <w:rsid w:val="007F3565"/>
    <w:rsid w:val="007F367F"/>
    <w:rsid w:val="007F3C76"/>
    <w:rsid w:val="007F3E58"/>
    <w:rsid w:val="007F4021"/>
    <w:rsid w:val="007F402C"/>
    <w:rsid w:val="007F43D8"/>
    <w:rsid w:val="007F46E6"/>
    <w:rsid w:val="007F4796"/>
    <w:rsid w:val="007F4A5C"/>
    <w:rsid w:val="007F4BA3"/>
    <w:rsid w:val="007F4DBC"/>
    <w:rsid w:val="007F5292"/>
    <w:rsid w:val="007F55FE"/>
    <w:rsid w:val="007F56F2"/>
    <w:rsid w:val="007F5BDC"/>
    <w:rsid w:val="007F5CF6"/>
    <w:rsid w:val="007F5D4C"/>
    <w:rsid w:val="007F5EAA"/>
    <w:rsid w:val="007F64AC"/>
    <w:rsid w:val="007F6888"/>
    <w:rsid w:val="007F6D21"/>
    <w:rsid w:val="007F7226"/>
    <w:rsid w:val="007F7809"/>
    <w:rsid w:val="007F7915"/>
    <w:rsid w:val="007F7E1C"/>
    <w:rsid w:val="008007EC"/>
    <w:rsid w:val="00800BB2"/>
    <w:rsid w:val="00800BEB"/>
    <w:rsid w:val="00800CA5"/>
    <w:rsid w:val="008011AF"/>
    <w:rsid w:val="0080149E"/>
    <w:rsid w:val="008014CD"/>
    <w:rsid w:val="008017E5"/>
    <w:rsid w:val="0080183B"/>
    <w:rsid w:val="00801843"/>
    <w:rsid w:val="008019EE"/>
    <w:rsid w:val="00801DD3"/>
    <w:rsid w:val="00801FB6"/>
    <w:rsid w:val="00802502"/>
    <w:rsid w:val="00802508"/>
    <w:rsid w:val="00802514"/>
    <w:rsid w:val="00802870"/>
    <w:rsid w:val="008029C1"/>
    <w:rsid w:val="0080358D"/>
    <w:rsid w:val="00803860"/>
    <w:rsid w:val="00803955"/>
    <w:rsid w:val="00803AE9"/>
    <w:rsid w:val="00803B64"/>
    <w:rsid w:val="008045C2"/>
    <w:rsid w:val="0080462E"/>
    <w:rsid w:val="00804813"/>
    <w:rsid w:val="00804CC6"/>
    <w:rsid w:val="00804D14"/>
    <w:rsid w:val="00804E47"/>
    <w:rsid w:val="00805201"/>
    <w:rsid w:val="00805332"/>
    <w:rsid w:val="00805402"/>
    <w:rsid w:val="008055BF"/>
    <w:rsid w:val="00805671"/>
    <w:rsid w:val="0080582E"/>
    <w:rsid w:val="008058C2"/>
    <w:rsid w:val="008059AE"/>
    <w:rsid w:val="00806118"/>
    <w:rsid w:val="00806EDC"/>
    <w:rsid w:val="0080789C"/>
    <w:rsid w:val="00807927"/>
    <w:rsid w:val="00807AEE"/>
    <w:rsid w:val="00807B62"/>
    <w:rsid w:val="00807CDA"/>
    <w:rsid w:val="008103E3"/>
    <w:rsid w:val="0081054A"/>
    <w:rsid w:val="00810F11"/>
    <w:rsid w:val="00811248"/>
    <w:rsid w:val="00811342"/>
    <w:rsid w:val="0081195B"/>
    <w:rsid w:val="00812465"/>
    <w:rsid w:val="0081253E"/>
    <w:rsid w:val="00812B9E"/>
    <w:rsid w:val="00812C48"/>
    <w:rsid w:val="00812C9D"/>
    <w:rsid w:val="00812D70"/>
    <w:rsid w:val="00813097"/>
    <w:rsid w:val="008130BF"/>
    <w:rsid w:val="0081359C"/>
    <w:rsid w:val="00813B34"/>
    <w:rsid w:val="00814231"/>
    <w:rsid w:val="00814353"/>
    <w:rsid w:val="00815109"/>
    <w:rsid w:val="008159E0"/>
    <w:rsid w:val="00815AC8"/>
    <w:rsid w:val="008160C5"/>
    <w:rsid w:val="0081612E"/>
    <w:rsid w:val="008161C7"/>
    <w:rsid w:val="00816690"/>
    <w:rsid w:val="00816B63"/>
    <w:rsid w:val="00816C7E"/>
    <w:rsid w:val="008170FC"/>
    <w:rsid w:val="008173F2"/>
    <w:rsid w:val="00817677"/>
    <w:rsid w:val="00817CAC"/>
    <w:rsid w:val="00820261"/>
    <w:rsid w:val="008203A9"/>
    <w:rsid w:val="00820416"/>
    <w:rsid w:val="00820D47"/>
    <w:rsid w:val="00820E00"/>
    <w:rsid w:val="00821513"/>
    <w:rsid w:val="00821658"/>
    <w:rsid w:val="0082177F"/>
    <w:rsid w:val="00821CBC"/>
    <w:rsid w:val="00821D61"/>
    <w:rsid w:val="00822457"/>
    <w:rsid w:val="00822AB6"/>
    <w:rsid w:val="00822CF2"/>
    <w:rsid w:val="00822DC8"/>
    <w:rsid w:val="0082332F"/>
    <w:rsid w:val="00823AD0"/>
    <w:rsid w:val="00823C8E"/>
    <w:rsid w:val="00823D63"/>
    <w:rsid w:val="00824136"/>
    <w:rsid w:val="00824316"/>
    <w:rsid w:val="00824EF2"/>
    <w:rsid w:val="008251D4"/>
    <w:rsid w:val="00825F69"/>
    <w:rsid w:val="00826B57"/>
    <w:rsid w:val="00826D7A"/>
    <w:rsid w:val="008270E5"/>
    <w:rsid w:val="00827784"/>
    <w:rsid w:val="008277B0"/>
    <w:rsid w:val="00827E18"/>
    <w:rsid w:val="0083081E"/>
    <w:rsid w:val="00830A59"/>
    <w:rsid w:val="00830F86"/>
    <w:rsid w:val="0083237B"/>
    <w:rsid w:val="008323F5"/>
    <w:rsid w:val="008324E3"/>
    <w:rsid w:val="00832970"/>
    <w:rsid w:val="00832A9E"/>
    <w:rsid w:val="0083311D"/>
    <w:rsid w:val="0083325C"/>
    <w:rsid w:val="008337B7"/>
    <w:rsid w:val="0083380D"/>
    <w:rsid w:val="00833974"/>
    <w:rsid w:val="00833C68"/>
    <w:rsid w:val="00833C90"/>
    <w:rsid w:val="00833C96"/>
    <w:rsid w:val="00833D8A"/>
    <w:rsid w:val="00834014"/>
    <w:rsid w:val="0083449B"/>
    <w:rsid w:val="008347ED"/>
    <w:rsid w:val="008348C6"/>
    <w:rsid w:val="00834E35"/>
    <w:rsid w:val="00835468"/>
    <w:rsid w:val="00835FB3"/>
    <w:rsid w:val="008361CF"/>
    <w:rsid w:val="008365A2"/>
    <w:rsid w:val="00836660"/>
    <w:rsid w:val="00836AAD"/>
    <w:rsid w:val="0083732E"/>
    <w:rsid w:val="00837449"/>
    <w:rsid w:val="0083766E"/>
    <w:rsid w:val="00837708"/>
    <w:rsid w:val="00837AB9"/>
    <w:rsid w:val="00837CF0"/>
    <w:rsid w:val="00837EF6"/>
    <w:rsid w:val="00840013"/>
    <w:rsid w:val="00840539"/>
    <w:rsid w:val="008406F2"/>
    <w:rsid w:val="008408A5"/>
    <w:rsid w:val="00841719"/>
    <w:rsid w:val="00841AA1"/>
    <w:rsid w:val="00841B83"/>
    <w:rsid w:val="008424D3"/>
    <w:rsid w:val="008428B5"/>
    <w:rsid w:val="00842CD8"/>
    <w:rsid w:val="00842CDB"/>
    <w:rsid w:val="00842D3B"/>
    <w:rsid w:val="00842D73"/>
    <w:rsid w:val="0084305C"/>
    <w:rsid w:val="00843714"/>
    <w:rsid w:val="0084380C"/>
    <w:rsid w:val="008440F1"/>
    <w:rsid w:val="00844B2C"/>
    <w:rsid w:val="00844DB0"/>
    <w:rsid w:val="00844FF9"/>
    <w:rsid w:val="0084515F"/>
    <w:rsid w:val="00845322"/>
    <w:rsid w:val="0084555E"/>
    <w:rsid w:val="008458EB"/>
    <w:rsid w:val="0084596C"/>
    <w:rsid w:val="00845B28"/>
    <w:rsid w:val="00845C00"/>
    <w:rsid w:val="0084624F"/>
    <w:rsid w:val="008463A1"/>
    <w:rsid w:val="0084675B"/>
    <w:rsid w:val="00846B26"/>
    <w:rsid w:val="00846BAD"/>
    <w:rsid w:val="0084710D"/>
    <w:rsid w:val="008471F0"/>
    <w:rsid w:val="008475B1"/>
    <w:rsid w:val="008475F0"/>
    <w:rsid w:val="00847713"/>
    <w:rsid w:val="00847A09"/>
    <w:rsid w:val="00847B56"/>
    <w:rsid w:val="00847B8C"/>
    <w:rsid w:val="00847EB3"/>
    <w:rsid w:val="00847FCF"/>
    <w:rsid w:val="00850323"/>
    <w:rsid w:val="008503A0"/>
    <w:rsid w:val="008508D3"/>
    <w:rsid w:val="00850C28"/>
    <w:rsid w:val="00850D29"/>
    <w:rsid w:val="0085101C"/>
    <w:rsid w:val="00852549"/>
    <w:rsid w:val="0085266B"/>
    <w:rsid w:val="00852740"/>
    <w:rsid w:val="008528B3"/>
    <w:rsid w:val="00852FC7"/>
    <w:rsid w:val="00853797"/>
    <w:rsid w:val="0085394F"/>
    <w:rsid w:val="00853C5A"/>
    <w:rsid w:val="00853DC9"/>
    <w:rsid w:val="00854259"/>
    <w:rsid w:val="0085426C"/>
    <w:rsid w:val="008543D0"/>
    <w:rsid w:val="00854601"/>
    <w:rsid w:val="00854AFE"/>
    <w:rsid w:val="00854D80"/>
    <w:rsid w:val="00854E89"/>
    <w:rsid w:val="00854F28"/>
    <w:rsid w:val="00855259"/>
    <w:rsid w:val="008554F0"/>
    <w:rsid w:val="0085593C"/>
    <w:rsid w:val="00855991"/>
    <w:rsid w:val="00855E43"/>
    <w:rsid w:val="00855FB9"/>
    <w:rsid w:val="00856200"/>
    <w:rsid w:val="0085632B"/>
    <w:rsid w:val="0085638E"/>
    <w:rsid w:val="0085639C"/>
    <w:rsid w:val="008563EE"/>
    <w:rsid w:val="008564B0"/>
    <w:rsid w:val="00856679"/>
    <w:rsid w:val="008568E2"/>
    <w:rsid w:val="00856AA9"/>
    <w:rsid w:val="00856C3B"/>
    <w:rsid w:val="00856F4E"/>
    <w:rsid w:val="00857064"/>
    <w:rsid w:val="00857358"/>
    <w:rsid w:val="0085772B"/>
    <w:rsid w:val="00857AA3"/>
    <w:rsid w:val="00857BBE"/>
    <w:rsid w:val="00860276"/>
    <w:rsid w:val="0086089A"/>
    <w:rsid w:val="008608A3"/>
    <w:rsid w:val="00860D48"/>
    <w:rsid w:val="0086130E"/>
    <w:rsid w:val="00861469"/>
    <w:rsid w:val="00861474"/>
    <w:rsid w:val="0086179F"/>
    <w:rsid w:val="0086181F"/>
    <w:rsid w:val="0086186E"/>
    <w:rsid w:val="0086190E"/>
    <w:rsid w:val="00861A91"/>
    <w:rsid w:val="00861B4E"/>
    <w:rsid w:val="008620A6"/>
    <w:rsid w:val="008623B2"/>
    <w:rsid w:val="0086251C"/>
    <w:rsid w:val="0086281F"/>
    <w:rsid w:val="00862A7C"/>
    <w:rsid w:val="00862C30"/>
    <w:rsid w:val="00863200"/>
    <w:rsid w:val="00863266"/>
    <w:rsid w:val="0086354B"/>
    <w:rsid w:val="008636B5"/>
    <w:rsid w:val="0086378A"/>
    <w:rsid w:val="008637BC"/>
    <w:rsid w:val="0086393A"/>
    <w:rsid w:val="00863BD7"/>
    <w:rsid w:val="00863F83"/>
    <w:rsid w:val="00864028"/>
    <w:rsid w:val="008640BF"/>
    <w:rsid w:val="0086412A"/>
    <w:rsid w:val="0086419A"/>
    <w:rsid w:val="008642DB"/>
    <w:rsid w:val="00864330"/>
    <w:rsid w:val="008643B8"/>
    <w:rsid w:val="008647B9"/>
    <w:rsid w:val="008648AC"/>
    <w:rsid w:val="00864E04"/>
    <w:rsid w:val="00865115"/>
    <w:rsid w:val="00865523"/>
    <w:rsid w:val="00865644"/>
    <w:rsid w:val="0086577D"/>
    <w:rsid w:val="008657DC"/>
    <w:rsid w:val="00865870"/>
    <w:rsid w:val="00865923"/>
    <w:rsid w:val="00865C6B"/>
    <w:rsid w:val="0086600D"/>
    <w:rsid w:val="008666A3"/>
    <w:rsid w:val="008667B7"/>
    <w:rsid w:val="00866A85"/>
    <w:rsid w:val="00866D71"/>
    <w:rsid w:val="00866F29"/>
    <w:rsid w:val="008672B1"/>
    <w:rsid w:val="008677B0"/>
    <w:rsid w:val="00867826"/>
    <w:rsid w:val="00867CBE"/>
    <w:rsid w:val="0087074B"/>
    <w:rsid w:val="00870A39"/>
    <w:rsid w:val="008715F2"/>
    <w:rsid w:val="00871654"/>
    <w:rsid w:val="00871784"/>
    <w:rsid w:val="008719A0"/>
    <w:rsid w:val="00871B15"/>
    <w:rsid w:val="00871FF1"/>
    <w:rsid w:val="00872342"/>
    <w:rsid w:val="00872376"/>
    <w:rsid w:val="0087241C"/>
    <w:rsid w:val="008724D3"/>
    <w:rsid w:val="0087274F"/>
    <w:rsid w:val="00872902"/>
    <w:rsid w:val="00872923"/>
    <w:rsid w:val="00872BDF"/>
    <w:rsid w:val="00872E85"/>
    <w:rsid w:val="00873362"/>
    <w:rsid w:val="00873695"/>
    <w:rsid w:val="008742BB"/>
    <w:rsid w:val="008743B1"/>
    <w:rsid w:val="00874746"/>
    <w:rsid w:val="00874DB7"/>
    <w:rsid w:val="0087501C"/>
    <w:rsid w:val="0087531B"/>
    <w:rsid w:val="0087543A"/>
    <w:rsid w:val="00875915"/>
    <w:rsid w:val="008759F9"/>
    <w:rsid w:val="00875A02"/>
    <w:rsid w:val="00875B3D"/>
    <w:rsid w:val="00875E82"/>
    <w:rsid w:val="008764DD"/>
    <w:rsid w:val="0087683C"/>
    <w:rsid w:val="00876940"/>
    <w:rsid w:val="00876F32"/>
    <w:rsid w:val="0087733D"/>
    <w:rsid w:val="008774A2"/>
    <w:rsid w:val="008779C3"/>
    <w:rsid w:val="00877A42"/>
    <w:rsid w:val="00877D6D"/>
    <w:rsid w:val="0088000B"/>
    <w:rsid w:val="00880102"/>
    <w:rsid w:val="00880414"/>
    <w:rsid w:val="00880A52"/>
    <w:rsid w:val="00880B3D"/>
    <w:rsid w:val="00880C82"/>
    <w:rsid w:val="0088100A"/>
    <w:rsid w:val="00881413"/>
    <w:rsid w:val="008817E5"/>
    <w:rsid w:val="00881AC8"/>
    <w:rsid w:val="00881F94"/>
    <w:rsid w:val="008822E1"/>
    <w:rsid w:val="008823C7"/>
    <w:rsid w:val="008826C2"/>
    <w:rsid w:val="0088273C"/>
    <w:rsid w:val="00882900"/>
    <w:rsid w:val="00882990"/>
    <w:rsid w:val="008829CE"/>
    <w:rsid w:val="00882E17"/>
    <w:rsid w:val="00883551"/>
    <w:rsid w:val="00883A93"/>
    <w:rsid w:val="00884013"/>
    <w:rsid w:val="008840F8"/>
    <w:rsid w:val="00884242"/>
    <w:rsid w:val="008842E3"/>
    <w:rsid w:val="00884407"/>
    <w:rsid w:val="008848AC"/>
    <w:rsid w:val="00885060"/>
    <w:rsid w:val="00885121"/>
    <w:rsid w:val="00885E67"/>
    <w:rsid w:val="0088603B"/>
    <w:rsid w:val="008860EA"/>
    <w:rsid w:val="00886720"/>
    <w:rsid w:val="00886789"/>
    <w:rsid w:val="0088687C"/>
    <w:rsid w:val="00886EEB"/>
    <w:rsid w:val="0088723E"/>
    <w:rsid w:val="008874C2"/>
    <w:rsid w:val="0088750F"/>
    <w:rsid w:val="008879B8"/>
    <w:rsid w:val="00887A81"/>
    <w:rsid w:val="00887B45"/>
    <w:rsid w:val="00887B97"/>
    <w:rsid w:val="00887C7E"/>
    <w:rsid w:val="00887D21"/>
    <w:rsid w:val="00887D75"/>
    <w:rsid w:val="00887EA3"/>
    <w:rsid w:val="00887FFD"/>
    <w:rsid w:val="0089006D"/>
    <w:rsid w:val="00890315"/>
    <w:rsid w:val="0089042F"/>
    <w:rsid w:val="008904C7"/>
    <w:rsid w:val="0089062E"/>
    <w:rsid w:val="00891062"/>
    <w:rsid w:val="00891503"/>
    <w:rsid w:val="008915DA"/>
    <w:rsid w:val="0089161B"/>
    <w:rsid w:val="0089179E"/>
    <w:rsid w:val="00891B94"/>
    <w:rsid w:val="00891BB7"/>
    <w:rsid w:val="00891E10"/>
    <w:rsid w:val="00891EB7"/>
    <w:rsid w:val="0089204D"/>
    <w:rsid w:val="008920CE"/>
    <w:rsid w:val="008922FE"/>
    <w:rsid w:val="008928A0"/>
    <w:rsid w:val="00892C41"/>
    <w:rsid w:val="00892EFE"/>
    <w:rsid w:val="008934B8"/>
    <w:rsid w:val="00893560"/>
    <w:rsid w:val="008936BD"/>
    <w:rsid w:val="0089377E"/>
    <w:rsid w:val="00893A33"/>
    <w:rsid w:val="00893C38"/>
    <w:rsid w:val="00893E51"/>
    <w:rsid w:val="00893E86"/>
    <w:rsid w:val="008944E4"/>
    <w:rsid w:val="00894793"/>
    <w:rsid w:val="00894973"/>
    <w:rsid w:val="00894DEA"/>
    <w:rsid w:val="00895227"/>
    <w:rsid w:val="00895C40"/>
    <w:rsid w:val="00895D45"/>
    <w:rsid w:val="00895FE5"/>
    <w:rsid w:val="008960FE"/>
    <w:rsid w:val="0089642A"/>
    <w:rsid w:val="0089660C"/>
    <w:rsid w:val="008966B7"/>
    <w:rsid w:val="00896997"/>
    <w:rsid w:val="00896F09"/>
    <w:rsid w:val="00897396"/>
    <w:rsid w:val="00897638"/>
    <w:rsid w:val="00897BC6"/>
    <w:rsid w:val="00897E6F"/>
    <w:rsid w:val="00897F10"/>
    <w:rsid w:val="008A02FF"/>
    <w:rsid w:val="008A0322"/>
    <w:rsid w:val="008A03FF"/>
    <w:rsid w:val="008A0547"/>
    <w:rsid w:val="008A1214"/>
    <w:rsid w:val="008A128E"/>
    <w:rsid w:val="008A16FB"/>
    <w:rsid w:val="008A1895"/>
    <w:rsid w:val="008A1935"/>
    <w:rsid w:val="008A19D4"/>
    <w:rsid w:val="008A1B02"/>
    <w:rsid w:val="008A201D"/>
    <w:rsid w:val="008A2139"/>
    <w:rsid w:val="008A21C5"/>
    <w:rsid w:val="008A23C1"/>
    <w:rsid w:val="008A2E4A"/>
    <w:rsid w:val="008A2EE5"/>
    <w:rsid w:val="008A3344"/>
    <w:rsid w:val="008A39BC"/>
    <w:rsid w:val="008A3C17"/>
    <w:rsid w:val="008A4371"/>
    <w:rsid w:val="008A45B2"/>
    <w:rsid w:val="008A4645"/>
    <w:rsid w:val="008A4B3D"/>
    <w:rsid w:val="008A4D49"/>
    <w:rsid w:val="008A5416"/>
    <w:rsid w:val="008A54F3"/>
    <w:rsid w:val="008A568D"/>
    <w:rsid w:val="008A57A0"/>
    <w:rsid w:val="008A5DA4"/>
    <w:rsid w:val="008A5EE4"/>
    <w:rsid w:val="008A5F72"/>
    <w:rsid w:val="008A69C8"/>
    <w:rsid w:val="008A7242"/>
    <w:rsid w:val="008A7849"/>
    <w:rsid w:val="008A7906"/>
    <w:rsid w:val="008A79E3"/>
    <w:rsid w:val="008A7BF2"/>
    <w:rsid w:val="008B0081"/>
    <w:rsid w:val="008B00E6"/>
    <w:rsid w:val="008B017B"/>
    <w:rsid w:val="008B06CB"/>
    <w:rsid w:val="008B0C53"/>
    <w:rsid w:val="008B0C78"/>
    <w:rsid w:val="008B0D03"/>
    <w:rsid w:val="008B0E35"/>
    <w:rsid w:val="008B104D"/>
    <w:rsid w:val="008B110B"/>
    <w:rsid w:val="008B17F1"/>
    <w:rsid w:val="008B188F"/>
    <w:rsid w:val="008B220D"/>
    <w:rsid w:val="008B220E"/>
    <w:rsid w:val="008B242E"/>
    <w:rsid w:val="008B269B"/>
    <w:rsid w:val="008B29F2"/>
    <w:rsid w:val="008B2C31"/>
    <w:rsid w:val="008B2D2A"/>
    <w:rsid w:val="008B2E35"/>
    <w:rsid w:val="008B3172"/>
    <w:rsid w:val="008B31E6"/>
    <w:rsid w:val="008B3549"/>
    <w:rsid w:val="008B3EC2"/>
    <w:rsid w:val="008B44A4"/>
    <w:rsid w:val="008B48A1"/>
    <w:rsid w:val="008B4B9B"/>
    <w:rsid w:val="008B4D06"/>
    <w:rsid w:val="008B5426"/>
    <w:rsid w:val="008B59B6"/>
    <w:rsid w:val="008B5C7C"/>
    <w:rsid w:val="008B6078"/>
    <w:rsid w:val="008B60B9"/>
    <w:rsid w:val="008B60CD"/>
    <w:rsid w:val="008B61EF"/>
    <w:rsid w:val="008B64FF"/>
    <w:rsid w:val="008B6614"/>
    <w:rsid w:val="008B690B"/>
    <w:rsid w:val="008B7138"/>
    <w:rsid w:val="008B74FE"/>
    <w:rsid w:val="008B7897"/>
    <w:rsid w:val="008B7FFC"/>
    <w:rsid w:val="008C0168"/>
    <w:rsid w:val="008C02A9"/>
    <w:rsid w:val="008C03A4"/>
    <w:rsid w:val="008C03C5"/>
    <w:rsid w:val="008C0436"/>
    <w:rsid w:val="008C0972"/>
    <w:rsid w:val="008C0B67"/>
    <w:rsid w:val="008C0EE1"/>
    <w:rsid w:val="008C11E1"/>
    <w:rsid w:val="008C1294"/>
    <w:rsid w:val="008C133B"/>
    <w:rsid w:val="008C1632"/>
    <w:rsid w:val="008C18B3"/>
    <w:rsid w:val="008C190F"/>
    <w:rsid w:val="008C1A4B"/>
    <w:rsid w:val="008C1A7A"/>
    <w:rsid w:val="008C2256"/>
    <w:rsid w:val="008C22FD"/>
    <w:rsid w:val="008C2BAE"/>
    <w:rsid w:val="008C2D82"/>
    <w:rsid w:val="008C2FC2"/>
    <w:rsid w:val="008C31CA"/>
    <w:rsid w:val="008C324D"/>
    <w:rsid w:val="008C3588"/>
    <w:rsid w:val="008C393F"/>
    <w:rsid w:val="008C3BBB"/>
    <w:rsid w:val="008C404E"/>
    <w:rsid w:val="008C4203"/>
    <w:rsid w:val="008C44E2"/>
    <w:rsid w:val="008C45CF"/>
    <w:rsid w:val="008C47B5"/>
    <w:rsid w:val="008C486A"/>
    <w:rsid w:val="008C4AB2"/>
    <w:rsid w:val="008C4E00"/>
    <w:rsid w:val="008C4F55"/>
    <w:rsid w:val="008C5210"/>
    <w:rsid w:val="008C55F4"/>
    <w:rsid w:val="008C5746"/>
    <w:rsid w:val="008C5B5E"/>
    <w:rsid w:val="008C5D5C"/>
    <w:rsid w:val="008C5EC5"/>
    <w:rsid w:val="008C6542"/>
    <w:rsid w:val="008C660E"/>
    <w:rsid w:val="008C6781"/>
    <w:rsid w:val="008C6BC2"/>
    <w:rsid w:val="008C6C2B"/>
    <w:rsid w:val="008C701D"/>
    <w:rsid w:val="008C73AD"/>
    <w:rsid w:val="008C73CD"/>
    <w:rsid w:val="008C75C3"/>
    <w:rsid w:val="008C7D20"/>
    <w:rsid w:val="008C7D46"/>
    <w:rsid w:val="008D0639"/>
    <w:rsid w:val="008D09AE"/>
    <w:rsid w:val="008D0A38"/>
    <w:rsid w:val="008D1672"/>
    <w:rsid w:val="008D190A"/>
    <w:rsid w:val="008D1ACD"/>
    <w:rsid w:val="008D1F9F"/>
    <w:rsid w:val="008D23C6"/>
    <w:rsid w:val="008D2650"/>
    <w:rsid w:val="008D26C2"/>
    <w:rsid w:val="008D2909"/>
    <w:rsid w:val="008D2DA9"/>
    <w:rsid w:val="008D3272"/>
    <w:rsid w:val="008D3280"/>
    <w:rsid w:val="008D3980"/>
    <w:rsid w:val="008D3A18"/>
    <w:rsid w:val="008D3B3F"/>
    <w:rsid w:val="008D3C31"/>
    <w:rsid w:val="008D3EDB"/>
    <w:rsid w:val="008D3F6C"/>
    <w:rsid w:val="008D4301"/>
    <w:rsid w:val="008D470C"/>
    <w:rsid w:val="008D4F76"/>
    <w:rsid w:val="008D59CF"/>
    <w:rsid w:val="008D5E73"/>
    <w:rsid w:val="008D62AF"/>
    <w:rsid w:val="008D673B"/>
    <w:rsid w:val="008D68E2"/>
    <w:rsid w:val="008D6A50"/>
    <w:rsid w:val="008D6B00"/>
    <w:rsid w:val="008D6B32"/>
    <w:rsid w:val="008D6CD8"/>
    <w:rsid w:val="008D7489"/>
    <w:rsid w:val="008D7628"/>
    <w:rsid w:val="008D7A12"/>
    <w:rsid w:val="008E0121"/>
    <w:rsid w:val="008E0325"/>
    <w:rsid w:val="008E03A3"/>
    <w:rsid w:val="008E060D"/>
    <w:rsid w:val="008E08DC"/>
    <w:rsid w:val="008E0D4D"/>
    <w:rsid w:val="008E10CE"/>
    <w:rsid w:val="008E1285"/>
    <w:rsid w:val="008E15C6"/>
    <w:rsid w:val="008E18A1"/>
    <w:rsid w:val="008E1C45"/>
    <w:rsid w:val="008E20F7"/>
    <w:rsid w:val="008E23A3"/>
    <w:rsid w:val="008E2923"/>
    <w:rsid w:val="008E2DE1"/>
    <w:rsid w:val="008E2F47"/>
    <w:rsid w:val="008E30EE"/>
    <w:rsid w:val="008E36E7"/>
    <w:rsid w:val="008E3756"/>
    <w:rsid w:val="008E3879"/>
    <w:rsid w:val="008E3A47"/>
    <w:rsid w:val="008E3A63"/>
    <w:rsid w:val="008E3B69"/>
    <w:rsid w:val="008E3BDF"/>
    <w:rsid w:val="008E4047"/>
    <w:rsid w:val="008E4148"/>
    <w:rsid w:val="008E4380"/>
    <w:rsid w:val="008E4489"/>
    <w:rsid w:val="008E4627"/>
    <w:rsid w:val="008E4ADF"/>
    <w:rsid w:val="008E4C31"/>
    <w:rsid w:val="008E4C51"/>
    <w:rsid w:val="008E4E18"/>
    <w:rsid w:val="008E4E4B"/>
    <w:rsid w:val="008E4F64"/>
    <w:rsid w:val="008E5004"/>
    <w:rsid w:val="008E5034"/>
    <w:rsid w:val="008E52D6"/>
    <w:rsid w:val="008E5323"/>
    <w:rsid w:val="008E5FCF"/>
    <w:rsid w:val="008E60AB"/>
    <w:rsid w:val="008E65C6"/>
    <w:rsid w:val="008E6612"/>
    <w:rsid w:val="008E67B7"/>
    <w:rsid w:val="008E6F28"/>
    <w:rsid w:val="008E755E"/>
    <w:rsid w:val="008E75C1"/>
    <w:rsid w:val="008E75D7"/>
    <w:rsid w:val="008E78BE"/>
    <w:rsid w:val="008E7DF8"/>
    <w:rsid w:val="008E7EFA"/>
    <w:rsid w:val="008F0163"/>
    <w:rsid w:val="008F0258"/>
    <w:rsid w:val="008F02AF"/>
    <w:rsid w:val="008F0454"/>
    <w:rsid w:val="008F050B"/>
    <w:rsid w:val="008F0803"/>
    <w:rsid w:val="008F0820"/>
    <w:rsid w:val="008F0ACB"/>
    <w:rsid w:val="008F12BB"/>
    <w:rsid w:val="008F15C0"/>
    <w:rsid w:val="008F1666"/>
    <w:rsid w:val="008F1917"/>
    <w:rsid w:val="008F19CC"/>
    <w:rsid w:val="008F1C03"/>
    <w:rsid w:val="008F1D5F"/>
    <w:rsid w:val="008F1DB1"/>
    <w:rsid w:val="008F244F"/>
    <w:rsid w:val="008F2539"/>
    <w:rsid w:val="008F299D"/>
    <w:rsid w:val="008F2A6F"/>
    <w:rsid w:val="008F2B8A"/>
    <w:rsid w:val="008F304D"/>
    <w:rsid w:val="008F334F"/>
    <w:rsid w:val="008F3919"/>
    <w:rsid w:val="008F3990"/>
    <w:rsid w:val="008F3996"/>
    <w:rsid w:val="008F3D73"/>
    <w:rsid w:val="008F3D98"/>
    <w:rsid w:val="008F3EE4"/>
    <w:rsid w:val="008F4B4D"/>
    <w:rsid w:val="008F4E0A"/>
    <w:rsid w:val="008F530C"/>
    <w:rsid w:val="008F572D"/>
    <w:rsid w:val="008F5A57"/>
    <w:rsid w:val="008F5DD5"/>
    <w:rsid w:val="008F620A"/>
    <w:rsid w:val="008F6589"/>
    <w:rsid w:val="008F6941"/>
    <w:rsid w:val="008F6B6D"/>
    <w:rsid w:val="008F6BDD"/>
    <w:rsid w:val="008F6C20"/>
    <w:rsid w:val="008F7063"/>
    <w:rsid w:val="008F72F2"/>
    <w:rsid w:val="008F772B"/>
    <w:rsid w:val="008F77F3"/>
    <w:rsid w:val="008F7E92"/>
    <w:rsid w:val="009001BA"/>
    <w:rsid w:val="00900309"/>
    <w:rsid w:val="0090072F"/>
    <w:rsid w:val="0090074D"/>
    <w:rsid w:val="00900803"/>
    <w:rsid w:val="0090106C"/>
    <w:rsid w:val="00902295"/>
    <w:rsid w:val="00902538"/>
    <w:rsid w:val="009028BA"/>
    <w:rsid w:val="00902930"/>
    <w:rsid w:val="00903036"/>
    <w:rsid w:val="0090320B"/>
    <w:rsid w:val="00903237"/>
    <w:rsid w:val="009032ED"/>
    <w:rsid w:val="0090394E"/>
    <w:rsid w:val="00903EDC"/>
    <w:rsid w:val="009040D7"/>
    <w:rsid w:val="0090434C"/>
    <w:rsid w:val="009043D5"/>
    <w:rsid w:val="009045B4"/>
    <w:rsid w:val="009048AE"/>
    <w:rsid w:val="00904B30"/>
    <w:rsid w:val="00904EED"/>
    <w:rsid w:val="00904F1B"/>
    <w:rsid w:val="00904F59"/>
    <w:rsid w:val="00905144"/>
    <w:rsid w:val="009053A2"/>
    <w:rsid w:val="0090572D"/>
    <w:rsid w:val="009057AC"/>
    <w:rsid w:val="009057D4"/>
    <w:rsid w:val="009058BE"/>
    <w:rsid w:val="0090592E"/>
    <w:rsid w:val="00905A0C"/>
    <w:rsid w:val="009062C0"/>
    <w:rsid w:val="0090644C"/>
    <w:rsid w:val="00906518"/>
    <w:rsid w:val="0090693F"/>
    <w:rsid w:val="009069D0"/>
    <w:rsid w:val="009069D7"/>
    <w:rsid w:val="00906D0B"/>
    <w:rsid w:val="00906DAA"/>
    <w:rsid w:val="00906E07"/>
    <w:rsid w:val="00906F43"/>
    <w:rsid w:val="00907884"/>
    <w:rsid w:val="0090791D"/>
    <w:rsid w:val="00907D7D"/>
    <w:rsid w:val="009104B9"/>
    <w:rsid w:val="00910B14"/>
    <w:rsid w:val="00910D2F"/>
    <w:rsid w:val="00911664"/>
    <w:rsid w:val="0091174D"/>
    <w:rsid w:val="009119FC"/>
    <w:rsid w:val="00911BA9"/>
    <w:rsid w:val="00911D32"/>
    <w:rsid w:val="00911D57"/>
    <w:rsid w:val="00911E04"/>
    <w:rsid w:val="00911F3A"/>
    <w:rsid w:val="009124B1"/>
    <w:rsid w:val="00912BDE"/>
    <w:rsid w:val="00912D6B"/>
    <w:rsid w:val="00912EF0"/>
    <w:rsid w:val="00912F01"/>
    <w:rsid w:val="00913184"/>
    <w:rsid w:val="009134C2"/>
    <w:rsid w:val="0091361A"/>
    <w:rsid w:val="00913B52"/>
    <w:rsid w:val="00913F0D"/>
    <w:rsid w:val="00913F96"/>
    <w:rsid w:val="00914A3B"/>
    <w:rsid w:val="00914A81"/>
    <w:rsid w:val="00914C0B"/>
    <w:rsid w:val="00915088"/>
    <w:rsid w:val="0091580C"/>
    <w:rsid w:val="00915951"/>
    <w:rsid w:val="00916520"/>
    <w:rsid w:val="00916632"/>
    <w:rsid w:val="00916662"/>
    <w:rsid w:val="00916B02"/>
    <w:rsid w:val="00916B3F"/>
    <w:rsid w:val="00916DA7"/>
    <w:rsid w:val="009171F5"/>
    <w:rsid w:val="00917250"/>
    <w:rsid w:val="00917322"/>
    <w:rsid w:val="0091782F"/>
    <w:rsid w:val="00917E8E"/>
    <w:rsid w:val="00917FDD"/>
    <w:rsid w:val="00920071"/>
    <w:rsid w:val="009202DD"/>
    <w:rsid w:val="00920460"/>
    <w:rsid w:val="0092048D"/>
    <w:rsid w:val="009207D2"/>
    <w:rsid w:val="00920A87"/>
    <w:rsid w:val="00920DF8"/>
    <w:rsid w:val="0092129C"/>
    <w:rsid w:val="009219DA"/>
    <w:rsid w:val="00921A99"/>
    <w:rsid w:val="00921CC6"/>
    <w:rsid w:val="0092265F"/>
    <w:rsid w:val="0092289C"/>
    <w:rsid w:val="00922A65"/>
    <w:rsid w:val="00923166"/>
    <w:rsid w:val="009231E6"/>
    <w:rsid w:val="009236CB"/>
    <w:rsid w:val="009240FA"/>
    <w:rsid w:val="00924155"/>
    <w:rsid w:val="00924418"/>
    <w:rsid w:val="0092444F"/>
    <w:rsid w:val="00924645"/>
    <w:rsid w:val="00924DF2"/>
    <w:rsid w:val="0092502B"/>
    <w:rsid w:val="009252E2"/>
    <w:rsid w:val="009252FA"/>
    <w:rsid w:val="009254A3"/>
    <w:rsid w:val="00925BAF"/>
    <w:rsid w:val="00925F37"/>
    <w:rsid w:val="0092605B"/>
    <w:rsid w:val="00926241"/>
    <w:rsid w:val="0092675E"/>
    <w:rsid w:val="00926889"/>
    <w:rsid w:val="009269BD"/>
    <w:rsid w:val="009269C8"/>
    <w:rsid w:val="00926A9D"/>
    <w:rsid w:val="00926B4F"/>
    <w:rsid w:val="00926E61"/>
    <w:rsid w:val="0092737D"/>
    <w:rsid w:val="00927EF1"/>
    <w:rsid w:val="0093040D"/>
    <w:rsid w:val="00930A8A"/>
    <w:rsid w:val="00930C68"/>
    <w:rsid w:val="00930DA8"/>
    <w:rsid w:val="00930E0F"/>
    <w:rsid w:val="00931A4A"/>
    <w:rsid w:val="00931F69"/>
    <w:rsid w:val="009320B3"/>
    <w:rsid w:val="0093275B"/>
    <w:rsid w:val="0093295C"/>
    <w:rsid w:val="00932AD3"/>
    <w:rsid w:val="00932BE3"/>
    <w:rsid w:val="00932C17"/>
    <w:rsid w:val="00932C44"/>
    <w:rsid w:val="00932C89"/>
    <w:rsid w:val="00932CBC"/>
    <w:rsid w:val="009330DD"/>
    <w:rsid w:val="009338F5"/>
    <w:rsid w:val="00933DF4"/>
    <w:rsid w:val="00934043"/>
    <w:rsid w:val="00934204"/>
    <w:rsid w:val="0093420A"/>
    <w:rsid w:val="009344B9"/>
    <w:rsid w:val="009346BC"/>
    <w:rsid w:val="00934828"/>
    <w:rsid w:val="00935032"/>
    <w:rsid w:val="00935096"/>
    <w:rsid w:val="00935183"/>
    <w:rsid w:val="0093635D"/>
    <w:rsid w:val="00936A16"/>
    <w:rsid w:val="00936B21"/>
    <w:rsid w:val="00936C67"/>
    <w:rsid w:val="00937024"/>
    <w:rsid w:val="009370B4"/>
    <w:rsid w:val="009370BE"/>
    <w:rsid w:val="00937113"/>
    <w:rsid w:val="00937393"/>
    <w:rsid w:val="00937485"/>
    <w:rsid w:val="009376F2"/>
    <w:rsid w:val="00937827"/>
    <w:rsid w:val="00937A8D"/>
    <w:rsid w:val="00937BD9"/>
    <w:rsid w:val="00940C7C"/>
    <w:rsid w:val="00940D1C"/>
    <w:rsid w:val="00940D62"/>
    <w:rsid w:val="00940E11"/>
    <w:rsid w:val="00940E15"/>
    <w:rsid w:val="009410E4"/>
    <w:rsid w:val="0094140A"/>
    <w:rsid w:val="009414E1"/>
    <w:rsid w:val="009416D5"/>
    <w:rsid w:val="00941B18"/>
    <w:rsid w:val="00941E5F"/>
    <w:rsid w:val="0094216B"/>
    <w:rsid w:val="00942405"/>
    <w:rsid w:val="0094253F"/>
    <w:rsid w:val="009425D4"/>
    <w:rsid w:val="00942746"/>
    <w:rsid w:val="00942B15"/>
    <w:rsid w:val="00942BF4"/>
    <w:rsid w:val="00942D52"/>
    <w:rsid w:val="00942D61"/>
    <w:rsid w:val="00942D94"/>
    <w:rsid w:val="0094325D"/>
    <w:rsid w:val="00943525"/>
    <w:rsid w:val="0094373D"/>
    <w:rsid w:val="00943CE2"/>
    <w:rsid w:val="00944460"/>
    <w:rsid w:val="00944DA4"/>
    <w:rsid w:val="00944FB6"/>
    <w:rsid w:val="00944FBE"/>
    <w:rsid w:val="00944FD9"/>
    <w:rsid w:val="009451B1"/>
    <w:rsid w:val="009455D6"/>
    <w:rsid w:val="00945AD4"/>
    <w:rsid w:val="00945C67"/>
    <w:rsid w:val="0094625B"/>
    <w:rsid w:val="0094648A"/>
    <w:rsid w:val="0094650B"/>
    <w:rsid w:val="0094670E"/>
    <w:rsid w:val="00946B7F"/>
    <w:rsid w:val="00946DCC"/>
    <w:rsid w:val="00946F47"/>
    <w:rsid w:val="0094722C"/>
    <w:rsid w:val="009477AC"/>
    <w:rsid w:val="00947D8A"/>
    <w:rsid w:val="00950169"/>
    <w:rsid w:val="00950393"/>
    <w:rsid w:val="00950394"/>
    <w:rsid w:val="00950581"/>
    <w:rsid w:val="009508EC"/>
    <w:rsid w:val="00950933"/>
    <w:rsid w:val="00950996"/>
    <w:rsid w:val="00950CC1"/>
    <w:rsid w:val="00950E32"/>
    <w:rsid w:val="0095105D"/>
    <w:rsid w:val="009511FA"/>
    <w:rsid w:val="00951410"/>
    <w:rsid w:val="009516BF"/>
    <w:rsid w:val="0095172F"/>
    <w:rsid w:val="00951740"/>
    <w:rsid w:val="00951C82"/>
    <w:rsid w:val="00951DB9"/>
    <w:rsid w:val="00951E71"/>
    <w:rsid w:val="009523FE"/>
    <w:rsid w:val="00952715"/>
    <w:rsid w:val="00952B40"/>
    <w:rsid w:val="009533A6"/>
    <w:rsid w:val="009533C7"/>
    <w:rsid w:val="0095368D"/>
    <w:rsid w:val="00953768"/>
    <w:rsid w:val="00953B72"/>
    <w:rsid w:val="00953B90"/>
    <w:rsid w:val="00953CCC"/>
    <w:rsid w:val="00953FBA"/>
    <w:rsid w:val="009540F0"/>
    <w:rsid w:val="009547DA"/>
    <w:rsid w:val="00954866"/>
    <w:rsid w:val="009548E5"/>
    <w:rsid w:val="00954A50"/>
    <w:rsid w:val="00954C6F"/>
    <w:rsid w:val="00954E09"/>
    <w:rsid w:val="009553A6"/>
    <w:rsid w:val="009554C9"/>
    <w:rsid w:val="00955536"/>
    <w:rsid w:val="00955874"/>
    <w:rsid w:val="009559D5"/>
    <w:rsid w:val="00955ECD"/>
    <w:rsid w:val="00955F4F"/>
    <w:rsid w:val="00956284"/>
    <w:rsid w:val="00956507"/>
    <w:rsid w:val="009568A5"/>
    <w:rsid w:val="00956C42"/>
    <w:rsid w:val="00957291"/>
    <w:rsid w:val="009574F1"/>
    <w:rsid w:val="00957939"/>
    <w:rsid w:val="0095795B"/>
    <w:rsid w:val="0095798B"/>
    <w:rsid w:val="00957F25"/>
    <w:rsid w:val="009600E7"/>
    <w:rsid w:val="009602C3"/>
    <w:rsid w:val="0096034D"/>
    <w:rsid w:val="0096035E"/>
    <w:rsid w:val="009605A6"/>
    <w:rsid w:val="00960609"/>
    <w:rsid w:val="0096082E"/>
    <w:rsid w:val="00960977"/>
    <w:rsid w:val="00961123"/>
    <w:rsid w:val="00961326"/>
    <w:rsid w:val="009615AE"/>
    <w:rsid w:val="00961BF3"/>
    <w:rsid w:val="00961E33"/>
    <w:rsid w:val="0096246D"/>
    <w:rsid w:val="009625CF"/>
    <w:rsid w:val="009628CF"/>
    <w:rsid w:val="00962C83"/>
    <w:rsid w:val="00962CCD"/>
    <w:rsid w:val="0096307B"/>
    <w:rsid w:val="009636EB"/>
    <w:rsid w:val="0096374E"/>
    <w:rsid w:val="009638AF"/>
    <w:rsid w:val="00963A33"/>
    <w:rsid w:val="00963D01"/>
    <w:rsid w:val="00963D0C"/>
    <w:rsid w:val="00963F35"/>
    <w:rsid w:val="00964673"/>
    <w:rsid w:val="00964910"/>
    <w:rsid w:val="00964CE4"/>
    <w:rsid w:val="00965219"/>
    <w:rsid w:val="0096559A"/>
    <w:rsid w:val="00965705"/>
    <w:rsid w:val="00965B91"/>
    <w:rsid w:val="00965C50"/>
    <w:rsid w:val="00965E93"/>
    <w:rsid w:val="00966002"/>
    <w:rsid w:val="00966474"/>
    <w:rsid w:val="0096663E"/>
    <w:rsid w:val="00966759"/>
    <w:rsid w:val="00966BFB"/>
    <w:rsid w:val="00967071"/>
    <w:rsid w:val="00967437"/>
    <w:rsid w:val="00967C46"/>
    <w:rsid w:val="009700FD"/>
    <w:rsid w:val="009705F4"/>
    <w:rsid w:val="00970665"/>
    <w:rsid w:val="00970AEA"/>
    <w:rsid w:val="00970C58"/>
    <w:rsid w:val="009718E1"/>
    <w:rsid w:val="00972656"/>
    <w:rsid w:val="00972815"/>
    <w:rsid w:val="00972AC7"/>
    <w:rsid w:val="00972D9E"/>
    <w:rsid w:val="00972DA0"/>
    <w:rsid w:val="00973060"/>
    <w:rsid w:val="00973CF2"/>
    <w:rsid w:val="0097416F"/>
    <w:rsid w:val="009741FE"/>
    <w:rsid w:val="00974420"/>
    <w:rsid w:val="00974633"/>
    <w:rsid w:val="00974907"/>
    <w:rsid w:val="00974CA5"/>
    <w:rsid w:val="00974D9B"/>
    <w:rsid w:val="00974E9F"/>
    <w:rsid w:val="00974EEB"/>
    <w:rsid w:val="00975A0C"/>
    <w:rsid w:val="0097633E"/>
    <w:rsid w:val="009766AE"/>
    <w:rsid w:val="009766F4"/>
    <w:rsid w:val="0097691C"/>
    <w:rsid w:val="00976F24"/>
    <w:rsid w:val="0097701F"/>
    <w:rsid w:val="00977B72"/>
    <w:rsid w:val="00977C1D"/>
    <w:rsid w:val="00977ED9"/>
    <w:rsid w:val="00980002"/>
    <w:rsid w:val="00980049"/>
    <w:rsid w:val="00980356"/>
    <w:rsid w:val="0098037B"/>
    <w:rsid w:val="009803C9"/>
    <w:rsid w:val="00980669"/>
    <w:rsid w:val="009808C5"/>
    <w:rsid w:val="00980AFF"/>
    <w:rsid w:val="0098114D"/>
    <w:rsid w:val="009813B0"/>
    <w:rsid w:val="0098141C"/>
    <w:rsid w:val="009817D9"/>
    <w:rsid w:val="00981962"/>
    <w:rsid w:val="00981B91"/>
    <w:rsid w:val="00981BEB"/>
    <w:rsid w:val="00981D86"/>
    <w:rsid w:val="00981E07"/>
    <w:rsid w:val="00982634"/>
    <w:rsid w:val="0098297F"/>
    <w:rsid w:val="00982E15"/>
    <w:rsid w:val="00983275"/>
    <w:rsid w:val="00983469"/>
    <w:rsid w:val="0098355A"/>
    <w:rsid w:val="00983AE7"/>
    <w:rsid w:val="00983DDE"/>
    <w:rsid w:val="0098435C"/>
    <w:rsid w:val="00984813"/>
    <w:rsid w:val="00984853"/>
    <w:rsid w:val="00984AE9"/>
    <w:rsid w:val="00984BF8"/>
    <w:rsid w:val="00984C7A"/>
    <w:rsid w:val="00984D06"/>
    <w:rsid w:val="00984E84"/>
    <w:rsid w:val="00985A5E"/>
    <w:rsid w:val="00985BDA"/>
    <w:rsid w:val="00985F91"/>
    <w:rsid w:val="0098602B"/>
    <w:rsid w:val="00986816"/>
    <w:rsid w:val="00987134"/>
    <w:rsid w:val="009871E6"/>
    <w:rsid w:val="0098747D"/>
    <w:rsid w:val="009874BC"/>
    <w:rsid w:val="0098759B"/>
    <w:rsid w:val="009875E1"/>
    <w:rsid w:val="00987625"/>
    <w:rsid w:val="00987C22"/>
    <w:rsid w:val="00990045"/>
    <w:rsid w:val="009903A9"/>
    <w:rsid w:val="00990561"/>
    <w:rsid w:val="009913CD"/>
    <w:rsid w:val="00991455"/>
    <w:rsid w:val="00991890"/>
    <w:rsid w:val="00991BE9"/>
    <w:rsid w:val="00991C27"/>
    <w:rsid w:val="00991CBA"/>
    <w:rsid w:val="00991DDA"/>
    <w:rsid w:val="00991E50"/>
    <w:rsid w:val="00992307"/>
    <w:rsid w:val="00992342"/>
    <w:rsid w:val="0099273A"/>
    <w:rsid w:val="00992B30"/>
    <w:rsid w:val="00992CF1"/>
    <w:rsid w:val="00992D09"/>
    <w:rsid w:val="00992D77"/>
    <w:rsid w:val="00992DEB"/>
    <w:rsid w:val="00992E88"/>
    <w:rsid w:val="00992F78"/>
    <w:rsid w:val="00993404"/>
    <w:rsid w:val="00993697"/>
    <w:rsid w:val="00993871"/>
    <w:rsid w:val="009938C3"/>
    <w:rsid w:val="00993A29"/>
    <w:rsid w:val="00993B79"/>
    <w:rsid w:val="00993DF6"/>
    <w:rsid w:val="00993F35"/>
    <w:rsid w:val="00993F85"/>
    <w:rsid w:val="00994211"/>
    <w:rsid w:val="00994712"/>
    <w:rsid w:val="00994827"/>
    <w:rsid w:val="00994DBE"/>
    <w:rsid w:val="009952B5"/>
    <w:rsid w:val="0099573C"/>
    <w:rsid w:val="00995B1E"/>
    <w:rsid w:val="00996088"/>
    <w:rsid w:val="00996910"/>
    <w:rsid w:val="00996AE1"/>
    <w:rsid w:val="00996DC4"/>
    <w:rsid w:val="00996EA2"/>
    <w:rsid w:val="00996F61"/>
    <w:rsid w:val="00997001"/>
    <w:rsid w:val="00997464"/>
    <w:rsid w:val="00997996"/>
    <w:rsid w:val="00997A63"/>
    <w:rsid w:val="00997C07"/>
    <w:rsid w:val="00997FD7"/>
    <w:rsid w:val="009A023D"/>
    <w:rsid w:val="009A0421"/>
    <w:rsid w:val="009A04C7"/>
    <w:rsid w:val="009A071A"/>
    <w:rsid w:val="009A0A4B"/>
    <w:rsid w:val="009A0DF9"/>
    <w:rsid w:val="009A1256"/>
    <w:rsid w:val="009A1338"/>
    <w:rsid w:val="009A1539"/>
    <w:rsid w:val="009A161B"/>
    <w:rsid w:val="009A17C8"/>
    <w:rsid w:val="009A1A3E"/>
    <w:rsid w:val="009A1A4B"/>
    <w:rsid w:val="009A1B0E"/>
    <w:rsid w:val="009A1D32"/>
    <w:rsid w:val="009A1DB5"/>
    <w:rsid w:val="009A1DDD"/>
    <w:rsid w:val="009A2641"/>
    <w:rsid w:val="009A2703"/>
    <w:rsid w:val="009A2737"/>
    <w:rsid w:val="009A27F2"/>
    <w:rsid w:val="009A317F"/>
    <w:rsid w:val="009A33DF"/>
    <w:rsid w:val="009A3AE0"/>
    <w:rsid w:val="009A3BC0"/>
    <w:rsid w:val="009A3FAF"/>
    <w:rsid w:val="009A46E7"/>
    <w:rsid w:val="009A4EB8"/>
    <w:rsid w:val="009A55C9"/>
    <w:rsid w:val="009A57D1"/>
    <w:rsid w:val="009A59CD"/>
    <w:rsid w:val="009A5A21"/>
    <w:rsid w:val="009A5C6B"/>
    <w:rsid w:val="009A6036"/>
    <w:rsid w:val="009A6BB4"/>
    <w:rsid w:val="009A6D27"/>
    <w:rsid w:val="009A6D40"/>
    <w:rsid w:val="009A700B"/>
    <w:rsid w:val="009A725C"/>
    <w:rsid w:val="009A73E7"/>
    <w:rsid w:val="009A76AA"/>
    <w:rsid w:val="009A7A1D"/>
    <w:rsid w:val="009A7CA1"/>
    <w:rsid w:val="009B050A"/>
    <w:rsid w:val="009B066A"/>
    <w:rsid w:val="009B06DF"/>
    <w:rsid w:val="009B08C0"/>
    <w:rsid w:val="009B0ADE"/>
    <w:rsid w:val="009B0D9A"/>
    <w:rsid w:val="009B10DD"/>
    <w:rsid w:val="009B11C3"/>
    <w:rsid w:val="009B1252"/>
    <w:rsid w:val="009B1307"/>
    <w:rsid w:val="009B138B"/>
    <w:rsid w:val="009B15A6"/>
    <w:rsid w:val="009B170B"/>
    <w:rsid w:val="009B18CD"/>
    <w:rsid w:val="009B2194"/>
    <w:rsid w:val="009B2384"/>
    <w:rsid w:val="009B2579"/>
    <w:rsid w:val="009B29CE"/>
    <w:rsid w:val="009B2FB9"/>
    <w:rsid w:val="009B31E4"/>
    <w:rsid w:val="009B3BDD"/>
    <w:rsid w:val="009B3CEE"/>
    <w:rsid w:val="009B3F1F"/>
    <w:rsid w:val="009B4986"/>
    <w:rsid w:val="009B4B5B"/>
    <w:rsid w:val="009B4B81"/>
    <w:rsid w:val="009B4E37"/>
    <w:rsid w:val="009B4E66"/>
    <w:rsid w:val="009B5682"/>
    <w:rsid w:val="009B57E5"/>
    <w:rsid w:val="009B5923"/>
    <w:rsid w:val="009B5DC8"/>
    <w:rsid w:val="009B6601"/>
    <w:rsid w:val="009B660B"/>
    <w:rsid w:val="009B6BC7"/>
    <w:rsid w:val="009B79C5"/>
    <w:rsid w:val="009B7A41"/>
    <w:rsid w:val="009B7CEC"/>
    <w:rsid w:val="009C0386"/>
    <w:rsid w:val="009C0405"/>
    <w:rsid w:val="009C04BC"/>
    <w:rsid w:val="009C0B3B"/>
    <w:rsid w:val="009C0E1D"/>
    <w:rsid w:val="009C12FD"/>
    <w:rsid w:val="009C137F"/>
    <w:rsid w:val="009C166B"/>
    <w:rsid w:val="009C17F3"/>
    <w:rsid w:val="009C1953"/>
    <w:rsid w:val="009C19A2"/>
    <w:rsid w:val="009C1DD9"/>
    <w:rsid w:val="009C2082"/>
    <w:rsid w:val="009C20BD"/>
    <w:rsid w:val="009C24B4"/>
    <w:rsid w:val="009C25D9"/>
    <w:rsid w:val="009C2D7B"/>
    <w:rsid w:val="009C2F6A"/>
    <w:rsid w:val="009C3075"/>
    <w:rsid w:val="009C3310"/>
    <w:rsid w:val="009C3895"/>
    <w:rsid w:val="009C3978"/>
    <w:rsid w:val="009C3999"/>
    <w:rsid w:val="009C3CB3"/>
    <w:rsid w:val="009C3F6D"/>
    <w:rsid w:val="009C4202"/>
    <w:rsid w:val="009C46E1"/>
    <w:rsid w:val="009C4842"/>
    <w:rsid w:val="009C48F6"/>
    <w:rsid w:val="009C51BB"/>
    <w:rsid w:val="009C55BF"/>
    <w:rsid w:val="009C57AA"/>
    <w:rsid w:val="009C57FC"/>
    <w:rsid w:val="009C5BB8"/>
    <w:rsid w:val="009C5E78"/>
    <w:rsid w:val="009C6106"/>
    <w:rsid w:val="009C6376"/>
    <w:rsid w:val="009C64E7"/>
    <w:rsid w:val="009C6649"/>
    <w:rsid w:val="009C6CB7"/>
    <w:rsid w:val="009C6F3C"/>
    <w:rsid w:val="009C6FB5"/>
    <w:rsid w:val="009C726F"/>
    <w:rsid w:val="009C791F"/>
    <w:rsid w:val="009C79A3"/>
    <w:rsid w:val="009C7C02"/>
    <w:rsid w:val="009C7D40"/>
    <w:rsid w:val="009D0056"/>
    <w:rsid w:val="009D02A1"/>
    <w:rsid w:val="009D1170"/>
    <w:rsid w:val="009D12F3"/>
    <w:rsid w:val="009D17C1"/>
    <w:rsid w:val="009D1A49"/>
    <w:rsid w:val="009D1B07"/>
    <w:rsid w:val="009D1D01"/>
    <w:rsid w:val="009D20DB"/>
    <w:rsid w:val="009D2481"/>
    <w:rsid w:val="009D26FE"/>
    <w:rsid w:val="009D2DCF"/>
    <w:rsid w:val="009D2DE3"/>
    <w:rsid w:val="009D2F18"/>
    <w:rsid w:val="009D3051"/>
    <w:rsid w:val="009D34A6"/>
    <w:rsid w:val="009D3FAE"/>
    <w:rsid w:val="009D451E"/>
    <w:rsid w:val="009D4E7C"/>
    <w:rsid w:val="009D5566"/>
    <w:rsid w:val="009D5766"/>
    <w:rsid w:val="009D5839"/>
    <w:rsid w:val="009D589C"/>
    <w:rsid w:val="009D595A"/>
    <w:rsid w:val="009D59CF"/>
    <w:rsid w:val="009D5C57"/>
    <w:rsid w:val="009D5EDD"/>
    <w:rsid w:val="009D5F83"/>
    <w:rsid w:val="009D6046"/>
    <w:rsid w:val="009D6104"/>
    <w:rsid w:val="009D62DB"/>
    <w:rsid w:val="009D656F"/>
    <w:rsid w:val="009D698A"/>
    <w:rsid w:val="009D6CAD"/>
    <w:rsid w:val="009D6F15"/>
    <w:rsid w:val="009D706B"/>
    <w:rsid w:val="009D7293"/>
    <w:rsid w:val="009D7497"/>
    <w:rsid w:val="009D77BB"/>
    <w:rsid w:val="009D7CC7"/>
    <w:rsid w:val="009D7E51"/>
    <w:rsid w:val="009D7E86"/>
    <w:rsid w:val="009E04BC"/>
    <w:rsid w:val="009E0617"/>
    <w:rsid w:val="009E0682"/>
    <w:rsid w:val="009E06A1"/>
    <w:rsid w:val="009E0D34"/>
    <w:rsid w:val="009E0F35"/>
    <w:rsid w:val="009E160A"/>
    <w:rsid w:val="009E1B66"/>
    <w:rsid w:val="009E23EC"/>
    <w:rsid w:val="009E23EE"/>
    <w:rsid w:val="009E252B"/>
    <w:rsid w:val="009E26E3"/>
    <w:rsid w:val="009E2822"/>
    <w:rsid w:val="009E2971"/>
    <w:rsid w:val="009E2EA1"/>
    <w:rsid w:val="009E2EFE"/>
    <w:rsid w:val="009E2F87"/>
    <w:rsid w:val="009E30F0"/>
    <w:rsid w:val="009E35F4"/>
    <w:rsid w:val="009E3806"/>
    <w:rsid w:val="009E393B"/>
    <w:rsid w:val="009E3D0F"/>
    <w:rsid w:val="009E3E92"/>
    <w:rsid w:val="009E49AA"/>
    <w:rsid w:val="009E4D7A"/>
    <w:rsid w:val="009E4F43"/>
    <w:rsid w:val="009E5395"/>
    <w:rsid w:val="009E57D6"/>
    <w:rsid w:val="009E5CE9"/>
    <w:rsid w:val="009E6253"/>
    <w:rsid w:val="009E632C"/>
    <w:rsid w:val="009E67EE"/>
    <w:rsid w:val="009E6ADC"/>
    <w:rsid w:val="009E6C5F"/>
    <w:rsid w:val="009E71ED"/>
    <w:rsid w:val="009E759A"/>
    <w:rsid w:val="009E7791"/>
    <w:rsid w:val="009F0009"/>
    <w:rsid w:val="009F01F4"/>
    <w:rsid w:val="009F0478"/>
    <w:rsid w:val="009F0883"/>
    <w:rsid w:val="009F08E1"/>
    <w:rsid w:val="009F0BBF"/>
    <w:rsid w:val="009F0C8A"/>
    <w:rsid w:val="009F0DBA"/>
    <w:rsid w:val="009F11CC"/>
    <w:rsid w:val="009F1399"/>
    <w:rsid w:val="009F180B"/>
    <w:rsid w:val="009F18AA"/>
    <w:rsid w:val="009F1AB8"/>
    <w:rsid w:val="009F1EE9"/>
    <w:rsid w:val="009F22C3"/>
    <w:rsid w:val="009F278C"/>
    <w:rsid w:val="009F2806"/>
    <w:rsid w:val="009F2A42"/>
    <w:rsid w:val="009F2CDD"/>
    <w:rsid w:val="009F3599"/>
    <w:rsid w:val="009F3904"/>
    <w:rsid w:val="009F3D2E"/>
    <w:rsid w:val="009F3E64"/>
    <w:rsid w:val="009F403D"/>
    <w:rsid w:val="009F46F5"/>
    <w:rsid w:val="009F4BB5"/>
    <w:rsid w:val="009F4F60"/>
    <w:rsid w:val="009F512D"/>
    <w:rsid w:val="009F5875"/>
    <w:rsid w:val="009F5884"/>
    <w:rsid w:val="009F60D9"/>
    <w:rsid w:val="009F6BCF"/>
    <w:rsid w:val="009F6BF1"/>
    <w:rsid w:val="009F6C5A"/>
    <w:rsid w:val="009F6D91"/>
    <w:rsid w:val="009F758C"/>
    <w:rsid w:val="009F75F8"/>
    <w:rsid w:val="009F7D80"/>
    <w:rsid w:val="00A00189"/>
    <w:rsid w:val="00A001F6"/>
    <w:rsid w:val="00A0093C"/>
    <w:rsid w:val="00A01320"/>
    <w:rsid w:val="00A01598"/>
    <w:rsid w:val="00A015C4"/>
    <w:rsid w:val="00A01631"/>
    <w:rsid w:val="00A01723"/>
    <w:rsid w:val="00A01A23"/>
    <w:rsid w:val="00A01C08"/>
    <w:rsid w:val="00A01F90"/>
    <w:rsid w:val="00A02244"/>
    <w:rsid w:val="00A0294C"/>
    <w:rsid w:val="00A0303F"/>
    <w:rsid w:val="00A03436"/>
    <w:rsid w:val="00A03A66"/>
    <w:rsid w:val="00A03CAA"/>
    <w:rsid w:val="00A04717"/>
    <w:rsid w:val="00A04DE7"/>
    <w:rsid w:val="00A04F1F"/>
    <w:rsid w:val="00A04FA3"/>
    <w:rsid w:val="00A05049"/>
    <w:rsid w:val="00A05085"/>
    <w:rsid w:val="00A0518A"/>
    <w:rsid w:val="00A052D4"/>
    <w:rsid w:val="00A05801"/>
    <w:rsid w:val="00A05A37"/>
    <w:rsid w:val="00A05F7E"/>
    <w:rsid w:val="00A05FE2"/>
    <w:rsid w:val="00A06D4E"/>
    <w:rsid w:val="00A06DC7"/>
    <w:rsid w:val="00A103C0"/>
    <w:rsid w:val="00A10421"/>
    <w:rsid w:val="00A10458"/>
    <w:rsid w:val="00A107E7"/>
    <w:rsid w:val="00A108B1"/>
    <w:rsid w:val="00A108FC"/>
    <w:rsid w:val="00A10CD0"/>
    <w:rsid w:val="00A10FBB"/>
    <w:rsid w:val="00A1115E"/>
    <w:rsid w:val="00A11642"/>
    <w:rsid w:val="00A11644"/>
    <w:rsid w:val="00A11851"/>
    <w:rsid w:val="00A1192A"/>
    <w:rsid w:val="00A11943"/>
    <w:rsid w:val="00A11B8B"/>
    <w:rsid w:val="00A11D34"/>
    <w:rsid w:val="00A122D8"/>
    <w:rsid w:val="00A1240C"/>
    <w:rsid w:val="00A12CF3"/>
    <w:rsid w:val="00A12FC1"/>
    <w:rsid w:val="00A13120"/>
    <w:rsid w:val="00A1326B"/>
    <w:rsid w:val="00A133AB"/>
    <w:rsid w:val="00A138AE"/>
    <w:rsid w:val="00A13E37"/>
    <w:rsid w:val="00A13E7A"/>
    <w:rsid w:val="00A13EFB"/>
    <w:rsid w:val="00A13FE6"/>
    <w:rsid w:val="00A14011"/>
    <w:rsid w:val="00A14371"/>
    <w:rsid w:val="00A14506"/>
    <w:rsid w:val="00A148F5"/>
    <w:rsid w:val="00A14E57"/>
    <w:rsid w:val="00A15091"/>
    <w:rsid w:val="00A152A9"/>
    <w:rsid w:val="00A1534C"/>
    <w:rsid w:val="00A157E3"/>
    <w:rsid w:val="00A16078"/>
    <w:rsid w:val="00A162B9"/>
    <w:rsid w:val="00A16526"/>
    <w:rsid w:val="00A16542"/>
    <w:rsid w:val="00A16736"/>
    <w:rsid w:val="00A16955"/>
    <w:rsid w:val="00A16A7C"/>
    <w:rsid w:val="00A17152"/>
    <w:rsid w:val="00A1783C"/>
    <w:rsid w:val="00A1791A"/>
    <w:rsid w:val="00A17BF9"/>
    <w:rsid w:val="00A17D1B"/>
    <w:rsid w:val="00A17E49"/>
    <w:rsid w:val="00A17F6B"/>
    <w:rsid w:val="00A17F73"/>
    <w:rsid w:val="00A2014C"/>
    <w:rsid w:val="00A205E5"/>
    <w:rsid w:val="00A2088E"/>
    <w:rsid w:val="00A21150"/>
    <w:rsid w:val="00A211B6"/>
    <w:rsid w:val="00A212F2"/>
    <w:rsid w:val="00A216EF"/>
    <w:rsid w:val="00A21B85"/>
    <w:rsid w:val="00A21FA3"/>
    <w:rsid w:val="00A2209A"/>
    <w:rsid w:val="00A226B0"/>
    <w:rsid w:val="00A23133"/>
    <w:rsid w:val="00A23267"/>
    <w:rsid w:val="00A2335D"/>
    <w:rsid w:val="00A23501"/>
    <w:rsid w:val="00A2441D"/>
    <w:rsid w:val="00A2446A"/>
    <w:rsid w:val="00A245C6"/>
    <w:rsid w:val="00A24A54"/>
    <w:rsid w:val="00A24BDC"/>
    <w:rsid w:val="00A25E83"/>
    <w:rsid w:val="00A25EE8"/>
    <w:rsid w:val="00A26932"/>
    <w:rsid w:val="00A2697C"/>
    <w:rsid w:val="00A26A4C"/>
    <w:rsid w:val="00A26C27"/>
    <w:rsid w:val="00A26CF0"/>
    <w:rsid w:val="00A27994"/>
    <w:rsid w:val="00A3064F"/>
    <w:rsid w:val="00A30F07"/>
    <w:rsid w:val="00A315C9"/>
    <w:rsid w:val="00A32662"/>
    <w:rsid w:val="00A328D4"/>
    <w:rsid w:val="00A32D17"/>
    <w:rsid w:val="00A32FC0"/>
    <w:rsid w:val="00A3306F"/>
    <w:rsid w:val="00A3307B"/>
    <w:rsid w:val="00A3336A"/>
    <w:rsid w:val="00A3343C"/>
    <w:rsid w:val="00A3350C"/>
    <w:rsid w:val="00A33BEE"/>
    <w:rsid w:val="00A34242"/>
    <w:rsid w:val="00A345F6"/>
    <w:rsid w:val="00A350BB"/>
    <w:rsid w:val="00A3529E"/>
    <w:rsid w:val="00A3533C"/>
    <w:rsid w:val="00A35ACE"/>
    <w:rsid w:val="00A35CE0"/>
    <w:rsid w:val="00A35E66"/>
    <w:rsid w:val="00A362D6"/>
    <w:rsid w:val="00A36593"/>
    <w:rsid w:val="00A36769"/>
    <w:rsid w:val="00A36CBC"/>
    <w:rsid w:val="00A36D80"/>
    <w:rsid w:val="00A3703F"/>
    <w:rsid w:val="00A372A8"/>
    <w:rsid w:val="00A37693"/>
    <w:rsid w:val="00A37722"/>
    <w:rsid w:val="00A37955"/>
    <w:rsid w:val="00A37C5F"/>
    <w:rsid w:val="00A37E06"/>
    <w:rsid w:val="00A37E8C"/>
    <w:rsid w:val="00A40189"/>
    <w:rsid w:val="00A403F1"/>
    <w:rsid w:val="00A40466"/>
    <w:rsid w:val="00A405B1"/>
    <w:rsid w:val="00A40720"/>
    <w:rsid w:val="00A40BE6"/>
    <w:rsid w:val="00A40E22"/>
    <w:rsid w:val="00A40F0F"/>
    <w:rsid w:val="00A4136D"/>
    <w:rsid w:val="00A414D2"/>
    <w:rsid w:val="00A41512"/>
    <w:rsid w:val="00A41E3F"/>
    <w:rsid w:val="00A427C2"/>
    <w:rsid w:val="00A429BB"/>
    <w:rsid w:val="00A42C92"/>
    <w:rsid w:val="00A436BD"/>
    <w:rsid w:val="00A4396A"/>
    <w:rsid w:val="00A43A61"/>
    <w:rsid w:val="00A43A70"/>
    <w:rsid w:val="00A44343"/>
    <w:rsid w:val="00A44404"/>
    <w:rsid w:val="00A44ADC"/>
    <w:rsid w:val="00A44BA7"/>
    <w:rsid w:val="00A44BD7"/>
    <w:rsid w:val="00A44BF3"/>
    <w:rsid w:val="00A45482"/>
    <w:rsid w:val="00A454DA"/>
    <w:rsid w:val="00A456CD"/>
    <w:rsid w:val="00A45D50"/>
    <w:rsid w:val="00A45E09"/>
    <w:rsid w:val="00A45E6F"/>
    <w:rsid w:val="00A46047"/>
    <w:rsid w:val="00A46769"/>
    <w:rsid w:val="00A46B42"/>
    <w:rsid w:val="00A46B4A"/>
    <w:rsid w:val="00A47080"/>
    <w:rsid w:val="00A47234"/>
    <w:rsid w:val="00A47629"/>
    <w:rsid w:val="00A47674"/>
    <w:rsid w:val="00A4770B"/>
    <w:rsid w:val="00A4784C"/>
    <w:rsid w:val="00A4790B"/>
    <w:rsid w:val="00A47918"/>
    <w:rsid w:val="00A47978"/>
    <w:rsid w:val="00A47E8F"/>
    <w:rsid w:val="00A506F4"/>
    <w:rsid w:val="00A50A41"/>
    <w:rsid w:val="00A50E2F"/>
    <w:rsid w:val="00A50FE8"/>
    <w:rsid w:val="00A51235"/>
    <w:rsid w:val="00A513A2"/>
    <w:rsid w:val="00A515DC"/>
    <w:rsid w:val="00A51681"/>
    <w:rsid w:val="00A51811"/>
    <w:rsid w:val="00A51BD2"/>
    <w:rsid w:val="00A522D1"/>
    <w:rsid w:val="00A527BC"/>
    <w:rsid w:val="00A52D32"/>
    <w:rsid w:val="00A53011"/>
    <w:rsid w:val="00A53164"/>
    <w:rsid w:val="00A534FF"/>
    <w:rsid w:val="00A536FC"/>
    <w:rsid w:val="00A5371F"/>
    <w:rsid w:val="00A53A96"/>
    <w:rsid w:val="00A53AD5"/>
    <w:rsid w:val="00A53FA4"/>
    <w:rsid w:val="00A545E8"/>
    <w:rsid w:val="00A5470C"/>
    <w:rsid w:val="00A54CA9"/>
    <w:rsid w:val="00A54E71"/>
    <w:rsid w:val="00A55489"/>
    <w:rsid w:val="00A55BA5"/>
    <w:rsid w:val="00A56319"/>
    <w:rsid w:val="00A56799"/>
    <w:rsid w:val="00A567E3"/>
    <w:rsid w:val="00A56B2A"/>
    <w:rsid w:val="00A56B63"/>
    <w:rsid w:val="00A56BF5"/>
    <w:rsid w:val="00A56C17"/>
    <w:rsid w:val="00A56E5F"/>
    <w:rsid w:val="00A56F11"/>
    <w:rsid w:val="00A57182"/>
    <w:rsid w:val="00A57636"/>
    <w:rsid w:val="00A57666"/>
    <w:rsid w:val="00A57726"/>
    <w:rsid w:val="00A57879"/>
    <w:rsid w:val="00A57BA4"/>
    <w:rsid w:val="00A57E6C"/>
    <w:rsid w:val="00A60B92"/>
    <w:rsid w:val="00A60B9E"/>
    <w:rsid w:val="00A60E26"/>
    <w:rsid w:val="00A60E31"/>
    <w:rsid w:val="00A60FDE"/>
    <w:rsid w:val="00A61180"/>
    <w:rsid w:val="00A61383"/>
    <w:rsid w:val="00A61615"/>
    <w:rsid w:val="00A61671"/>
    <w:rsid w:val="00A619B0"/>
    <w:rsid w:val="00A61A22"/>
    <w:rsid w:val="00A61A2F"/>
    <w:rsid w:val="00A61D0B"/>
    <w:rsid w:val="00A624D9"/>
    <w:rsid w:val="00A627AE"/>
    <w:rsid w:val="00A62A44"/>
    <w:rsid w:val="00A62F35"/>
    <w:rsid w:val="00A63714"/>
    <w:rsid w:val="00A63AB5"/>
    <w:rsid w:val="00A63C45"/>
    <w:rsid w:val="00A63DAC"/>
    <w:rsid w:val="00A64070"/>
    <w:rsid w:val="00A64242"/>
    <w:rsid w:val="00A6461D"/>
    <w:rsid w:val="00A6467C"/>
    <w:rsid w:val="00A650D5"/>
    <w:rsid w:val="00A653C8"/>
    <w:rsid w:val="00A65659"/>
    <w:rsid w:val="00A656AD"/>
    <w:rsid w:val="00A65897"/>
    <w:rsid w:val="00A662F3"/>
    <w:rsid w:val="00A66B2B"/>
    <w:rsid w:val="00A66DC4"/>
    <w:rsid w:val="00A6765F"/>
    <w:rsid w:val="00A6770E"/>
    <w:rsid w:val="00A67800"/>
    <w:rsid w:val="00A67D83"/>
    <w:rsid w:val="00A67E95"/>
    <w:rsid w:val="00A703C7"/>
    <w:rsid w:val="00A706BE"/>
    <w:rsid w:val="00A707FB"/>
    <w:rsid w:val="00A708B8"/>
    <w:rsid w:val="00A709FE"/>
    <w:rsid w:val="00A70BF8"/>
    <w:rsid w:val="00A70D44"/>
    <w:rsid w:val="00A711AB"/>
    <w:rsid w:val="00A71C20"/>
    <w:rsid w:val="00A72074"/>
    <w:rsid w:val="00A72953"/>
    <w:rsid w:val="00A73133"/>
    <w:rsid w:val="00A7319E"/>
    <w:rsid w:val="00A735EC"/>
    <w:rsid w:val="00A73A02"/>
    <w:rsid w:val="00A73FF8"/>
    <w:rsid w:val="00A740D6"/>
    <w:rsid w:val="00A743B8"/>
    <w:rsid w:val="00A74569"/>
    <w:rsid w:val="00A74EFE"/>
    <w:rsid w:val="00A74FD7"/>
    <w:rsid w:val="00A75551"/>
    <w:rsid w:val="00A7576B"/>
    <w:rsid w:val="00A758A7"/>
    <w:rsid w:val="00A75D66"/>
    <w:rsid w:val="00A760D2"/>
    <w:rsid w:val="00A76D4A"/>
    <w:rsid w:val="00A76F5F"/>
    <w:rsid w:val="00A77084"/>
    <w:rsid w:val="00A7736B"/>
    <w:rsid w:val="00A77690"/>
    <w:rsid w:val="00A77804"/>
    <w:rsid w:val="00A77AEE"/>
    <w:rsid w:val="00A8060F"/>
    <w:rsid w:val="00A807AC"/>
    <w:rsid w:val="00A80D65"/>
    <w:rsid w:val="00A80EAC"/>
    <w:rsid w:val="00A810E0"/>
    <w:rsid w:val="00A81267"/>
    <w:rsid w:val="00A81548"/>
    <w:rsid w:val="00A8190C"/>
    <w:rsid w:val="00A81E93"/>
    <w:rsid w:val="00A82020"/>
    <w:rsid w:val="00A82E52"/>
    <w:rsid w:val="00A82E96"/>
    <w:rsid w:val="00A82F07"/>
    <w:rsid w:val="00A8369B"/>
    <w:rsid w:val="00A8394B"/>
    <w:rsid w:val="00A83B19"/>
    <w:rsid w:val="00A83C81"/>
    <w:rsid w:val="00A83C8A"/>
    <w:rsid w:val="00A84899"/>
    <w:rsid w:val="00A84D21"/>
    <w:rsid w:val="00A852E0"/>
    <w:rsid w:val="00A853D4"/>
    <w:rsid w:val="00A8584C"/>
    <w:rsid w:val="00A85E25"/>
    <w:rsid w:val="00A85F17"/>
    <w:rsid w:val="00A85F79"/>
    <w:rsid w:val="00A8659D"/>
    <w:rsid w:val="00A8661F"/>
    <w:rsid w:val="00A86B74"/>
    <w:rsid w:val="00A86DD6"/>
    <w:rsid w:val="00A877B5"/>
    <w:rsid w:val="00A87B92"/>
    <w:rsid w:val="00A87CAB"/>
    <w:rsid w:val="00A9063B"/>
    <w:rsid w:val="00A9064E"/>
    <w:rsid w:val="00A909CB"/>
    <w:rsid w:val="00A90D14"/>
    <w:rsid w:val="00A913CD"/>
    <w:rsid w:val="00A91588"/>
    <w:rsid w:val="00A918F6"/>
    <w:rsid w:val="00A91EF6"/>
    <w:rsid w:val="00A91F2E"/>
    <w:rsid w:val="00A9219D"/>
    <w:rsid w:val="00A921CA"/>
    <w:rsid w:val="00A931C4"/>
    <w:rsid w:val="00A932E4"/>
    <w:rsid w:val="00A93643"/>
    <w:rsid w:val="00A9370D"/>
    <w:rsid w:val="00A93B46"/>
    <w:rsid w:val="00A93F26"/>
    <w:rsid w:val="00A93FC1"/>
    <w:rsid w:val="00A941A2"/>
    <w:rsid w:val="00A94511"/>
    <w:rsid w:val="00A94F9A"/>
    <w:rsid w:val="00A950CA"/>
    <w:rsid w:val="00A9527C"/>
    <w:rsid w:val="00A95291"/>
    <w:rsid w:val="00A95609"/>
    <w:rsid w:val="00A95962"/>
    <w:rsid w:val="00A95AD8"/>
    <w:rsid w:val="00A960CA"/>
    <w:rsid w:val="00A9618B"/>
    <w:rsid w:val="00A963E2"/>
    <w:rsid w:val="00A9653E"/>
    <w:rsid w:val="00A96801"/>
    <w:rsid w:val="00A96863"/>
    <w:rsid w:val="00A96AC2"/>
    <w:rsid w:val="00A96BB4"/>
    <w:rsid w:val="00A96C40"/>
    <w:rsid w:val="00A96D6C"/>
    <w:rsid w:val="00A970A6"/>
    <w:rsid w:val="00A97325"/>
    <w:rsid w:val="00A973B1"/>
    <w:rsid w:val="00A974AD"/>
    <w:rsid w:val="00A9755B"/>
    <w:rsid w:val="00A9784F"/>
    <w:rsid w:val="00A97D39"/>
    <w:rsid w:val="00A97EAD"/>
    <w:rsid w:val="00A97FF9"/>
    <w:rsid w:val="00AA0826"/>
    <w:rsid w:val="00AA08AF"/>
    <w:rsid w:val="00AA0D1C"/>
    <w:rsid w:val="00AA0DAA"/>
    <w:rsid w:val="00AA0F2F"/>
    <w:rsid w:val="00AA1379"/>
    <w:rsid w:val="00AA18BA"/>
    <w:rsid w:val="00AA1956"/>
    <w:rsid w:val="00AA19B6"/>
    <w:rsid w:val="00AA1CF1"/>
    <w:rsid w:val="00AA2580"/>
    <w:rsid w:val="00AA278C"/>
    <w:rsid w:val="00AA2790"/>
    <w:rsid w:val="00AA2A69"/>
    <w:rsid w:val="00AA2C94"/>
    <w:rsid w:val="00AA334D"/>
    <w:rsid w:val="00AA3666"/>
    <w:rsid w:val="00AA3D67"/>
    <w:rsid w:val="00AA4089"/>
    <w:rsid w:val="00AA4574"/>
    <w:rsid w:val="00AA45C4"/>
    <w:rsid w:val="00AA4640"/>
    <w:rsid w:val="00AA4842"/>
    <w:rsid w:val="00AA4EF2"/>
    <w:rsid w:val="00AA529A"/>
    <w:rsid w:val="00AA543D"/>
    <w:rsid w:val="00AA56D0"/>
    <w:rsid w:val="00AA59FE"/>
    <w:rsid w:val="00AA5CD5"/>
    <w:rsid w:val="00AA5DCA"/>
    <w:rsid w:val="00AA5E19"/>
    <w:rsid w:val="00AA6370"/>
    <w:rsid w:val="00AA63C9"/>
    <w:rsid w:val="00AA6523"/>
    <w:rsid w:val="00AA681F"/>
    <w:rsid w:val="00AA6935"/>
    <w:rsid w:val="00AA6B9D"/>
    <w:rsid w:val="00AA6F38"/>
    <w:rsid w:val="00AA78E3"/>
    <w:rsid w:val="00AA7D75"/>
    <w:rsid w:val="00AA7E17"/>
    <w:rsid w:val="00AA7E3A"/>
    <w:rsid w:val="00AA7F73"/>
    <w:rsid w:val="00AB02BF"/>
    <w:rsid w:val="00AB0358"/>
    <w:rsid w:val="00AB0667"/>
    <w:rsid w:val="00AB08C7"/>
    <w:rsid w:val="00AB0D9B"/>
    <w:rsid w:val="00AB0F0A"/>
    <w:rsid w:val="00AB165A"/>
    <w:rsid w:val="00AB179C"/>
    <w:rsid w:val="00AB1ACF"/>
    <w:rsid w:val="00AB1B75"/>
    <w:rsid w:val="00AB21B4"/>
    <w:rsid w:val="00AB2292"/>
    <w:rsid w:val="00AB22DD"/>
    <w:rsid w:val="00AB2932"/>
    <w:rsid w:val="00AB2B40"/>
    <w:rsid w:val="00AB2E01"/>
    <w:rsid w:val="00AB2F5B"/>
    <w:rsid w:val="00AB3292"/>
    <w:rsid w:val="00AB355A"/>
    <w:rsid w:val="00AB3B0C"/>
    <w:rsid w:val="00AB3F4C"/>
    <w:rsid w:val="00AB3FCC"/>
    <w:rsid w:val="00AB41CC"/>
    <w:rsid w:val="00AB4306"/>
    <w:rsid w:val="00AB4680"/>
    <w:rsid w:val="00AB4F3D"/>
    <w:rsid w:val="00AB51D9"/>
    <w:rsid w:val="00AB54C2"/>
    <w:rsid w:val="00AB553E"/>
    <w:rsid w:val="00AB56F3"/>
    <w:rsid w:val="00AB5767"/>
    <w:rsid w:val="00AB5786"/>
    <w:rsid w:val="00AB5921"/>
    <w:rsid w:val="00AB5B79"/>
    <w:rsid w:val="00AB5D24"/>
    <w:rsid w:val="00AB6078"/>
    <w:rsid w:val="00AB6BC1"/>
    <w:rsid w:val="00AB6D58"/>
    <w:rsid w:val="00AB71C0"/>
    <w:rsid w:val="00AB72A9"/>
    <w:rsid w:val="00AB75DF"/>
    <w:rsid w:val="00AB7D8A"/>
    <w:rsid w:val="00AB7FAD"/>
    <w:rsid w:val="00AB7FB2"/>
    <w:rsid w:val="00AC015D"/>
    <w:rsid w:val="00AC0C2B"/>
    <w:rsid w:val="00AC1607"/>
    <w:rsid w:val="00AC167F"/>
    <w:rsid w:val="00AC1DAA"/>
    <w:rsid w:val="00AC1F55"/>
    <w:rsid w:val="00AC2135"/>
    <w:rsid w:val="00AC22A3"/>
    <w:rsid w:val="00AC2E5A"/>
    <w:rsid w:val="00AC2F24"/>
    <w:rsid w:val="00AC30B1"/>
    <w:rsid w:val="00AC31A4"/>
    <w:rsid w:val="00AC32C7"/>
    <w:rsid w:val="00AC3583"/>
    <w:rsid w:val="00AC3DD8"/>
    <w:rsid w:val="00AC42EB"/>
    <w:rsid w:val="00AC45BA"/>
    <w:rsid w:val="00AC4850"/>
    <w:rsid w:val="00AC4BB4"/>
    <w:rsid w:val="00AC4DC4"/>
    <w:rsid w:val="00AC4F42"/>
    <w:rsid w:val="00AC4F9F"/>
    <w:rsid w:val="00AC53F2"/>
    <w:rsid w:val="00AC5917"/>
    <w:rsid w:val="00AC5E77"/>
    <w:rsid w:val="00AC66C1"/>
    <w:rsid w:val="00AC6F70"/>
    <w:rsid w:val="00AC7052"/>
    <w:rsid w:val="00AC730F"/>
    <w:rsid w:val="00AC7A98"/>
    <w:rsid w:val="00AC7AC1"/>
    <w:rsid w:val="00AC7C50"/>
    <w:rsid w:val="00AC7D21"/>
    <w:rsid w:val="00AC7FAA"/>
    <w:rsid w:val="00AD02E9"/>
    <w:rsid w:val="00AD0752"/>
    <w:rsid w:val="00AD0773"/>
    <w:rsid w:val="00AD0818"/>
    <w:rsid w:val="00AD0838"/>
    <w:rsid w:val="00AD0ED6"/>
    <w:rsid w:val="00AD0F51"/>
    <w:rsid w:val="00AD1107"/>
    <w:rsid w:val="00AD128F"/>
    <w:rsid w:val="00AD1379"/>
    <w:rsid w:val="00AD13D4"/>
    <w:rsid w:val="00AD193A"/>
    <w:rsid w:val="00AD19E9"/>
    <w:rsid w:val="00AD210E"/>
    <w:rsid w:val="00AD217D"/>
    <w:rsid w:val="00AD22BB"/>
    <w:rsid w:val="00AD2892"/>
    <w:rsid w:val="00AD2A70"/>
    <w:rsid w:val="00AD2C23"/>
    <w:rsid w:val="00AD2CC3"/>
    <w:rsid w:val="00AD2E6F"/>
    <w:rsid w:val="00AD2EED"/>
    <w:rsid w:val="00AD2F04"/>
    <w:rsid w:val="00AD3137"/>
    <w:rsid w:val="00AD384C"/>
    <w:rsid w:val="00AD43F3"/>
    <w:rsid w:val="00AD471B"/>
    <w:rsid w:val="00AD4A0C"/>
    <w:rsid w:val="00AD4D44"/>
    <w:rsid w:val="00AD5329"/>
    <w:rsid w:val="00AD5857"/>
    <w:rsid w:val="00AD5D18"/>
    <w:rsid w:val="00AD5E56"/>
    <w:rsid w:val="00AD5EC5"/>
    <w:rsid w:val="00AD6077"/>
    <w:rsid w:val="00AD649E"/>
    <w:rsid w:val="00AD64DC"/>
    <w:rsid w:val="00AD6A13"/>
    <w:rsid w:val="00AD6A54"/>
    <w:rsid w:val="00AD718E"/>
    <w:rsid w:val="00AD71AA"/>
    <w:rsid w:val="00AD733A"/>
    <w:rsid w:val="00AD7E13"/>
    <w:rsid w:val="00AE0256"/>
    <w:rsid w:val="00AE0380"/>
    <w:rsid w:val="00AE0835"/>
    <w:rsid w:val="00AE0928"/>
    <w:rsid w:val="00AE09DD"/>
    <w:rsid w:val="00AE0F20"/>
    <w:rsid w:val="00AE100F"/>
    <w:rsid w:val="00AE1769"/>
    <w:rsid w:val="00AE2025"/>
    <w:rsid w:val="00AE22AB"/>
    <w:rsid w:val="00AE2423"/>
    <w:rsid w:val="00AE312B"/>
    <w:rsid w:val="00AE3416"/>
    <w:rsid w:val="00AE3636"/>
    <w:rsid w:val="00AE3995"/>
    <w:rsid w:val="00AE3CF0"/>
    <w:rsid w:val="00AE4356"/>
    <w:rsid w:val="00AE43B9"/>
    <w:rsid w:val="00AE4597"/>
    <w:rsid w:val="00AE4B9F"/>
    <w:rsid w:val="00AE53E4"/>
    <w:rsid w:val="00AE57E6"/>
    <w:rsid w:val="00AE5859"/>
    <w:rsid w:val="00AE633C"/>
    <w:rsid w:val="00AE6421"/>
    <w:rsid w:val="00AE6502"/>
    <w:rsid w:val="00AE685E"/>
    <w:rsid w:val="00AE6FE6"/>
    <w:rsid w:val="00AE718F"/>
    <w:rsid w:val="00AE71E0"/>
    <w:rsid w:val="00AE74EA"/>
    <w:rsid w:val="00AE79A6"/>
    <w:rsid w:val="00AF038B"/>
    <w:rsid w:val="00AF0720"/>
    <w:rsid w:val="00AF09E5"/>
    <w:rsid w:val="00AF0E8D"/>
    <w:rsid w:val="00AF0F3B"/>
    <w:rsid w:val="00AF10F0"/>
    <w:rsid w:val="00AF11FB"/>
    <w:rsid w:val="00AF128D"/>
    <w:rsid w:val="00AF1377"/>
    <w:rsid w:val="00AF1425"/>
    <w:rsid w:val="00AF14E3"/>
    <w:rsid w:val="00AF2191"/>
    <w:rsid w:val="00AF2409"/>
    <w:rsid w:val="00AF2A81"/>
    <w:rsid w:val="00AF2C6A"/>
    <w:rsid w:val="00AF2E06"/>
    <w:rsid w:val="00AF2EA3"/>
    <w:rsid w:val="00AF2F2F"/>
    <w:rsid w:val="00AF2FCB"/>
    <w:rsid w:val="00AF2FD9"/>
    <w:rsid w:val="00AF3201"/>
    <w:rsid w:val="00AF348A"/>
    <w:rsid w:val="00AF34B6"/>
    <w:rsid w:val="00AF38DE"/>
    <w:rsid w:val="00AF3943"/>
    <w:rsid w:val="00AF3FF0"/>
    <w:rsid w:val="00AF3FF7"/>
    <w:rsid w:val="00AF449C"/>
    <w:rsid w:val="00AF44B4"/>
    <w:rsid w:val="00AF492D"/>
    <w:rsid w:val="00AF4A4E"/>
    <w:rsid w:val="00AF4BD0"/>
    <w:rsid w:val="00AF4D1E"/>
    <w:rsid w:val="00AF557A"/>
    <w:rsid w:val="00AF57A9"/>
    <w:rsid w:val="00AF5A99"/>
    <w:rsid w:val="00AF5E10"/>
    <w:rsid w:val="00AF5F85"/>
    <w:rsid w:val="00AF60E3"/>
    <w:rsid w:val="00AF62CC"/>
    <w:rsid w:val="00AF62DD"/>
    <w:rsid w:val="00AF6BA3"/>
    <w:rsid w:val="00AF6EFB"/>
    <w:rsid w:val="00AF6F4A"/>
    <w:rsid w:val="00AF6FBF"/>
    <w:rsid w:val="00AF760C"/>
    <w:rsid w:val="00AF7F89"/>
    <w:rsid w:val="00AF7FCE"/>
    <w:rsid w:val="00B001A5"/>
    <w:rsid w:val="00B005F1"/>
    <w:rsid w:val="00B00A87"/>
    <w:rsid w:val="00B00F5E"/>
    <w:rsid w:val="00B014CC"/>
    <w:rsid w:val="00B014EF"/>
    <w:rsid w:val="00B01704"/>
    <w:rsid w:val="00B019C4"/>
    <w:rsid w:val="00B01D87"/>
    <w:rsid w:val="00B01DAD"/>
    <w:rsid w:val="00B01DD3"/>
    <w:rsid w:val="00B01DDA"/>
    <w:rsid w:val="00B01E58"/>
    <w:rsid w:val="00B01F19"/>
    <w:rsid w:val="00B02B22"/>
    <w:rsid w:val="00B02F5D"/>
    <w:rsid w:val="00B02F63"/>
    <w:rsid w:val="00B0366F"/>
    <w:rsid w:val="00B03F7F"/>
    <w:rsid w:val="00B04326"/>
    <w:rsid w:val="00B045ED"/>
    <w:rsid w:val="00B046FB"/>
    <w:rsid w:val="00B0481A"/>
    <w:rsid w:val="00B04A47"/>
    <w:rsid w:val="00B04C90"/>
    <w:rsid w:val="00B04CE2"/>
    <w:rsid w:val="00B04D61"/>
    <w:rsid w:val="00B05340"/>
    <w:rsid w:val="00B0570E"/>
    <w:rsid w:val="00B057BF"/>
    <w:rsid w:val="00B059EC"/>
    <w:rsid w:val="00B060E4"/>
    <w:rsid w:val="00B063DF"/>
    <w:rsid w:val="00B06573"/>
    <w:rsid w:val="00B067CA"/>
    <w:rsid w:val="00B0683A"/>
    <w:rsid w:val="00B06873"/>
    <w:rsid w:val="00B06B0F"/>
    <w:rsid w:val="00B06E52"/>
    <w:rsid w:val="00B06EF8"/>
    <w:rsid w:val="00B07363"/>
    <w:rsid w:val="00B073D4"/>
    <w:rsid w:val="00B076A5"/>
    <w:rsid w:val="00B102C5"/>
    <w:rsid w:val="00B10415"/>
    <w:rsid w:val="00B106AD"/>
    <w:rsid w:val="00B1093A"/>
    <w:rsid w:val="00B10C6B"/>
    <w:rsid w:val="00B10CF1"/>
    <w:rsid w:val="00B10EF1"/>
    <w:rsid w:val="00B10FBC"/>
    <w:rsid w:val="00B11432"/>
    <w:rsid w:val="00B11537"/>
    <w:rsid w:val="00B1168C"/>
    <w:rsid w:val="00B11B7C"/>
    <w:rsid w:val="00B123FE"/>
    <w:rsid w:val="00B125DA"/>
    <w:rsid w:val="00B128A0"/>
    <w:rsid w:val="00B12AE3"/>
    <w:rsid w:val="00B12C6A"/>
    <w:rsid w:val="00B12F56"/>
    <w:rsid w:val="00B13701"/>
    <w:rsid w:val="00B138AF"/>
    <w:rsid w:val="00B138DB"/>
    <w:rsid w:val="00B13AB3"/>
    <w:rsid w:val="00B13B1A"/>
    <w:rsid w:val="00B13E27"/>
    <w:rsid w:val="00B144F4"/>
    <w:rsid w:val="00B1459A"/>
    <w:rsid w:val="00B146AC"/>
    <w:rsid w:val="00B150CD"/>
    <w:rsid w:val="00B15161"/>
    <w:rsid w:val="00B157E5"/>
    <w:rsid w:val="00B15B48"/>
    <w:rsid w:val="00B15B60"/>
    <w:rsid w:val="00B15E78"/>
    <w:rsid w:val="00B15F83"/>
    <w:rsid w:val="00B16463"/>
    <w:rsid w:val="00B164D2"/>
    <w:rsid w:val="00B16D17"/>
    <w:rsid w:val="00B17360"/>
    <w:rsid w:val="00B17604"/>
    <w:rsid w:val="00B1772B"/>
    <w:rsid w:val="00B178F4"/>
    <w:rsid w:val="00B17CAB"/>
    <w:rsid w:val="00B17DB6"/>
    <w:rsid w:val="00B17EE0"/>
    <w:rsid w:val="00B201A5"/>
    <w:rsid w:val="00B20397"/>
    <w:rsid w:val="00B20463"/>
    <w:rsid w:val="00B207C7"/>
    <w:rsid w:val="00B20B58"/>
    <w:rsid w:val="00B210CD"/>
    <w:rsid w:val="00B211FB"/>
    <w:rsid w:val="00B2120A"/>
    <w:rsid w:val="00B21616"/>
    <w:rsid w:val="00B220F7"/>
    <w:rsid w:val="00B221FC"/>
    <w:rsid w:val="00B229DE"/>
    <w:rsid w:val="00B22D65"/>
    <w:rsid w:val="00B22F41"/>
    <w:rsid w:val="00B230D2"/>
    <w:rsid w:val="00B230E7"/>
    <w:rsid w:val="00B23316"/>
    <w:rsid w:val="00B2374B"/>
    <w:rsid w:val="00B2382A"/>
    <w:rsid w:val="00B2387F"/>
    <w:rsid w:val="00B23A4B"/>
    <w:rsid w:val="00B23B4B"/>
    <w:rsid w:val="00B23D13"/>
    <w:rsid w:val="00B24324"/>
    <w:rsid w:val="00B2433E"/>
    <w:rsid w:val="00B24733"/>
    <w:rsid w:val="00B24FCB"/>
    <w:rsid w:val="00B25036"/>
    <w:rsid w:val="00B253F8"/>
    <w:rsid w:val="00B2585A"/>
    <w:rsid w:val="00B259F7"/>
    <w:rsid w:val="00B25E56"/>
    <w:rsid w:val="00B25EAE"/>
    <w:rsid w:val="00B261CB"/>
    <w:rsid w:val="00B265FD"/>
    <w:rsid w:val="00B266C8"/>
    <w:rsid w:val="00B26899"/>
    <w:rsid w:val="00B269A2"/>
    <w:rsid w:val="00B26B07"/>
    <w:rsid w:val="00B26C7A"/>
    <w:rsid w:val="00B26DA8"/>
    <w:rsid w:val="00B26FE1"/>
    <w:rsid w:val="00B27031"/>
    <w:rsid w:val="00B27428"/>
    <w:rsid w:val="00B27859"/>
    <w:rsid w:val="00B2792E"/>
    <w:rsid w:val="00B27B7E"/>
    <w:rsid w:val="00B27F60"/>
    <w:rsid w:val="00B27FF6"/>
    <w:rsid w:val="00B3010F"/>
    <w:rsid w:val="00B3016F"/>
    <w:rsid w:val="00B304B9"/>
    <w:rsid w:val="00B30775"/>
    <w:rsid w:val="00B30947"/>
    <w:rsid w:val="00B30CF8"/>
    <w:rsid w:val="00B30EF7"/>
    <w:rsid w:val="00B310A6"/>
    <w:rsid w:val="00B315F3"/>
    <w:rsid w:val="00B31898"/>
    <w:rsid w:val="00B324E7"/>
    <w:rsid w:val="00B326C1"/>
    <w:rsid w:val="00B327E7"/>
    <w:rsid w:val="00B32AE2"/>
    <w:rsid w:val="00B32BAC"/>
    <w:rsid w:val="00B32C20"/>
    <w:rsid w:val="00B32F45"/>
    <w:rsid w:val="00B335BD"/>
    <w:rsid w:val="00B3361F"/>
    <w:rsid w:val="00B3375C"/>
    <w:rsid w:val="00B3396D"/>
    <w:rsid w:val="00B339D1"/>
    <w:rsid w:val="00B33BFF"/>
    <w:rsid w:val="00B33D44"/>
    <w:rsid w:val="00B343E7"/>
    <w:rsid w:val="00B34AE7"/>
    <w:rsid w:val="00B34B7C"/>
    <w:rsid w:val="00B34C69"/>
    <w:rsid w:val="00B34E71"/>
    <w:rsid w:val="00B35486"/>
    <w:rsid w:val="00B35B0A"/>
    <w:rsid w:val="00B35C3C"/>
    <w:rsid w:val="00B35CB4"/>
    <w:rsid w:val="00B35E1C"/>
    <w:rsid w:val="00B3604F"/>
    <w:rsid w:val="00B362B8"/>
    <w:rsid w:val="00B3641F"/>
    <w:rsid w:val="00B368B6"/>
    <w:rsid w:val="00B36927"/>
    <w:rsid w:val="00B36E96"/>
    <w:rsid w:val="00B3705C"/>
    <w:rsid w:val="00B37093"/>
    <w:rsid w:val="00B373D3"/>
    <w:rsid w:val="00B403C9"/>
    <w:rsid w:val="00B4066A"/>
    <w:rsid w:val="00B40939"/>
    <w:rsid w:val="00B40CE5"/>
    <w:rsid w:val="00B40DC9"/>
    <w:rsid w:val="00B413A1"/>
    <w:rsid w:val="00B41569"/>
    <w:rsid w:val="00B415E9"/>
    <w:rsid w:val="00B41693"/>
    <w:rsid w:val="00B41C3E"/>
    <w:rsid w:val="00B41F27"/>
    <w:rsid w:val="00B422C7"/>
    <w:rsid w:val="00B42668"/>
    <w:rsid w:val="00B439FE"/>
    <w:rsid w:val="00B44672"/>
    <w:rsid w:val="00B4476C"/>
    <w:rsid w:val="00B447F9"/>
    <w:rsid w:val="00B448E9"/>
    <w:rsid w:val="00B44C19"/>
    <w:rsid w:val="00B44C80"/>
    <w:rsid w:val="00B45042"/>
    <w:rsid w:val="00B450A4"/>
    <w:rsid w:val="00B451F5"/>
    <w:rsid w:val="00B45530"/>
    <w:rsid w:val="00B456FC"/>
    <w:rsid w:val="00B45DFC"/>
    <w:rsid w:val="00B45F34"/>
    <w:rsid w:val="00B46494"/>
    <w:rsid w:val="00B46660"/>
    <w:rsid w:val="00B4740A"/>
    <w:rsid w:val="00B47910"/>
    <w:rsid w:val="00B479C5"/>
    <w:rsid w:val="00B479D1"/>
    <w:rsid w:val="00B47EAA"/>
    <w:rsid w:val="00B501CB"/>
    <w:rsid w:val="00B50204"/>
    <w:rsid w:val="00B50375"/>
    <w:rsid w:val="00B50721"/>
    <w:rsid w:val="00B50726"/>
    <w:rsid w:val="00B50A20"/>
    <w:rsid w:val="00B50AF8"/>
    <w:rsid w:val="00B50C2F"/>
    <w:rsid w:val="00B50E1A"/>
    <w:rsid w:val="00B50F1F"/>
    <w:rsid w:val="00B511B8"/>
    <w:rsid w:val="00B515BB"/>
    <w:rsid w:val="00B515BE"/>
    <w:rsid w:val="00B515CA"/>
    <w:rsid w:val="00B51D96"/>
    <w:rsid w:val="00B5205D"/>
    <w:rsid w:val="00B52150"/>
    <w:rsid w:val="00B52283"/>
    <w:rsid w:val="00B522A3"/>
    <w:rsid w:val="00B527FA"/>
    <w:rsid w:val="00B529A3"/>
    <w:rsid w:val="00B52AEC"/>
    <w:rsid w:val="00B534D7"/>
    <w:rsid w:val="00B53A56"/>
    <w:rsid w:val="00B53E0A"/>
    <w:rsid w:val="00B53E47"/>
    <w:rsid w:val="00B5448E"/>
    <w:rsid w:val="00B54C9D"/>
    <w:rsid w:val="00B55004"/>
    <w:rsid w:val="00B55064"/>
    <w:rsid w:val="00B55815"/>
    <w:rsid w:val="00B558C7"/>
    <w:rsid w:val="00B559BE"/>
    <w:rsid w:val="00B55B9B"/>
    <w:rsid w:val="00B55FA8"/>
    <w:rsid w:val="00B56BFD"/>
    <w:rsid w:val="00B56D5B"/>
    <w:rsid w:val="00B56F3C"/>
    <w:rsid w:val="00B56FA1"/>
    <w:rsid w:val="00B5701C"/>
    <w:rsid w:val="00B5719E"/>
    <w:rsid w:val="00B57409"/>
    <w:rsid w:val="00B57513"/>
    <w:rsid w:val="00B60113"/>
    <w:rsid w:val="00B60514"/>
    <w:rsid w:val="00B60587"/>
    <w:rsid w:val="00B6090D"/>
    <w:rsid w:val="00B60F5B"/>
    <w:rsid w:val="00B617DE"/>
    <w:rsid w:val="00B618D4"/>
    <w:rsid w:val="00B619D8"/>
    <w:rsid w:val="00B61DB7"/>
    <w:rsid w:val="00B61EDA"/>
    <w:rsid w:val="00B62047"/>
    <w:rsid w:val="00B6231B"/>
    <w:rsid w:val="00B62EF0"/>
    <w:rsid w:val="00B631E8"/>
    <w:rsid w:val="00B635FC"/>
    <w:rsid w:val="00B63771"/>
    <w:rsid w:val="00B63885"/>
    <w:rsid w:val="00B63CE5"/>
    <w:rsid w:val="00B63E0B"/>
    <w:rsid w:val="00B63E16"/>
    <w:rsid w:val="00B641BE"/>
    <w:rsid w:val="00B64285"/>
    <w:rsid w:val="00B643B7"/>
    <w:rsid w:val="00B64C8E"/>
    <w:rsid w:val="00B64CE8"/>
    <w:rsid w:val="00B654B8"/>
    <w:rsid w:val="00B65720"/>
    <w:rsid w:val="00B65C3B"/>
    <w:rsid w:val="00B65FF7"/>
    <w:rsid w:val="00B661CA"/>
    <w:rsid w:val="00B666B2"/>
    <w:rsid w:val="00B670AB"/>
    <w:rsid w:val="00B670C2"/>
    <w:rsid w:val="00B67AD1"/>
    <w:rsid w:val="00B67B5E"/>
    <w:rsid w:val="00B67C84"/>
    <w:rsid w:val="00B67E25"/>
    <w:rsid w:val="00B67F59"/>
    <w:rsid w:val="00B70308"/>
    <w:rsid w:val="00B70AA4"/>
    <w:rsid w:val="00B70B45"/>
    <w:rsid w:val="00B712EE"/>
    <w:rsid w:val="00B714DC"/>
    <w:rsid w:val="00B72653"/>
    <w:rsid w:val="00B726C2"/>
    <w:rsid w:val="00B72ED9"/>
    <w:rsid w:val="00B730A9"/>
    <w:rsid w:val="00B730B5"/>
    <w:rsid w:val="00B73170"/>
    <w:rsid w:val="00B733F7"/>
    <w:rsid w:val="00B73482"/>
    <w:rsid w:val="00B738D9"/>
    <w:rsid w:val="00B73DC8"/>
    <w:rsid w:val="00B73EB4"/>
    <w:rsid w:val="00B7439D"/>
    <w:rsid w:val="00B74696"/>
    <w:rsid w:val="00B748A1"/>
    <w:rsid w:val="00B748CC"/>
    <w:rsid w:val="00B74944"/>
    <w:rsid w:val="00B74AEE"/>
    <w:rsid w:val="00B74C85"/>
    <w:rsid w:val="00B758DB"/>
    <w:rsid w:val="00B7592C"/>
    <w:rsid w:val="00B75933"/>
    <w:rsid w:val="00B759DB"/>
    <w:rsid w:val="00B75AA1"/>
    <w:rsid w:val="00B7618D"/>
    <w:rsid w:val="00B76907"/>
    <w:rsid w:val="00B76A64"/>
    <w:rsid w:val="00B76D6A"/>
    <w:rsid w:val="00B76EA4"/>
    <w:rsid w:val="00B77193"/>
    <w:rsid w:val="00B77213"/>
    <w:rsid w:val="00B773AD"/>
    <w:rsid w:val="00B77646"/>
    <w:rsid w:val="00B77E43"/>
    <w:rsid w:val="00B77EBD"/>
    <w:rsid w:val="00B80046"/>
    <w:rsid w:val="00B80235"/>
    <w:rsid w:val="00B80474"/>
    <w:rsid w:val="00B80507"/>
    <w:rsid w:val="00B809A2"/>
    <w:rsid w:val="00B80C5B"/>
    <w:rsid w:val="00B80C83"/>
    <w:rsid w:val="00B813B2"/>
    <w:rsid w:val="00B817D0"/>
    <w:rsid w:val="00B8184A"/>
    <w:rsid w:val="00B81FB7"/>
    <w:rsid w:val="00B8204E"/>
    <w:rsid w:val="00B821C7"/>
    <w:rsid w:val="00B8292E"/>
    <w:rsid w:val="00B82FD1"/>
    <w:rsid w:val="00B82FD3"/>
    <w:rsid w:val="00B835D6"/>
    <w:rsid w:val="00B839BB"/>
    <w:rsid w:val="00B83E55"/>
    <w:rsid w:val="00B841F7"/>
    <w:rsid w:val="00B84526"/>
    <w:rsid w:val="00B845F4"/>
    <w:rsid w:val="00B847EC"/>
    <w:rsid w:val="00B8483E"/>
    <w:rsid w:val="00B84989"/>
    <w:rsid w:val="00B84E17"/>
    <w:rsid w:val="00B850AC"/>
    <w:rsid w:val="00B85E3E"/>
    <w:rsid w:val="00B86A90"/>
    <w:rsid w:val="00B86C8B"/>
    <w:rsid w:val="00B87138"/>
    <w:rsid w:val="00B8714D"/>
    <w:rsid w:val="00B873FF"/>
    <w:rsid w:val="00B874E1"/>
    <w:rsid w:val="00B876C0"/>
    <w:rsid w:val="00B8789D"/>
    <w:rsid w:val="00B8789F"/>
    <w:rsid w:val="00B87C4D"/>
    <w:rsid w:val="00B901F0"/>
    <w:rsid w:val="00B903A8"/>
    <w:rsid w:val="00B90653"/>
    <w:rsid w:val="00B90748"/>
    <w:rsid w:val="00B90EE2"/>
    <w:rsid w:val="00B90EFD"/>
    <w:rsid w:val="00B91B70"/>
    <w:rsid w:val="00B92730"/>
    <w:rsid w:val="00B92ACB"/>
    <w:rsid w:val="00B92DF0"/>
    <w:rsid w:val="00B93683"/>
    <w:rsid w:val="00B938D5"/>
    <w:rsid w:val="00B938F6"/>
    <w:rsid w:val="00B93BD9"/>
    <w:rsid w:val="00B93C0F"/>
    <w:rsid w:val="00B93E8D"/>
    <w:rsid w:val="00B9445D"/>
    <w:rsid w:val="00B946F7"/>
    <w:rsid w:val="00B9480E"/>
    <w:rsid w:val="00B94885"/>
    <w:rsid w:val="00B949F3"/>
    <w:rsid w:val="00B94B07"/>
    <w:rsid w:val="00B94CCE"/>
    <w:rsid w:val="00B950D9"/>
    <w:rsid w:val="00B960A0"/>
    <w:rsid w:val="00B96337"/>
    <w:rsid w:val="00B96400"/>
    <w:rsid w:val="00B96BB6"/>
    <w:rsid w:val="00B96CDB"/>
    <w:rsid w:val="00B96EE4"/>
    <w:rsid w:val="00B96F8A"/>
    <w:rsid w:val="00B9722B"/>
    <w:rsid w:val="00B97236"/>
    <w:rsid w:val="00B978B2"/>
    <w:rsid w:val="00B9790F"/>
    <w:rsid w:val="00B97A34"/>
    <w:rsid w:val="00B97A4D"/>
    <w:rsid w:val="00B97AD8"/>
    <w:rsid w:val="00B97BFF"/>
    <w:rsid w:val="00B97C1C"/>
    <w:rsid w:val="00B97D31"/>
    <w:rsid w:val="00B97EB4"/>
    <w:rsid w:val="00B97F6A"/>
    <w:rsid w:val="00BA02EC"/>
    <w:rsid w:val="00BA03BA"/>
    <w:rsid w:val="00BA0ABA"/>
    <w:rsid w:val="00BA0E9E"/>
    <w:rsid w:val="00BA17F6"/>
    <w:rsid w:val="00BA1859"/>
    <w:rsid w:val="00BA18E4"/>
    <w:rsid w:val="00BA2026"/>
    <w:rsid w:val="00BA210A"/>
    <w:rsid w:val="00BA21AB"/>
    <w:rsid w:val="00BA2363"/>
    <w:rsid w:val="00BA2386"/>
    <w:rsid w:val="00BA23C3"/>
    <w:rsid w:val="00BA252B"/>
    <w:rsid w:val="00BA2B96"/>
    <w:rsid w:val="00BA311A"/>
    <w:rsid w:val="00BA3476"/>
    <w:rsid w:val="00BA348A"/>
    <w:rsid w:val="00BA3657"/>
    <w:rsid w:val="00BA36F5"/>
    <w:rsid w:val="00BA3A40"/>
    <w:rsid w:val="00BA4801"/>
    <w:rsid w:val="00BA4C71"/>
    <w:rsid w:val="00BA4DC7"/>
    <w:rsid w:val="00BA56EE"/>
    <w:rsid w:val="00BA5B71"/>
    <w:rsid w:val="00BA5EF4"/>
    <w:rsid w:val="00BA5F67"/>
    <w:rsid w:val="00BA650D"/>
    <w:rsid w:val="00BA6A25"/>
    <w:rsid w:val="00BA6B3C"/>
    <w:rsid w:val="00BA7341"/>
    <w:rsid w:val="00BA7421"/>
    <w:rsid w:val="00BA77DB"/>
    <w:rsid w:val="00BA78A0"/>
    <w:rsid w:val="00BB0106"/>
    <w:rsid w:val="00BB01B2"/>
    <w:rsid w:val="00BB0297"/>
    <w:rsid w:val="00BB04DA"/>
    <w:rsid w:val="00BB05D4"/>
    <w:rsid w:val="00BB0BC5"/>
    <w:rsid w:val="00BB0D1C"/>
    <w:rsid w:val="00BB10A0"/>
    <w:rsid w:val="00BB137D"/>
    <w:rsid w:val="00BB1547"/>
    <w:rsid w:val="00BB1557"/>
    <w:rsid w:val="00BB1610"/>
    <w:rsid w:val="00BB17F0"/>
    <w:rsid w:val="00BB1969"/>
    <w:rsid w:val="00BB19AE"/>
    <w:rsid w:val="00BB19BB"/>
    <w:rsid w:val="00BB1A54"/>
    <w:rsid w:val="00BB1B0A"/>
    <w:rsid w:val="00BB1DC9"/>
    <w:rsid w:val="00BB1E8E"/>
    <w:rsid w:val="00BB2102"/>
    <w:rsid w:val="00BB242E"/>
    <w:rsid w:val="00BB2B15"/>
    <w:rsid w:val="00BB2BAD"/>
    <w:rsid w:val="00BB2D63"/>
    <w:rsid w:val="00BB2E33"/>
    <w:rsid w:val="00BB30EA"/>
    <w:rsid w:val="00BB3102"/>
    <w:rsid w:val="00BB316F"/>
    <w:rsid w:val="00BB3599"/>
    <w:rsid w:val="00BB37CF"/>
    <w:rsid w:val="00BB3880"/>
    <w:rsid w:val="00BB3B1B"/>
    <w:rsid w:val="00BB3E25"/>
    <w:rsid w:val="00BB4495"/>
    <w:rsid w:val="00BB4737"/>
    <w:rsid w:val="00BB48AA"/>
    <w:rsid w:val="00BB4B57"/>
    <w:rsid w:val="00BB4BAB"/>
    <w:rsid w:val="00BB512A"/>
    <w:rsid w:val="00BB5251"/>
    <w:rsid w:val="00BB52D5"/>
    <w:rsid w:val="00BB5363"/>
    <w:rsid w:val="00BB6301"/>
    <w:rsid w:val="00BB66A4"/>
    <w:rsid w:val="00BB66B4"/>
    <w:rsid w:val="00BB6936"/>
    <w:rsid w:val="00BB6F3A"/>
    <w:rsid w:val="00BB7028"/>
    <w:rsid w:val="00BB7299"/>
    <w:rsid w:val="00BB73D4"/>
    <w:rsid w:val="00BB7791"/>
    <w:rsid w:val="00BB79BE"/>
    <w:rsid w:val="00BB7BB2"/>
    <w:rsid w:val="00BC01FB"/>
    <w:rsid w:val="00BC064D"/>
    <w:rsid w:val="00BC08BD"/>
    <w:rsid w:val="00BC0D92"/>
    <w:rsid w:val="00BC1015"/>
    <w:rsid w:val="00BC14AA"/>
    <w:rsid w:val="00BC169E"/>
    <w:rsid w:val="00BC1D8D"/>
    <w:rsid w:val="00BC1E8C"/>
    <w:rsid w:val="00BC1E96"/>
    <w:rsid w:val="00BC24B1"/>
    <w:rsid w:val="00BC318C"/>
    <w:rsid w:val="00BC31B5"/>
    <w:rsid w:val="00BC32B2"/>
    <w:rsid w:val="00BC404D"/>
    <w:rsid w:val="00BC45DA"/>
    <w:rsid w:val="00BC4B8F"/>
    <w:rsid w:val="00BC4F5A"/>
    <w:rsid w:val="00BC5830"/>
    <w:rsid w:val="00BC5BE3"/>
    <w:rsid w:val="00BC5DF6"/>
    <w:rsid w:val="00BC5E97"/>
    <w:rsid w:val="00BC60CF"/>
    <w:rsid w:val="00BC628C"/>
    <w:rsid w:val="00BC68A8"/>
    <w:rsid w:val="00BC696E"/>
    <w:rsid w:val="00BC6D73"/>
    <w:rsid w:val="00BC6E75"/>
    <w:rsid w:val="00BC6FDE"/>
    <w:rsid w:val="00BC72C6"/>
    <w:rsid w:val="00BC7365"/>
    <w:rsid w:val="00BC7512"/>
    <w:rsid w:val="00BC7660"/>
    <w:rsid w:val="00BC78E3"/>
    <w:rsid w:val="00BC79CC"/>
    <w:rsid w:val="00BC7ECC"/>
    <w:rsid w:val="00BD07A2"/>
    <w:rsid w:val="00BD08CE"/>
    <w:rsid w:val="00BD09B8"/>
    <w:rsid w:val="00BD09ED"/>
    <w:rsid w:val="00BD0B79"/>
    <w:rsid w:val="00BD0FD9"/>
    <w:rsid w:val="00BD1066"/>
    <w:rsid w:val="00BD10D5"/>
    <w:rsid w:val="00BD12AA"/>
    <w:rsid w:val="00BD1385"/>
    <w:rsid w:val="00BD16B1"/>
    <w:rsid w:val="00BD186F"/>
    <w:rsid w:val="00BD1880"/>
    <w:rsid w:val="00BD1D3C"/>
    <w:rsid w:val="00BD1DC4"/>
    <w:rsid w:val="00BD1EAA"/>
    <w:rsid w:val="00BD1F34"/>
    <w:rsid w:val="00BD1F7A"/>
    <w:rsid w:val="00BD2077"/>
    <w:rsid w:val="00BD20EB"/>
    <w:rsid w:val="00BD2340"/>
    <w:rsid w:val="00BD23D1"/>
    <w:rsid w:val="00BD274A"/>
    <w:rsid w:val="00BD2973"/>
    <w:rsid w:val="00BD2C51"/>
    <w:rsid w:val="00BD2CC4"/>
    <w:rsid w:val="00BD3F28"/>
    <w:rsid w:val="00BD433E"/>
    <w:rsid w:val="00BD46D5"/>
    <w:rsid w:val="00BD4A1A"/>
    <w:rsid w:val="00BD4BE5"/>
    <w:rsid w:val="00BD4DB6"/>
    <w:rsid w:val="00BD52B5"/>
    <w:rsid w:val="00BD5911"/>
    <w:rsid w:val="00BD5B10"/>
    <w:rsid w:val="00BD5C9A"/>
    <w:rsid w:val="00BD5CB6"/>
    <w:rsid w:val="00BD5E36"/>
    <w:rsid w:val="00BD5F2A"/>
    <w:rsid w:val="00BD5FEA"/>
    <w:rsid w:val="00BD60E5"/>
    <w:rsid w:val="00BD618A"/>
    <w:rsid w:val="00BD622D"/>
    <w:rsid w:val="00BD67E9"/>
    <w:rsid w:val="00BD6C6C"/>
    <w:rsid w:val="00BD711C"/>
    <w:rsid w:val="00BD78C9"/>
    <w:rsid w:val="00BD7AF1"/>
    <w:rsid w:val="00BD7CFE"/>
    <w:rsid w:val="00BE0C91"/>
    <w:rsid w:val="00BE101E"/>
    <w:rsid w:val="00BE1618"/>
    <w:rsid w:val="00BE166D"/>
    <w:rsid w:val="00BE1B56"/>
    <w:rsid w:val="00BE1B96"/>
    <w:rsid w:val="00BE245E"/>
    <w:rsid w:val="00BE27BD"/>
    <w:rsid w:val="00BE2820"/>
    <w:rsid w:val="00BE297C"/>
    <w:rsid w:val="00BE2A50"/>
    <w:rsid w:val="00BE2B8A"/>
    <w:rsid w:val="00BE2EE6"/>
    <w:rsid w:val="00BE3023"/>
    <w:rsid w:val="00BE3416"/>
    <w:rsid w:val="00BE34AD"/>
    <w:rsid w:val="00BE3737"/>
    <w:rsid w:val="00BE383A"/>
    <w:rsid w:val="00BE3918"/>
    <w:rsid w:val="00BE3ACB"/>
    <w:rsid w:val="00BE3CF2"/>
    <w:rsid w:val="00BE3E1A"/>
    <w:rsid w:val="00BE3EB2"/>
    <w:rsid w:val="00BE4088"/>
    <w:rsid w:val="00BE43DC"/>
    <w:rsid w:val="00BE4E8D"/>
    <w:rsid w:val="00BE572C"/>
    <w:rsid w:val="00BE58DA"/>
    <w:rsid w:val="00BE5DDD"/>
    <w:rsid w:val="00BE60B7"/>
    <w:rsid w:val="00BE70C8"/>
    <w:rsid w:val="00BE7347"/>
    <w:rsid w:val="00BE73F5"/>
    <w:rsid w:val="00BE7617"/>
    <w:rsid w:val="00BE7A4E"/>
    <w:rsid w:val="00BE7A5E"/>
    <w:rsid w:val="00BE7C46"/>
    <w:rsid w:val="00BF040F"/>
    <w:rsid w:val="00BF09A5"/>
    <w:rsid w:val="00BF09BD"/>
    <w:rsid w:val="00BF0A52"/>
    <w:rsid w:val="00BF0AF5"/>
    <w:rsid w:val="00BF0C0E"/>
    <w:rsid w:val="00BF0C54"/>
    <w:rsid w:val="00BF1238"/>
    <w:rsid w:val="00BF1360"/>
    <w:rsid w:val="00BF1B03"/>
    <w:rsid w:val="00BF1E3D"/>
    <w:rsid w:val="00BF1ECE"/>
    <w:rsid w:val="00BF1F16"/>
    <w:rsid w:val="00BF1F7B"/>
    <w:rsid w:val="00BF1FF1"/>
    <w:rsid w:val="00BF211B"/>
    <w:rsid w:val="00BF27F2"/>
    <w:rsid w:val="00BF29D1"/>
    <w:rsid w:val="00BF30CF"/>
    <w:rsid w:val="00BF31B2"/>
    <w:rsid w:val="00BF361E"/>
    <w:rsid w:val="00BF3E4D"/>
    <w:rsid w:val="00BF3EB8"/>
    <w:rsid w:val="00BF4102"/>
    <w:rsid w:val="00BF41AB"/>
    <w:rsid w:val="00BF41F6"/>
    <w:rsid w:val="00BF423F"/>
    <w:rsid w:val="00BF438B"/>
    <w:rsid w:val="00BF465C"/>
    <w:rsid w:val="00BF468B"/>
    <w:rsid w:val="00BF49CF"/>
    <w:rsid w:val="00BF4BF8"/>
    <w:rsid w:val="00BF5027"/>
    <w:rsid w:val="00BF506E"/>
    <w:rsid w:val="00BF5423"/>
    <w:rsid w:val="00BF54B3"/>
    <w:rsid w:val="00BF561C"/>
    <w:rsid w:val="00BF5FB6"/>
    <w:rsid w:val="00BF60E0"/>
    <w:rsid w:val="00BF61B1"/>
    <w:rsid w:val="00BF6254"/>
    <w:rsid w:val="00BF66CF"/>
    <w:rsid w:val="00BF6857"/>
    <w:rsid w:val="00BF6A96"/>
    <w:rsid w:val="00BF6B66"/>
    <w:rsid w:val="00BF6D56"/>
    <w:rsid w:val="00BF75FE"/>
    <w:rsid w:val="00BF77FC"/>
    <w:rsid w:val="00BF790A"/>
    <w:rsid w:val="00C00519"/>
    <w:rsid w:val="00C00593"/>
    <w:rsid w:val="00C0069D"/>
    <w:rsid w:val="00C00896"/>
    <w:rsid w:val="00C00AF0"/>
    <w:rsid w:val="00C00B55"/>
    <w:rsid w:val="00C00C97"/>
    <w:rsid w:val="00C00E8C"/>
    <w:rsid w:val="00C01355"/>
    <w:rsid w:val="00C013E0"/>
    <w:rsid w:val="00C0140B"/>
    <w:rsid w:val="00C0158B"/>
    <w:rsid w:val="00C01656"/>
    <w:rsid w:val="00C018EC"/>
    <w:rsid w:val="00C02818"/>
    <w:rsid w:val="00C02A99"/>
    <w:rsid w:val="00C02C92"/>
    <w:rsid w:val="00C03768"/>
    <w:rsid w:val="00C03D0A"/>
    <w:rsid w:val="00C03E92"/>
    <w:rsid w:val="00C044AB"/>
    <w:rsid w:val="00C046C0"/>
    <w:rsid w:val="00C0486A"/>
    <w:rsid w:val="00C049B8"/>
    <w:rsid w:val="00C049EC"/>
    <w:rsid w:val="00C04AA5"/>
    <w:rsid w:val="00C04B9A"/>
    <w:rsid w:val="00C04BC8"/>
    <w:rsid w:val="00C04D85"/>
    <w:rsid w:val="00C04E6B"/>
    <w:rsid w:val="00C04FC3"/>
    <w:rsid w:val="00C050A3"/>
    <w:rsid w:val="00C053DF"/>
    <w:rsid w:val="00C053F5"/>
    <w:rsid w:val="00C0541D"/>
    <w:rsid w:val="00C0584E"/>
    <w:rsid w:val="00C058D4"/>
    <w:rsid w:val="00C05A98"/>
    <w:rsid w:val="00C05B3A"/>
    <w:rsid w:val="00C05F8F"/>
    <w:rsid w:val="00C05FAD"/>
    <w:rsid w:val="00C063FD"/>
    <w:rsid w:val="00C064EC"/>
    <w:rsid w:val="00C06633"/>
    <w:rsid w:val="00C066CE"/>
    <w:rsid w:val="00C0678D"/>
    <w:rsid w:val="00C06A83"/>
    <w:rsid w:val="00C06FF7"/>
    <w:rsid w:val="00C070C2"/>
    <w:rsid w:val="00C07AB6"/>
    <w:rsid w:val="00C07D82"/>
    <w:rsid w:val="00C10048"/>
    <w:rsid w:val="00C10067"/>
    <w:rsid w:val="00C100D1"/>
    <w:rsid w:val="00C1014E"/>
    <w:rsid w:val="00C1069E"/>
    <w:rsid w:val="00C1078B"/>
    <w:rsid w:val="00C10816"/>
    <w:rsid w:val="00C1083F"/>
    <w:rsid w:val="00C1097E"/>
    <w:rsid w:val="00C10ACB"/>
    <w:rsid w:val="00C10DD9"/>
    <w:rsid w:val="00C110C9"/>
    <w:rsid w:val="00C113B2"/>
    <w:rsid w:val="00C11700"/>
    <w:rsid w:val="00C119E3"/>
    <w:rsid w:val="00C121B7"/>
    <w:rsid w:val="00C12526"/>
    <w:rsid w:val="00C127C2"/>
    <w:rsid w:val="00C12CBE"/>
    <w:rsid w:val="00C12D0D"/>
    <w:rsid w:val="00C12D68"/>
    <w:rsid w:val="00C13139"/>
    <w:rsid w:val="00C138D1"/>
    <w:rsid w:val="00C13A80"/>
    <w:rsid w:val="00C13B8C"/>
    <w:rsid w:val="00C13CA7"/>
    <w:rsid w:val="00C143CC"/>
    <w:rsid w:val="00C14B55"/>
    <w:rsid w:val="00C14CBF"/>
    <w:rsid w:val="00C14D22"/>
    <w:rsid w:val="00C14DAD"/>
    <w:rsid w:val="00C150ED"/>
    <w:rsid w:val="00C152F1"/>
    <w:rsid w:val="00C152FE"/>
    <w:rsid w:val="00C153B6"/>
    <w:rsid w:val="00C15B17"/>
    <w:rsid w:val="00C15DA3"/>
    <w:rsid w:val="00C162BE"/>
    <w:rsid w:val="00C16958"/>
    <w:rsid w:val="00C16F05"/>
    <w:rsid w:val="00C172C0"/>
    <w:rsid w:val="00C1738E"/>
    <w:rsid w:val="00C175E1"/>
    <w:rsid w:val="00C177F7"/>
    <w:rsid w:val="00C1792C"/>
    <w:rsid w:val="00C17E5A"/>
    <w:rsid w:val="00C17E96"/>
    <w:rsid w:val="00C20181"/>
    <w:rsid w:val="00C20213"/>
    <w:rsid w:val="00C20493"/>
    <w:rsid w:val="00C20734"/>
    <w:rsid w:val="00C20887"/>
    <w:rsid w:val="00C209BD"/>
    <w:rsid w:val="00C20D74"/>
    <w:rsid w:val="00C20FCE"/>
    <w:rsid w:val="00C21175"/>
    <w:rsid w:val="00C21833"/>
    <w:rsid w:val="00C21F2E"/>
    <w:rsid w:val="00C2230A"/>
    <w:rsid w:val="00C22704"/>
    <w:rsid w:val="00C2273C"/>
    <w:rsid w:val="00C227E2"/>
    <w:rsid w:val="00C22CB8"/>
    <w:rsid w:val="00C22D34"/>
    <w:rsid w:val="00C22F61"/>
    <w:rsid w:val="00C23490"/>
    <w:rsid w:val="00C2365C"/>
    <w:rsid w:val="00C23725"/>
    <w:rsid w:val="00C23A3E"/>
    <w:rsid w:val="00C23C29"/>
    <w:rsid w:val="00C2408A"/>
    <w:rsid w:val="00C24138"/>
    <w:rsid w:val="00C2482B"/>
    <w:rsid w:val="00C24989"/>
    <w:rsid w:val="00C24ED5"/>
    <w:rsid w:val="00C251D7"/>
    <w:rsid w:val="00C25B0D"/>
    <w:rsid w:val="00C25DF3"/>
    <w:rsid w:val="00C26567"/>
    <w:rsid w:val="00C266F9"/>
    <w:rsid w:val="00C2694F"/>
    <w:rsid w:val="00C27181"/>
    <w:rsid w:val="00C272D8"/>
    <w:rsid w:val="00C27307"/>
    <w:rsid w:val="00C273CA"/>
    <w:rsid w:val="00C27411"/>
    <w:rsid w:val="00C278AC"/>
    <w:rsid w:val="00C27B7A"/>
    <w:rsid w:val="00C27CC6"/>
    <w:rsid w:val="00C27ED4"/>
    <w:rsid w:val="00C27FA8"/>
    <w:rsid w:val="00C30196"/>
    <w:rsid w:val="00C302AE"/>
    <w:rsid w:val="00C3040B"/>
    <w:rsid w:val="00C30623"/>
    <w:rsid w:val="00C3090A"/>
    <w:rsid w:val="00C30CE1"/>
    <w:rsid w:val="00C30E35"/>
    <w:rsid w:val="00C31017"/>
    <w:rsid w:val="00C3101D"/>
    <w:rsid w:val="00C31439"/>
    <w:rsid w:val="00C3196E"/>
    <w:rsid w:val="00C3203C"/>
    <w:rsid w:val="00C3227B"/>
    <w:rsid w:val="00C325D1"/>
    <w:rsid w:val="00C32AD0"/>
    <w:rsid w:val="00C32C2C"/>
    <w:rsid w:val="00C32F98"/>
    <w:rsid w:val="00C3303C"/>
    <w:rsid w:val="00C333C1"/>
    <w:rsid w:val="00C33762"/>
    <w:rsid w:val="00C339A7"/>
    <w:rsid w:val="00C33D68"/>
    <w:rsid w:val="00C33D98"/>
    <w:rsid w:val="00C344BD"/>
    <w:rsid w:val="00C34767"/>
    <w:rsid w:val="00C3499B"/>
    <w:rsid w:val="00C3499F"/>
    <w:rsid w:val="00C349DA"/>
    <w:rsid w:val="00C34C2B"/>
    <w:rsid w:val="00C34CC3"/>
    <w:rsid w:val="00C35180"/>
    <w:rsid w:val="00C3552E"/>
    <w:rsid w:val="00C356E1"/>
    <w:rsid w:val="00C3582C"/>
    <w:rsid w:val="00C35B8B"/>
    <w:rsid w:val="00C35CFE"/>
    <w:rsid w:val="00C35F4F"/>
    <w:rsid w:val="00C35FCF"/>
    <w:rsid w:val="00C360CD"/>
    <w:rsid w:val="00C3610B"/>
    <w:rsid w:val="00C36329"/>
    <w:rsid w:val="00C36395"/>
    <w:rsid w:val="00C363BB"/>
    <w:rsid w:val="00C36685"/>
    <w:rsid w:val="00C36794"/>
    <w:rsid w:val="00C36959"/>
    <w:rsid w:val="00C36C9B"/>
    <w:rsid w:val="00C371C7"/>
    <w:rsid w:val="00C371DA"/>
    <w:rsid w:val="00C3724D"/>
    <w:rsid w:val="00C37668"/>
    <w:rsid w:val="00C377A8"/>
    <w:rsid w:val="00C3792D"/>
    <w:rsid w:val="00C37B85"/>
    <w:rsid w:val="00C37E71"/>
    <w:rsid w:val="00C40299"/>
    <w:rsid w:val="00C40306"/>
    <w:rsid w:val="00C40417"/>
    <w:rsid w:val="00C40C30"/>
    <w:rsid w:val="00C40CA2"/>
    <w:rsid w:val="00C41137"/>
    <w:rsid w:val="00C41380"/>
    <w:rsid w:val="00C41784"/>
    <w:rsid w:val="00C419BB"/>
    <w:rsid w:val="00C41AF8"/>
    <w:rsid w:val="00C422A0"/>
    <w:rsid w:val="00C42313"/>
    <w:rsid w:val="00C42723"/>
    <w:rsid w:val="00C427BB"/>
    <w:rsid w:val="00C42BE5"/>
    <w:rsid w:val="00C430DC"/>
    <w:rsid w:val="00C431A5"/>
    <w:rsid w:val="00C4347A"/>
    <w:rsid w:val="00C43C41"/>
    <w:rsid w:val="00C442DD"/>
    <w:rsid w:val="00C4439B"/>
    <w:rsid w:val="00C445B0"/>
    <w:rsid w:val="00C44E52"/>
    <w:rsid w:val="00C45699"/>
    <w:rsid w:val="00C45708"/>
    <w:rsid w:val="00C45804"/>
    <w:rsid w:val="00C45CE2"/>
    <w:rsid w:val="00C4656C"/>
    <w:rsid w:val="00C471C8"/>
    <w:rsid w:val="00C47B57"/>
    <w:rsid w:val="00C47CDB"/>
    <w:rsid w:val="00C47D0C"/>
    <w:rsid w:val="00C50127"/>
    <w:rsid w:val="00C503BA"/>
    <w:rsid w:val="00C50454"/>
    <w:rsid w:val="00C504DA"/>
    <w:rsid w:val="00C50B52"/>
    <w:rsid w:val="00C50CB3"/>
    <w:rsid w:val="00C50FB9"/>
    <w:rsid w:val="00C5134B"/>
    <w:rsid w:val="00C51376"/>
    <w:rsid w:val="00C5147C"/>
    <w:rsid w:val="00C5197D"/>
    <w:rsid w:val="00C51ABE"/>
    <w:rsid w:val="00C51B20"/>
    <w:rsid w:val="00C51CAF"/>
    <w:rsid w:val="00C52239"/>
    <w:rsid w:val="00C52349"/>
    <w:rsid w:val="00C524B5"/>
    <w:rsid w:val="00C5286A"/>
    <w:rsid w:val="00C52997"/>
    <w:rsid w:val="00C52A21"/>
    <w:rsid w:val="00C52A8C"/>
    <w:rsid w:val="00C53285"/>
    <w:rsid w:val="00C53789"/>
    <w:rsid w:val="00C538B3"/>
    <w:rsid w:val="00C53911"/>
    <w:rsid w:val="00C53FAE"/>
    <w:rsid w:val="00C54076"/>
    <w:rsid w:val="00C5479E"/>
    <w:rsid w:val="00C547A2"/>
    <w:rsid w:val="00C5489D"/>
    <w:rsid w:val="00C54977"/>
    <w:rsid w:val="00C54AE8"/>
    <w:rsid w:val="00C54DB0"/>
    <w:rsid w:val="00C54FA4"/>
    <w:rsid w:val="00C5544A"/>
    <w:rsid w:val="00C5552B"/>
    <w:rsid w:val="00C555F0"/>
    <w:rsid w:val="00C5585B"/>
    <w:rsid w:val="00C5594A"/>
    <w:rsid w:val="00C55D49"/>
    <w:rsid w:val="00C55EFD"/>
    <w:rsid w:val="00C56060"/>
    <w:rsid w:val="00C562CC"/>
    <w:rsid w:val="00C563F5"/>
    <w:rsid w:val="00C56448"/>
    <w:rsid w:val="00C5653E"/>
    <w:rsid w:val="00C56816"/>
    <w:rsid w:val="00C56877"/>
    <w:rsid w:val="00C56B1F"/>
    <w:rsid w:val="00C56F02"/>
    <w:rsid w:val="00C57308"/>
    <w:rsid w:val="00C574F2"/>
    <w:rsid w:val="00C5753B"/>
    <w:rsid w:val="00C576A8"/>
    <w:rsid w:val="00C579D4"/>
    <w:rsid w:val="00C57A3C"/>
    <w:rsid w:val="00C57E0A"/>
    <w:rsid w:val="00C603B6"/>
    <w:rsid w:val="00C60473"/>
    <w:rsid w:val="00C6051A"/>
    <w:rsid w:val="00C6090C"/>
    <w:rsid w:val="00C60B02"/>
    <w:rsid w:val="00C618D1"/>
    <w:rsid w:val="00C61C5F"/>
    <w:rsid w:val="00C61C66"/>
    <w:rsid w:val="00C62200"/>
    <w:rsid w:val="00C62272"/>
    <w:rsid w:val="00C6235B"/>
    <w:rsid w:val="00C62422"/>
    <w:rsid w:val="00C6253E"/>
    <w:rsid w:val="00C62810"/>
    <w:rsid w:val="00C6289B"/>
    <w:rsid w:val="00C629A5"/>
    <w:rsid w:val="00C62A2D"/>
    <w:rsid w:val="00C62CBB"/>
    <w:rsid w:val="00C62D94"/>
    <w:rsid w:val="00C631E6"/>
    <w:rsid w:val="00C634A7"/>
    <w:rsid w:val="00C634E6"/>
    <w:rsid w:val="00C63BCD"/>
    <w:rsid w:val="00C63DC1"/>
    <w:rsid w:val="00C64102"/>
    <w:rsid w:val="00C6418A"/>
    <w:rsid w:val="00C64262"/>
    <w:rsid w:val="00C64274"/>
    <w:rsid w:val="00C643E1"/>
    <w:rsid w:val="00C64421"/>
    <w:rsid w:val="00C644FC"/>
    <w:rsid w:val="00C64C99"/>
    <w:rsid w:val="00C65066"/>
    <w:rsid w:val="00C65A61"/>
    <w:rsid w:val="00C6600C"/>
    <w:rsid w:val="00C660AA"/>
    <w:rsid w:val="00C660CD"/>
    <w:rsid w:val="00C6641A"/>
    <w:rsid w:val="00C6648D"/>
    <w:rsid w:val="00C665BE"/>
    <w:rsid w:val="00C66A3A"/>
    <w:rsid w:val="00C66BFD"/>
    <w:rsid w:val="00C66C69"/>
    <w:rsid w:val="00C66E33"/>
    <w:rsid w:val="00C67013"/>
    <w:rsid w:val="00C67303"/>
    <w:rsid w:val="00C67335"/>
    <w:rsid w:val="00C675F1"/>
    <w:rsid w:val="00C67B98"/>
    <w:rsid w:val="00C70C2E"/>
    <w:rsid w:val="00C70DEC"/>
    <w:rsid w:val="00C71C56"/>
    <w:rsid w:val="00C71E17"/>
    <w:rsid w:val="00C72C03"/>
    <w:rsid w:val="00C72D31"/>
    <w:rsid w:val="00C730F3"/>
    <w:rsid w:val="00C7314B"/>
    <w:rsid w:val="00C73CCC"/>
    <w:rsid w:val="00C73F37"/>
    <w:rsid w:val="00C740C9"/>
    <w:rsid w:val="00C74399"/>
    <w:rsid w:val="00C747F3"/>
    <w:rsid w:val="00C74990"/>
    <w:rsid w:val="00C74DBF"/>
    <w:rsid w:val="00C753FD"/>
    <w:rsid w:val="00C75454"/>
    <w:rsid w:val="00C756DD"/>
    <w:rsid w:val="00C75836"/>
    <w:rsid w:val="00C758CB"/>
    <w:rsid w:val="00C759C4"/>
    <w:rsid w:val="00C75A15"/>
    <w:rsid w:val="00C76230"/>
    <w:rsid w:val="00C76385"/>
    <w:rsid w:val="00C768A1"/>
    <w:rsid w:val="00C76DDA"/>
    <w:rsid w:val="00C76EC4"/>
    <w:rsid w:val="00C77260"/>
    <w:rsid w:val="00C77365"/>
    <w:rsid w:val="00C77E42"/>
    <w:rsid w:val="00C8003D"/>
    <w:rsid w:val="00C804C4"/>
    <w:rsid w:val="00C80713"/>
    <w:rsid w:val="00C8076D"/>
    <w:rsid w:val="00C80B70"/>
    <w:rsid w:val="00C80FBC"/>
    <w:rsid w:val="00C81A51"/>
    <w:rsid w:val="00C81AD2"/>
    <w:rsid w:val="00C82735"/>
    <w:rsid w:val="00C82837"/>
    <w:rsid w:val="00C82A3F"/>
    <w:rsid w:val="00C83187"/>
    <w:rsid w:val="00C83600"/>
    <w:rsid w:val="00C837C1"/>
    <w:rsid w:val="00C83861"/>
    <w:rsid w:val="00C83896"/>
    <w:rsid w:val="00C83BF7"/>
    <w:rsid w:val="00C83F07"/>
    <w:rsid w:val="00C840E9"/>
    <w:rsid w:val="00C84266"/>
    <w:rsid w:val="00C844F8"/>
    <w:rsid w:val="00C852CB"/>
    <w:rsid w:val="00C8597E"/>
    <w:rsid w:val="00C85C7C"/>
    <w:rsid w:val="00C85F14"/>
    <w:rsid w:val="00C8624D"/>
    <w:rsid w:val="00C863AF"/>
    <w:rsid w:val="00C86583"/>
    <w:rsid w:val="00C86B75"/>
    <w:rsid w:val="00C86FE1"/>
    <w:rsid w:val="00C8704F"/>
    <w:rsid w:val="00C871C6"/>
    <w:rsid w:val="00C8749F"/>
    <w:rsid w:val="00C87682"/>
    <w:rsid w:val="00C877C5"/>
    <w:rsid w:val="00C87E41"/>
    <w:rsid w:val="00C90273"/>
    <w:rsid w:val="00C90CA6"/>
    <w:rsid w:val="00C90CFF"/>
    <w:rsid w:val="00C90EE5"/>
    <w:rsid w:val="00C91322"/>
    <w:rsid w:val="00C915B0"/>
    <w:rsid w:val="00C919BE"/>
    <w:rsid w:val="00C91B99"/>
    <w:rsid w:val="00C91D06"/>
    <w:rsid w:val="00C91D49"/>
    <w:rsid w:val="00C91EF7"/>
    <w:rsid w:val="00C91EFA"/>
    <w:rsid w:val="00C9231B"/>
    <w:rsid w:val="00C92469"/>
    <w:rsid w:val="00C9260A"/>
    <w:rsid w:val="00C928F7"/>
    <w:rsid w:val="00C9292F"/>
    <w:rsid w:val="00C92A7F"/>
    <w:rsid w:val="00C92DBE"/>
    <w:rsid w:val="00C93579"/>
    <w:rsid w:val="00C93A5D"/>
    <w:rsid w:val="00C93D56"/>
    <w:rsid w:val="00C94057"/>
    <w:rsid w:val="00C942E4"/>
    <w:rsid w:val="00C94318"/>
    <w:rsid w:val="00C9436A"/>
    <w:rsid w:val="00C946BE"/>
    <w:rsid w:val="00C94BE8"/>
    <w:rsid w:val="00C94F44"/>
    <w:rsid w:val="00C9501E"/>
    <w:rsid w:val="00C95790"/>
    <w:rsid w:val="00C95881"/>
    <w:rsid w:val="00C95A51"/>
    <w:rsid w:val="00C95AFD"/>
    <w:rsid w:val="00C95B95"/>
    <w:rsid w:val="00C95D16"/>
    <w:rsid w:val="00C95EC5"/>
    <w:rsid w:val="00C95EC7"/>
    <w:rsid w:val="00C965CC"/>
    <w:rsid w:val="00C967C1"/>
    <w:rsid w:val="00C968CF"/>
    <w:rsid w:val="00C96D41"/>
    <w:rsid w:val="00C96FBE"/>
    <w:rsid w:val="00C970C8"/>
    <w:rsid w:val="00C970EF"/>
    <w:rsid w:val="00C9712F"/>
    <w:rsid w:val="00C97288"/>
    <w:rsid w:val="00C972E0"/>
    <w:rsid w:val="00C97354"/>
    <w:rsid w:val="00C97795"/>
    <w:rsid w:val="00C977E4"/>
    <w:rsid w:val="00C97AD5"/>
    <w:rsid w:val="00CA04B2"/>
    <w:rsid w:val="00CA1124"/>
    <w:rsid w:val="00CA12DE"/>
    <w:rsid w:val="00CA1977"/>
    <w:rsid w:val="00CA210C"/>
    <w:rsid w:val="00CA2A02"/>
    <w:rsid w:val="00CA308F"/>
    <w:rsid w:val="00CA32D6"/>
    <w:rsid w:val="00CA336C"/>
    <w:rsid w:val="00CA360E"/>
    <w:rsid w:val="00CA3652"/>
    <w:rsid w:val="00CA37D5"/>
    <w:rsid w:val="00CA3A59"/>
    <w:rsid w:val="00CA3B5E"/>
    <w:rsid w:val="00CA4141"/>
    <w:rsid w:val="00CA45C7"/>
    <w:rsid w:val="00CA4BCF"/>
    <w:rsid w:val="00CA4C84"/>
    <w:rsid w:val="00CA4E9C"/>
    <w:rsid w:val="00CA50D9"/>
    <w:rsid w:val="00CA5284"/>
    <w:rsid w:val="00CA57BD"/>
    <w:rsid w:val="00CA5DD6"/>
    <w:rsid w:val="00CA66A8"/>
    <w:rsid w:val="00CA6CFE"/>
    <w:rsid w:val="00CA6DBA"/>
    <w:rsid w:val="00CA6E23"/>
    <w:rsid w:val="00CA7074"/>
    <w:rsid w:val="00CA7340"/>
    <w:rsid w:val="00CA7346"/>
    <w:rsid w:val="00CA7CA5"/>
    <w:rsid w:val="00CA7ECC"/>
    <w:rsid w:val="00CB0A0E"/>
    <w:rsid w:val="00CB0B15"/>
    <w:rsid w:val="00CB0CC4"/>
    <w:rsid w:val="00CB0FB0"/>
    <w:rsid w:val="00CB14C4"/>
    <w:rsid w:val="00CB16AF"/>
    <w:rsid w:val="00CB16D6"/>
    <w:rsid w:val="00CB18BC"/>
    <w:rsid w:val="00CB18DF"/>
    <w:rsid w:val="00CB1E45"/>
    <w:rsid w:val="00CB2354"/>
    <w:rsid w:val="00CB279E"/>
    <w:rsid w:val="00CB2D19"/>
    <w:rsid w:val="00CB2EA9"/>
    <w:rsid w:val="00CB2F42"/>
    <w:rsid w:val="00CB3870"/>
    <w:rsid w:val="00CB3B7B"/>
    <w:rsid w:val="00CB3CEC"/>
    <w:rsid w:val="00CB408D"/>
    <w:rsid w:val="00CB4557"/>
    <w:rsid w:val="00CB4755"/>
    <w:rsid w:val="00CB4A3D"/>
    <w:rsid w:val="00CB518E"/>
    <w:rsid w:val="00CB5DCD"/>
    <w:rsid w:val="00CB5EDE"/>
    <w:rsid w:val="00CB6071"/>
    <w:rsid w:val="00CB6DBB"/>
    <w:rsid w:val="00CB7592"/>
    <w:rsid w:val="00CB783D"/>
    <w:rsid w:val="00CB79F2"/>
    <w:rsid w:val="00CB7B95"/>
    <w:rsid w:val="00CB7C0D"/>
    <w:rsid w:val="00CB7CD6"/>
    <w:rsid w:val="00CC04EE"/>
    <w:rsid w:val="00CC08F2"/>
    <w:rsid w:val="00CC0AE6"/>
    <w:rsid w:val="00CC0E61"/>
    <w:rsid w:val="00CC148B"/>
    <w:rsid w:val="00CC1566"/>
    <w:rsid w:val="00CC203F"/>
    <w:rsid w:val="00CC2A89"/>
    <w:rsid w:val="00CC2C4C"/>
    <w:rsid w:val="00CC2E57"/>
    <w:rsid w:val="00CC30F5"/>
    <w:rsid w:val="00CC3683"/>
    <w:rsid w:val="00CC43E4"/>
    <w:rsid w:val="00CC44FE"/>
    <w:rsid w:val="00CC4745"/>
    <w:rsid w:val="00CC481B"/>
    <w:rsid w:val="00CC48E6"/>
    <w:rsid w:val="00CC491D"/>
    <w:rsid w:val="00CC57BE"/>
    <w:rsid w:val="00CC5A2D"/>
    <w:rsid w:val="00CC5A4B"/>
    <w:rsid w:val="00CC5F5F"/>
    <w:rsid w:val="00CC6760"/>
    <w:rsid w:val="00CC6871"/>
    <w:rsid w:val="00CC692B"/>
    <w:rsid w:val="00CC699A"/>
    <w:rsid w:val="00CC6FC3"/>
    <w:rsid w:val="00CC72FC"/>
    <w:rsid w:val="00CC7339"/>
    <w:rsid w:val="00CC735B"/>
    <w:rsid w:val="00CC7593"/>
    <w:rsid w:val="00CC7809"/>
    <w:rsid w:val="00CC7877"/>
    <w:rsid w:val="00CD008F"/>
    <w:rsid w:val="00CD06A0"/>
    <w:rsid w:val="00CD0FBC"/>
    <w:rsid w:val="00CD107B"/>
    <w:rsid w:val="00CD1089"/>
    <w:rsid w:val="00CD11E7"/>
    <w:rsid w:val="00CD12D2"/>
    <w:rsid w:val="00CD1A46"/>
    <w:rsid w:val="00CD1A8D"/>
    <w:rsid w:val="00CD1AC9"/>
    <w:rsid w:val="00CD1BCF"/>
    <w:rsid w:val="00CD2506"/>
    <w:rsid w:val="00CD2DBE"/>
    <w:rsid w:val="00CD2DF8"/>
    <w:rsid w:val="00CD2E45"/>
    <w:rsid w:val="00CD2E77"/>
    <w:rsid w:val="00CD30FF"/>
    <w:rsid w:val="00CD3502"/>
    <w:rsid w:val="00CD37CA"/>
    <w:rsid w:val="00CD3A33"/>
    <w:rsid w:val="00CD3A51"/>
    <w:rsid w:val="00CD41B6"/>
    <w:rsid w:val="00CD42AA"/>
    <w:rsid w:val="00CD45A4"/>
    <w:rsid w:val="00CD45FD"/>
    <w:rsid w:val="00CD4608"/>
    <w:rsid w:val="00CD4847"/>
    <w:rsid w:val="00CD4B5C"/>
    <w:rsid w:val="00CD4CD7"/>
    <w:rsid w:val="00CD4E83"/>
    <w:rsid w:val="00CD4E86"/>
    <w:rsid w:val="00CD528A"/>
    <w:rsid w:val="00CD5A57"/>
    <w:rsid w:val="00CD61CE"/>
    <w:rsid w:val="00CD64B6"/>
    <w:rsid w:val="00CD6551"/>
    <w:rsid w:val="00CD664A"/>
    <w:rsid w:val="00CD68A6"/>
    <w:rsid w:val="00CD6B9E"/>
    <w:rsid w:val="00CD7347"/>
    <w:rsid w:val="00CD7717"/>
    <w:rsid w:val="00CD77B1"/>
    <w:rsid w:val="00CD77E9"/>
    <w:rsid w:val="00CD797A"/>
    <w:rsid w:val="00CD7BC2"/>
    <w:rsid w:val="00CD7E05"/>
    <w:rsid w:val="00CD7E4B"/>
    <w:rsid w:val="00CE00EC"/>
    <w:rsid w:val="00CE0248"/>
    <w:rsid w:val="00CE0720"/>
    <w:rsid w:val="00CE0898"/>
    <w:rsid w:val="00CE0A87"/>
    <w:rsid w:val="00CE0E45"/>
    <w:rsid w:val="00CE14D7"/>
    <w:rsid w:val="00CE1756"/>
    <w:rsid w:val="00CE1A3C"/>
    <w:rsid w:val="00CE1CAE"/>
    <w:rsid w:val="00CE21BB"/>
    <w:rsid w:val="00CE2237"/>
    <w:rsid w:val="00CE22C5"/>
    <w:rsid w:val="00CE25BB"/>
    <w:rsid w:val="00CE2AEA"/>
    <w:rsid w:val="00CE2C07"/>
    <w:rsid w:val="00CE2D3F"/>
    <w:rsid w:val="00CE2E43"/>
    <w:rsid w:val="00CE32A1"/>
    <w:rsid w:val="00CE337D"/>
    <w:rsid w:val="00CE35A6"/>
    <w:rsid w:val="00CE4041"/>
    <w:rsid w:val="00CE4148"/>
    <w:rsid w:val="00CE41FF"/>
    <w:rsid w:val="00CE4311"/>
    <w:rsid w:val="00CE4583"/>
    <w:rsid w:val="00CE47EC"/>
    <w:rsid w:val="00CE4858"/>
    <w:rsid w:val="00CE4A66"/>
    <w:rsid w:val="00CE4E89"/>
    <w:rsid w:val="00CE4F10"/>
    <w:rsid w:val="00CE4F83"/>
    <w:rsid w:val="00CE554E"/>
    <w:rsid w:val="00CE56D0"/>
    <w:rsid w:val="00CE5B56"/>
    <w:rsid w:val="00CE5BF4"/>
    <w:rsid w:val="00CE5C33"/>
    <w:rsid w:val="00CE62F5"/>
    <w:rsid w:val="00CE6779"/>
    <w:rsid w:val="00CE6C44"/>
    <w:rsid w:val="00CE7014"/>
    <w:rsid w:val="00CE7671"/>
    <w:rsid w:val="00CE76D3"/>
    <w:rsid w:val="00CE775A"/>
    <w:rsid w:val="00CE7779"/>
    <w:rsid w:val="00CE7F1F"/>
    <w:rsid w:val="00CE7FEB"/>
    <w:rsid w:val="00CF0459"/>
    <w:rsid w:val="00CF05A8"/>
    <w:rsid w:val="00CF0EA1"/>
    <w:rsid w:val="00CF10BD"/>
    <w:rsid w:val="00CF1BC9"/>
    <w:rsid w:val="00CF1F1A"/>
    <w:rsid w:val="00CF22A9"/>
    <w:rsid w:val="00CF24A1"/>
    <w:rsid w:val="00CF24CB"/>
    <w:rsid w:val="00CF2700"/>
    <w:rsid w:val="00CF30E0"/>
    <w:rsid w:val="00CF32BC"/>
    <w:rsid w:val="00CF3ADB"/>
    <w:rsid w:val="00CF433D"/>
    <w:rsid w:val="00CF4426"/>
    <w:rsid w:val="00CF45A2"/>
    <w:rsid w:val="00CF4691"/>
    <w:rsid w:val="00CF4C20"/>
    <w:rsid w:val="00CF4D2D"/>
    <w:rsid w:val="00CF4E5D"/>
    <w:rsid w:val="00CF51D9"/>
    <w:rsid w:val="00CF588D"/>
    <w:rsid w:val="00CF62FE"/>
    <w:rsid w:val="00CF64D0"/>
    <w:rsid w:val="00CF65EE"/>
    <w:rsid w:val="00CF6771"/>
    <w:rsid w:val="00CF6975"/>
    <w:rsid w:val="00CF6E81"/>
    <w:rsid w:val="00CF7172"/>
    <w:rsid w:val="00CF7C2C"/>
    <w:rsid w:val="00D0006B"/>
    <w:rsid w:val="00D0029B"/>
    <w:rsid w:val="00D0074F"/>
    <w:rsid w:val="00D009C8"/>
    <w:rsid w:val="00D00D6D"/>
    <w:rsid w:val="00D00E4E"/>
    <w:rsid w:val="00D00EF0"/>
    <w:rsid w:val="00D01A5A"/>
    <w:rsid w:val="00D01A74"/>
    <w:rsid w:val="00D01B68"/>
    <w:rsid w:val="00D01BB5"/>
    <w:rsid w:val="00D02BE6"/>
    <w:rsid w:val="00D02F5A"/>
    <w:rsid w:val="00D0301E"/>
    <w:rsid w:val="00D032D3"/>
    <w:rsid w:val="00D032E4"/>
    <w:rsid w:val="00D033DF"/>
    <w:rsid w:val="00D03432"/>
    <w:rsid w:val="00D0348C"/>
    <w:rsid w:val="00D03EC0"/>
    <w:rsid w:val="00D04168"/>
    <w:rsid w:val="00D0424C"/>
    <w:rsid w:val="00D0497F"/>
    <w:rsid w:val="00D049B9"/>
    <w:rsid w:val="00D04A94"/>
    <w:rsid w:val="00D04F50"/>
    <w:rsid w:val="00D05713"/>
    <w:rsid w:val="00D0572C"/>
    <w:rsid w:val="00D05915"/>
    <w:rsid w:val="00D05E1A"/>
    <w:rsid w:val="00D05F2A"/>
    <w:rsid w:val="00D060A1"/>
    <w:rsid w:val="00D06981"/>
    <w:rsid w:val="00D06F94"/>
    <w:rsid w:val="00D07376"/>
    <w:rsid w:val="00D073CD"/>
    <w:rsid w:val="00D0745A"/>
    <w:rsid w:val="00D077C3"/>
    <w:rsid w:val="00D101D5"/>
    <w:rsid w:val="00D1051A"/>
    <w:rsid w:val="00D10A0B"/>
    <w:rsid w:val="00D10B1D"/>
    <w:rsid w:val="00D10B90"/>
    <w:rsid w:val="00D11224"/>
    <w:rsid w:val="00D11878"/>
    <w:rsid w:val="00D11C70"/>
    <w:rsid w:val="00D1220A"/>
    <w:rsid w:val="00D126CB"/>
    <w:rsid w:val="00D129B9"/>
    <w:rsid w:val="00D12B5D"/>
    <w:rsid w:val="00D12CA7"/>
    <w:rsid w:val="00D13046"/>
    <w:rsid w:val="00D134FA"/>
    <w:rsid w:val="00D1376C"/>
    <w:rsid w:val="00D1414C"/>
    <w:rsid w:val="00D141AD"/>
    <w:rsid w:val="00D142E1"/>
    <w:rsid w:val="00D14405"/>
    <w:rsid w:val="00D144F7"/>
    <w:rsid w:val="00D14799"/>
    <w:rsid w:val="00D14A34"/>
    <w:rsid w:val="00D14BF8"/>
    <w:rsid w:val="00D14C69"/>
    <w:rsid w:val="00D1502E"/>
    <w:rsid w:val="00D151C7"/>
    <w:rsid w:val="00D1520F"/>
    <w:rsid w:val="00D1560E"/>
    <w:rsid w:val="00D156A3"/>
    <w:rsid w:val="00D16652"/>
    <w:rsid w:val="00D17175"/>
    <w:rsid w:val="00D173D5"/>
    <w:rsid w:val="00D173FD"/>
    <w:rsid w:val="00D17929"/>
    <w:rsid w:val="00D17942"/>
    <w:rsid w:val="00D17D9A"/>
    <w:rsid w:val="00D17F9C"/>
    <w:rsid w:val="00D20556"/>
    <w:rsid w:val="00D2057A"/>
    <w:rsid w:val="00D20A54"/>
    <w:rsid w:val="00D20D0C"/>
    <w:rsid w:val="00D20FF2"/>
    <w:rsid w:val="00D212AC"/>
    <w:rsid w:val="00D212F3"/>
    <w:rsid w:val="00D21385"/>
    <w:rsid w:val="00D2182B"/>
    <w:rsid w:val="00D218D7"/>
    <w:rsid w:val="00D21982"/>
    <w:rsid w:val="00D219F2"/>
    <w:rsid w:val="00D21A63"/>
    <w:rsid w:val="00D21AAE"/>
    <w:rsid w:val="00D22BE4"/>
    <w:rsid w:val="00D22C57"/>
    <w:rsid w:val="00D22E76"/>
    <w:rsid w:val="00D23293"/>
    <w:rsid w:val="00D23554"/>
    <w:rsid w:val="00D238C4"/>
    <w:rsid w:val="00D2397C"/>
    <w:rsid w:val="00D23C30"/>
    <w:rsid w:val="00D23C6D"/>
    <w:rsid w:val="00D23CAB"/>
    <w:rsid w:val="00D240B0"/>
    <w:rsid w:val="00D2418C"/>
    <w:rsid w:val="00D24271"/>
    <w:rsid w:val="00D242AE"/>
    <w:rsid w:val="00D243B9"/>
    <w:rsid w:val="00D24815"/>
    <w:rsid w:val="00D24BA2"/>
    <w:rsid w:val="00D24BF7"/>
    <w:rsid w:val="00D24E49"/>
    <w:rsid w:val="00D24FDA"/>
    <w:rsid w:val="00D25921"/>
    <w:rsid w:val="00D25FF8"/>
    <w:rsid w:val="00D26328"/>
    <w:rsid w:val="00D265D5"/>
    <w:rsid w:val="00D26866"/>
    <w:rsid w:val="00D26E4F"/>
    <w:rsid w:val="00D271E9"/>
    <w:rsid w:val="00D273CB"/>
    <w:rsid w:val="00D275CC"/>
    <w:rsid w:val="00D305F1"/>
    <w:rsid w:val="00D3085F"/>
    <w:rsid w:val="00D308BE"/>
    <w:rsid w:val="00D30D4F"/>
    <w:rsid w:val="00D310BC"/>
    <w:rsid w:val="00D3189C"/>
    <w:rsid w:val="00D31AE9"/>
    <w:rsid w:val="00D31CAA"/>
    <w:rsid w:val="00D31E50"/>
    <w:rsid w:val="00D326E5"/>
    <w:rsid w:val="00D32764"/>
    <w:rsid w:val="00D32D43"/>
    <w:rsid w:val="00D330F8"/>
    <w:rsid w:val="00D3348A"/>
    <w:rsid w:val="00D339ED"/>
    <w:rsid w:val="00D33C6E"/>
    <w:rsid w:val="00D33FE5"/>
    <w:rsid w:val="00D345B9"/>
    <w:rsid w:val="00D34758"/>
    <w:rsid w:val="00D347D5"/>
    <w:rsid w:val="00D34BAC"/>
    <w:rsid w:val="00D34DC7"/>
    <w:rsid w:val="00D34E13"/>
    <w:rsid w:val="00D351EA"/>
    <w:rsid w:val="00D3531B"/>
    <w:rsid w:val="00D35651"/>
    <w:rsid w:val="00D35723"/>
    <w:rsid w:val="00D35B8C"/>
    <w:rsid w:val="00D35DB2"/>
    <w:rsid w:val="00D35F64"/>
    <w:rsid w:val="00D36093"/>
    <w:rsid w:val="00D36136"/>
    <w:rsid w:val="00D36544"/>
    <w:rsid w:val="00D36685"/>
    <w:rsid w:val="00D3689A"/>
    <w:rsid w:val="00D36AEB"/>
    <w:rsid w:val="00D36BEE"/>
    <w:rsid w:val="00D36CF8"/>
    <w:rsid w:val="00D36D03"/>
    <w:rsid w:val="00D372BF"/>
    <w:rsid w:val="00D375F7"/>
    <w:rsid w:val="00D37780"/>
    <w:rsid w:val="00D37893"/>
    <w:rsid w:val="00D37CB5"/>
    <w:rsid w:val="00D40282"/>
    <w:rsid w:val="00D40BF8"/>
    <w:rsid w:val="00D40D91"/>
    <w:rsid w:val="00D40E17"/>
    <w:rsid w:val="00D4142F"/>
    <w:rsid w:val="00D414DE"/>
    <w:rsid w:val="00D4173E"/>
    <w:rsid w:val="00D41ABC"/>
    <w:rsid w:val="00D41C26"/>
    <w:rsid w:val="00D41D7D"/>
    <w:rsid w:val="00D42255"/>
    <w:rsid w:val="00D42315"/>
    <w:rsid w:val="00D42407"/>
    <w:rsid w:val="00D425BB"/>
    <w:rsid w:val="00D4294F"/>
    <w:rsid w:val="00D429B3"/>
    <w:rsid w:val="00D42DAE"/>
    <w:rsid w:val="00D42EA7"/>
    <w:rsid w:val="00D4332E"/>
    <w:rsid w:val="00D434F3"/>
    <w:rsid w:val="00D435B4"/>
    <w:rsid w:val="00D43AC1"/>
    <w:rsid w:val="00D43C17"/>
    <w:rsid w:val="00D43FE5"/>
    <w:rsid w:val="00D449F7"/>
    <w:rsid w:val="00D44AF8"/>
    <w:rsid w:val="00D44B1A"/>
    <w:rsid w:val="00D44CDD"/>
    <w:rsid w:val="00D45321"/>
    <w:rsid w:val="00D4559A"/>
    <w:rsid w:val="00D45744"/>
    <w:rsid w:val="00D45C2A"/>
    <w:rsid w:val="00D45DFE"/>
    <w:rsid w:val="00D45F25"/>
    <w:rsid w:val="00D4601A"/>
    <w:rsid w:val="00D462A2"/>
    <w:rsid w:val="00D462FF"/>
    <w:rsid w:val="00D46526"/>
    <w:rsid w:val="00D466A7"/>
    <w:rsid w:val="00D46769"/>
    <w:rsid w:val="00D46886"/>
    <w:rsid w:val="00D46B2A"/>
    <w:rsid w:val="00D46D41"/>
    <w:rsid w:val="00D46E09"/>
    <w:rsid w:val="00D46E4B"/>
    <w:rsid w:val="00D46E8B"/>
    <w:rsid w:val="00D4717F"/>
    <w:rsid w:val="00D47372"/>
    <w:rsid w:val="00D47617"/>
    <w:rsid w:val="00D47D12"/>
    <w:rsid w:val="00D47E51"/>
    <w:rsid w:val="00D501AE"/>
    <w:rsid w:val="00D5033F"/>
    <w:rsid w:val="00D5056E"/>
    <w:rsid w:val="00D50582"/>
    <w:rsid w:val="00D506A0"/>
    <w:rsid w:val="00D50BC8"/>
    <w:rsid w:val="00D50EAB"/>
    <w:rsid w:val="00D510AD"/>
    <w:rsid w:val="00D510B3"/>
    <w:rsid w:val="00D510F3"/>
    <w:rsid w:val="00D5130F"/>
    <w:rsid w:val="00D515D5"/>
    <w:rsid w:val="00D51669"/>
    <w:rsid w:val="00D51874"/>
    <w:rsid w:val="00D51C7B"/>
    <w:rsid w:val="00D51DAE"/>
    <w:rsid w:val="00D51DB1"/>
    <w:rsid w:val="00D51F2E"/>
    <w:rsid w:val="00D51FD7"/>
    <w:rsid w:val="00D523AD"/>
    <w:rsid w:val="00D525AA"/>
    <w:rsid w:val="00D52B2D"/>
    <w:rsid w:val="00D52D08"/>
    <w:rsid w:val="00D52EB3"/>
    <w:rsid w:val="00D5347E"/>
    <w:rsid w:val="00D53660"/>
    <w:rsid w:val="00D536D1"/>
    <w:rsid w:val="00D5372B"/>
    <w:rsid w:val="00D53738"/>
    <w:rsid w:val="00D538A8"/>
    <w:rsid w:val="00D53986"/>
    <w:rsid w:val="00D53BC7"/>
    <w:rsid w:val="00D53BC8"/>
    <w:rsid w:val="00D53D5C"/>
    <w:rsid w:val="00D53F5C"/>
    <w:rsid w:val="00D53FFA"/>
    <w:rsid w:val="00D54338"/>
    <w:rsid w:val="00D54414"/>
    <w:rsid w:val="00D5464F"/>
    <w:rsid w:val="00D54924"/>
    <w:rsid w:val="00D54E87"/>
    <w:rsid w:val="00D54FC6"/>
    <w:rsid w:val="00D5511B"/>
    <w:rsid w:val="00D555A7"/>
    <w:rsid w:val="00D55701"/>
    <w:rsid w:val="00D55FE5"/>
    <w:rsid w:val="00D56837"/>
    <w:rsid w:val="00D5686B"/>
    <w:rsid w:val="00D569F3"/>
    <w:rsid w:val="00D56B87"/>
    <w:rsid w:val="00D570AF"/>
    <w:rsid w:val="00D57521"/>
    <w:rsid w:val="00D576FF"/>
    <w:rsid w:val="00D5779A"/>
    <w:rsid w:val="00D57922"/>
    <w:rsid w:val="00D579D8"/>
    <w:rsid w:val="00D57BAA"/>
    <w:rsid w:val="00D57C46"/>
    <w:rsid w:val="00D57F7D"/>
    <w:rsid w:val="00D6026C"/>
    <w:rsid w:val="00D6067E"/>
    <w:rsid w:val="00D609D5"/>
    <w:rsid w:val="00D61008"/>
    <w:rsid w:val="00D61093"/>
    <w:rsid w:val="00D6183C"/>
    <w:rsid w:val="00D61F5F"/>
    <w:rsid w:val="00D61FBA"/>
    <w:rsid w:val="00D6216A"/>
    <w:rsid w:val="00D629D8"/>
    <w:rsid w:val="00D629DD"/>
    <w:rsid w:val="00D63028"/>
    <w:rsid w:val="00D6318A"/>
    <w:rsid w:val="00D638F1"/>
    <w:rsid w:val="00D63B86"/>
    <w:rsid w:val="00D6403D"/>
    <w:rsid w:val="00D64178"/>
    <w:rsid w:val="00D647F9"/>
    <w:rsid w:val="00D64866"/>
    <w:rsid w:val="00D64A68"/>
    <w:rsid w:val="00D64BCC"/>
    <w:rsid w:val="00D655F6"/>
    <w:rsid w:val="00D65770"/>
    <w:rsid w:val="00D65937"/>
    <w:rsid w:val="00D65E63"/>
    <w:rsid w:val="00D6601D"/>
    <w:rsid w:val="00D66218"/>
    <w:rsid w:val="00D66390"/>
    <w:rsid w:val="00D667C6"/>
    <w:rsid w:val="00D6690C"/>
    <w:rsid w:val="00D669E7"/>
    <w:rsid w:val="00D66AB6"/>
    <w:rsid w:val="00D66B9B"/>
    <w:rsid w:val="00D66FE5"/>
    <w:rsid w:val="00D6757E"/>
    <w:rsid w:val="00D67581"/>
    <w:rsid w:val="00D67AF6"/>
    <w:rsid w:val="00D70079"/>
    <w:rsid w:val="00D70482"/>
    <w:rsid w:val="00D704A5"/>
    <w:rsid w:val="00D705A5"/>
    <w:rsid w:val="00D70B83"/>
    <w:rsid w:val="00D70B98"/>
    <w:rsid w:val="00D70BA2"/>
    <w:rsid w:val="00D70D52"/>
    <w:rsid w:val="00D70EC2"/>
    <w:rsid w:val="00D70F04"/>
    <w:rsid w:val="00D70F0D"/>
    <w:rsid w:val="00D70FDC"/>
    <w:rsid w:val="00D711A3"/>
    <w:rsid w:val="00D711CF"/>
    <w:rsid w:val="00D71853"/>
    <w:rsid w:val="00D71DA5"/>
    <w:rsid w:val="00D720C5"/>
    <w:rsid w:val="00D72359"/>
    <w:rsid w:val="00D72D8B"/>
    <w:rsid w:val="00D72E22"/>
    <w:rsid w:val="00D7370F"/>
    <w:rsid w:val="00D7399D"/>
    <w:rsid w:val="00D74690"/>
    <w:rsid w:val="00D74849"/>
    <w:rsid w:val="00D74887"/>
    <w:rsid w:val="00D74AA6"/>
    <w:rsid w:val="00D75464"/>
    <w:rsid w:val="00D75509"/>
    <w:rsid w:val="00D75701"/>
    <w:rsid w:val="00D758BC"/>
    <w:rsid w:val="00D7603E"/>
    <w:rsid w:val="00D76235"/>
    <w:rsid w:val="00D76269"/>
    <w:rsid w:val="00D7640E"/>
    <w:rsid w:val="00D76506"/>
    <w:rsid w:val="00D76645"/>
    <w:rsid w:val="00D768EF"/>
    <w:rsid w:val="00D76BCA"/>
    <w:rsid w:val="00D76D04"/>
    <w:rsid w:val="00D76D2A"/>
    <w:rsid w:val="00D7765F"/>
    <w:rsid w:val="00D7773D"/>
    <w:rsid w:val="00D77C8B"/>
    <w:rsid w:val="00D77CE2"/>
    <w:rsid w:val="00D80166"/>
    <w:rsid w:val="00D803F5"/>
    <w:rsid w:val="00D8062D"/>
    <w:rsid w:val="00D806D5"/>
    <w:rsid w:val="00D807F5"/>
    <w:rsid w:val="00D80A69"/>
    <w:rsid w:val="00D80AE9"/>
    <w:rsid w:val="00D80C2F"/>
    <w:rsid w:val="00D80EDB"/>
    <w:rsid w:val="00D810CC"/>
    <w:rsid w:val="00D81259"/>
    <w:rsid w:val="00D813F3"/>
    <w:rsid w:val="00D817D2"/>
    <w:rsid w:val="00D8196A"/>
    <w:rsid w:val="00D81BC8"/>
    <w:rsid w:val="00D81F97"/>
    <w:rsid w:val="00D8208D"/>
    <w:rsid w:val="00D82106"/>
    <w:rsid w:val="00D82264"/>
    <w:rsid w:val="00D824B9"/>
    <w:rsid w:val="00D82575"/>
    <w:rsid w:val="00D82B9B"/>
    <w:rsid w:val="00D830C5"/>
    <w:rsid w:val="00D8313C"/>
    <w:rsid w:val="00D834E3"/>
    <w:rsid w:val="00D836AA"/>
    <w:rsid w:val="00D83D3D"/>
    <w:rsid w:val="00D83D4C"/>
    <w:rsid w:val="00D83EB6"/>
    <w:rsid w:val="00D83EC1"/>
    <w:rsid w:val="00D8431F"/>
    <w:rsid w:val="00D84546"/>
    <w:rsid w:val="00D84B34"/>
    <w:rsid w:val="00D84BD7"/>
    <w:rsid w:val="00D854A8"/>
    <w:rsid w:val="00D859BB"/>
    <w:rsid w:val="00D86066"/>
    <w:rsid w:val="00D8616E"/>
    <w:rsid w:val="00D865F4"/>
    <w:rsid w:val="00D86703"/>
    <w:rsid w:val="00D86D1D"/>
    <w:rsid w:val="00D871D3"/>
    <w:rsid w:val="00D87420"/>
    <w:rsid w:val="00D87A05"/>
    <w:rsid w:val="00D9001C"/>
    <w:rsid w:val="00D9059A"/>
    <w:rsid w:val="00D90915"/>
    <w:rsid w:val="00D9104F"/>
    <w:rsid w:val="00D91A63"/>
    <w:rsid w:val="00D91CE8"/>
    <w:rsid w:val="00D9215C"/>
    <w:rsid w:val="00D92193"/>
    <w:rsid w:val="00D921BD"/>
    <w:rsid w:val="00D9220C"/>
    <w:rsid w:val="00D923E7"/>
    <w:rsid w:val="00D925B4"/>
    <w:rsid w:val="00D928F8"/>
    <w:rsid w:val="00D92FC0"/>
    <w:rsid w:val="00D9342B"/>
    <w:rsid w:val="00D93492"/>
    <w:rsid w:val="00D934A1"/>
    <w:rsid w:val="00D9372C"/>
    <w:rsid w:val="00D93BCC"/>
    <w:rsid w:val="00D93CB7"/>
    <w:rsid w:val="00D93DDE"/>
    <w:rsid w:val="00D94226"/>
    <w:rsid w:val="00D94298"/>
    <w:rsid w:val="00D9430F"/>
    <w:rsid w:val="00D94659"/>
    <w:rsid w:val="00D94AF7"/>
    <w:rsid w:val="00D94B0C"/>
    <w:rsid w:val="00D94B82"/>
    <w:rsid w:val="00D9554F"/>
    <w:rsid w:val="00D95708"/>
    <w:rsid w:val="00D95922"/>
    <w:rsid w:val="00D9643B"/>
    <w:rsid w:val="00D96580"/>
    <w:rsid w:val="00D966C3"/>
    <w:rsid w:val="00D96DA3"/>
    <w:rsid w:val="00D975F6"/>
    <w:rsid w:val="00DA017A"/>
    <w:rsid w:val="00DA023E"/>
    <w:rsid w:val="00DA0279"/>
    <w:rsid w:val="00DA0556"/>
    <w:rsid w:val="00DA07BF"/>
    <w:rsid w:val="00DA0BB6"/>
    <w:rsid w:val="00DA0D2E"/>
    <w:rsid w:val="00DA0D6A"/>
    <w:rsid w:val="00DA0FBF"/>
    <w:rsid w:val="00DA1BE4"/>
    <w:rsid w:val="00DA1D7A"/>
    <w:rsid w:val="00DA1ECB"/>
    <w:rsid w:val="00DA1F8B"/>
    <w:rsid w:val="00DA20AF"/>
    <w:rsid w:val="00DA2263"/>
    <w:rsid w:val="00DA22DC"/>
    <w:rsid w:val="00DA2657"/>
    <w:rsid w:val="00DA273B"/>
    <w:rsid w:val="00DA2948"/>
    <w:rsid w:val="00DA29C1"/>
    <w:rsid w:val="00DA2CBF"/>
    <w:rsid w:val="00DA3408"/>
    <w:rsid w:val="00DA346F"/>
    <w:rsid w:val="00DA3730"/>
    <w:rsid w:val="00DA3FF0"/>
    <w:rsid w:val="00DA40CD"/>
    <w:rsid w:val="00DA4525"/>
    <w:rsid w:val="00DA4675"/>
    <w:rsid w:val="00DA48C6"/>
    <w:rsid w:val="00DA4EDD"/>
    <w:rsid w:val="00DA530F"/>
    <w:rsid w:val="00DA62A8"/>
    <w:rsid w:val="00DA637C"/>
    <w:rsid w:val="00DA6E31"/>
    <w:rsid w:val="00DA7414"/>
    <w:rsid w:val="00DA74C7"/>
    <w:rsid w:val="00DA77B1"/>
    <w:rsid w:val="00DA7A85"/>
    <w:rsid w:val="00DA7C55"/>
    <w:rsid w:val="00DA7D15"/>
    <w:rsid w:val="00DA7E95"/>
    <w:rsid w:val="00DB011E"/>
    <w:rsid w:val="00DB027A"/>
    <w:rsid w:val="00DB02F2"/>
    <w:rsid w:val="00DB14D0"/>
    <w:rsid w:val="00DB16E3"/>
    <w:rsid w:val="00DB183F"/>
    <w:rsid w:val="00DB1DBB"/>
    <w:rsid w:val="00DB1F22"/>
    <w:rsid w:val="00DB2042"/>
    <w:rsid w:val="00DB2198"/>
    <w:rsid w:val="00DB21A7"/>
    <w:rsid w:val="00DB240D"/>
    <w:rsid w:val="00DB268C"/>
    <w:rsid w:val="00DB27F1"/>
    <w:rsid w:val="00DB2874"/>
    <w:rsid w:val="00DB2DB7"/>
    <w:rsid w:val="00DB3165"/>
    <w:rsid w:val="00DB3F6C"/>
    <w:rsid w:val="00DB3F99"/>
    <w:rsid w:val="00DB4022"/>
    <w:rsid w:val="00DB43C1"/>
    <w:rsid w:val="00DB4408"/>
    <w:rsid w:val="00DB4795"/>
    <w:rsid w:val="00DB4841"/>
    <w:rsid w:val="00DB4B4A"/>
    <w:rsid w:val="00DB4D72"/>
    <w:rsid w:val="00DB4F68"/>
    <w:rsid w:val="00DB4FEA"/>
    <w:rsid w:val="00DB512D"/>
    <w:rsid w:val="00DB557D"/>
    <w:rsid w:val="00DB560D"/>
    <w:rsid w:val="00DB58EC"/>
    <w:rsid w:val="00DB5A3D"/>
    <w:rsid w:val="00DB5B13"/>
    <w:rsid w:val="00DB5FF4"/>
    <w:rsid w:val="00DB64D8"/>
    <w:rsid w:val="00DB671D"/>
    <w:rsid w:val="00DB6857"/>
    <w:rsid w:val="00DB6FDC"/>
    <w:rsid w:val="00DB6FED"/>
    <w:rsid w:val="00DB7285"/>
    <w:rsid w:val="00DB734E"/>
    <w:rsid w:val="00DB7822"/>
    <w:rsid w:val="00DB7905"/>
    <w:rsid w:val="00DB7F69"/>
    <w:rsid w:val="00DC022E"/>
    <w:rsid w:val="00DC03DD"/>
    <w:rsid w:val="00DC03EB"/>
    <w:rsid w:val="00DC05B8"/>
    <w:rsid w:val="00DC0CF6"/>
    <w:rsid w:val="00DC0F65"/>
    <w:rsid w:val="00DC13E4"/>
    <w:rsid w:val="00DC1958"/>
    <w:rsid w:val="00DC1E48"/>
    <w:rsid w:val="00DC1FC0"/>
    <w:rsid w:val="00DC2567"/>
    <w:rsid w:val="00DC27F7"/>
    <w:rsid w:val="00DC2EEE"/>
    <w:rsid w:val="00DC3362"/>
    <w:rsid w:val="00DC3697"/>
    <w:rsid w:val="00DC3C86"/>
    <w:rsid w:val="00DC3DD8"/>
    <w:rsid w:val="00DC3FE1"/>
    <w:rsid w:val="00DC40A1"/>
    <w:rsid w:val="00DC42DF"/>
    <w:rsid w:val="00DC4321"/>
    <w:rsid w:val="00DC45BC"/>
    <w:rsid w:val="00DC4D44"/>
    <w:rsid w:val="00DC4F43"/>
    <w:rsid w:val="00DC5031"/>
    <w:rsid w:val="00DC52CC"/>
    <w:rsid w:val="00DC5649"/>
    <w:rsid w:val="00DC568B"/>
    <w:rsid w:val="00DC56D3"/>
    <w:rsid w:val="00DC5782"/>
    <w:rsid w:val="00DC597A"/>
    <w:rsid w:val="00DC625B"/>
    <w:rsid w:val="00DC6630"/>
    <w:rsid w:val="00DC68E4"/>
    <w:rsid w:val="00DC6B23"/>
    <w:rsid w:val="00DC6BA3"/>
    <w:rsid w:val="00DC6FFF"/>
    <w:rsid w:val="00DC78C9"/>
    <w:rsid w:val="00DC7DF4"/>
    <w:rsid w:val="00DC7FA3"/>
    <w:rsid w:val="00DD0024"/>
    <w:rsid w:val="00DD01BB"/>
    <w:rsid w:val="00DD0373"/>
    <w:rsid w:val="00DD04F4"/>
    <w:rsid w:val="00DD05B7"/>
    <w:rsid w:val="00DD077B"/>
    <w:rsid w:val="00DD15ED"/>
    <w:rsid w:val="00DD167B"/>
    <w:rsid w:val="00DD18ED"/>
    <w:rsid w:val="00DD1B8C"/>
    <w:rsid w:val="00DD21E8"/>
    <w:rsid w:val="00DD21E9"/>
    <w:rsid w:val="00DD2966"/>
    <w:rsid w:val="00DD2D6D"/>
    <w:rsid w:val="00DD3821"/>
    <w:rsid w:val="00DD3BE5"/>
    <w:rsid w:val="00DD3DBE"/>
    <w:rsid w:val="00DD4557"/>
    <w:rsid w:val="00DD4762"/>
    <w:rsid w:val="00DD4813"/>
    <w:rsid w:val="00DD4A5C"/>
    <w:rsid w:val="00DD4B39"/>
    <w:rsid w:val="00DD4B3B"/>
    <w:rsid w:val="00DD4C13"/>
    <w:rsid w:val="00DD4C56"/>
    <w:rsid w:val="00DD5064"/>
    <w:rsid w:val="00DD50FA"/>
    <w:rsid w:val="00DD520F"/>
    <w:rsid w:val="00DD5520"/>
    <w:rsid w:val="00DD5582"/>
    <w:rsid w:val="00DD582C"/>
    <w:rsid w:val="00DD59C7"/>
    <w:rsid w:val="00DD657C"/>
    <w:rsid w:val="00DD65F0"/>
    <w:rsid w:val="00DD6927"/>
    <w:rsid w:val="00DD6D12"/>
    <w:rsid w:val="00DD6E47"/>
    <w:rsid w:val="00DD70EA"/>
    <w:rsid w:val="00DD7136"/>
    <w:rsid w:val="00DD71DE"/>
    <w:rsid w:val="00DD74C6"/>
    <w:rsid w:val="00DD78F6"/>
    <w:rsid w:val="00DD7A33"/>
    <w:rsid w:val="00DE021F"/>
    <w:rsid w:val="00DE04FD"/>
    <w:rsid w:val="00DE0506"/>
    <w:rsid w:val="00DE0EB1"/>
    <w:rsid w:val="00DE1480"/>
    <w:rsid w:val="00DE16AE"/>
    <w:rsid w:val="00DE17AA"/>
    <w:rsid w:val="00DE18D8"/>
    <w:rsid w:val="00DE1ABB"/>
    <w:rsid w:val="00DE1FD6"/>
    <w:rsid w:val="00DE23E0"/>
    <w:rsid w:val="00DE24DA"/>
    <w:rsid w:val="00DE2645"/>
    <w:rsid w:val="00DE26F9"/>
    <w:rsid w:val="00DE2727"/>
    <w:rsid w:val="00DE2984"/>
    <w:rsid w:val="00DE2D26"/>
    <w:rsid w:val="00DE308A"/>
    <w:rsid w:val="00DE32A1"/>
    <w:rsid w:val="00DE33AA"/>
    <w:rsid w:val="00DE3471"/>
    <w:rsid w:val="00DE3583"/>
    <w:rsid w:val="00DE36A4"/>
    <w:rsid w:val="00DE3A2F"/>
    <w:rsid w:val="00DE3B5C"/>
    <w:rsid w:val="00DE423B"/>
    <w:rsid w:val="00DE4305"/>
    <w:rsid w:val="00DE481A"/>
    <w:rsid w:val="00DE487E"/>
    <w:rsid w:val="00DE4BD4"/>
    <w:rsid w:val="00DE4DE0"/>
    <w:rsid w:val="00DE5212"/>
    <w:rsid w:val="00DE52A9"/>
    <w:rsid w:val="00DE55F7"/>
    <w:rsid w:val="00DE584D"/>
    <w:rsid w:val="00DE5DB9"/>
    <w:rsid w:val="00DE6056"/>
    <w:rsid w:val="00DE6BA4"/>
    <w:rsid w:val="00DE6BD0"/>
    <w:rsid w:val="00DE6BF4"/>
    <w:rsid w:val="00DE6FEE"/>
    <w:rsid w:val="00DE71AA"/>
    <w:rsid w:val="00DE747A"/>
    <w:rsid w:val="00DE7588"/>
    <w:rsid w:val="00DE7978"/>
    <w:rsid w:val="00DE7CAE"/>
    <w:rsid w:val="00DE7E3E"/>
    <w:rsid w:val="00DF0317"/>
    <w:rsid w:val="00DF037A"/>
    <w:rsid w:val="00DF05B5"/>
    <w:rsid w:val="00DF060C"/>
    <w:rsid w:val="00DF065C"/>
    <w:rsid w:val="00DF0833"/>
    <w:rsid w:val="00DF09D4"/>
    <w:rsid w:val="00DF0A9B"/>
    <w:rsid w:val="00DF0BF6"/>
    <w:rsid w:val="00DF0D0F"/>
    <w:rsid w:val="00DF0D60"/>
    <w:rsid w:val="00DF0F6F"/>
    <w:rsid w:val="00DF10DB"/>
    <w:rsid w:val="00DF1A66"/>
    <w:rsid w:val="00DF20E1"/>
    <w:rsid w:val="00DF2637"/>
    <w:rsid w:val="00DF26FE"/>
    <w:rsid w:val="00DF2752"/>
    <w:rsid w:val="00DF2902"/>
    <w:rsid w:val="00DF2BFF"/>
    <w:rsid w:val="00DF31C1"/>
    <w:rsid w:val="00DF3319"/>
    <w:rsid w:val="00DF34B0"/>
    <w:rsid w:val="00DF3516"/>
    <w:rsid w:val="00DF3689"/>
    <w:rsid w:val="00DF3AF9"/>
    <w:rsid w:val="00DF3F0A"/>
    <w:rsid w:val="00DF3F15"/>
    <w:rsid w:val="00DF4124"/>
    <w:rsid w:val="00DF41D0"/>
    <w:rsid w:val="00DF41EC"/>
    <w:rsid w:val="00DF42C7"/>
    <w:rsid w:val="00DF45D8"/>
    <w:rsid w:val="00DF4951"/>
    <w:rsid w:val="00DF4B27"/>
    <w:rsid w:val="00DF4CC9"/>
    <w:rsid w:val="00DF4E02"/>
    <w:rsid w:val="00DF6129"/>
    <w:rsid w:val="00DF647A"/>
    <w:rsid w:val="00DF68ED"/>
    <w:rsid w:val="00DF6955"/>
    <w:rsid w:val="00DF69F6"/>
    <w:rsid w:val="00DF6B4E"/>
    <w:rsid w:val="00DF6DEF"/>
    <w:rsid w:val="00DF7037"/>
    <w:rsid w:val="00DF73D2"/>
    <w:rsid w:val="00DF7512"/>
    <w:rsid w:val="00DF75E3"/>
    <w:rsid w:val="00DF7620"/>
    <w:rsid w:val="00DF7CB9"/>
    <w:rsid w:val="00DF7EBC"/>
    <w:rsid w:val="00DF7F85"/>
    <w:rsid w:val="00E0005C"/>
    <w:rsid w:val="00E001BB"/>
    <w:rsid w:val="00E00243"/>
    <w:rsid w:val="00E0040B"/>
    <w:rsid w:val="00E0053C"/>
    <w:rsid w:val="00E006DC"/>
    <w:rsid w:val="00E009B4"/>
    <w:rsid w:val="00E0173C"/>
    <w:rsid w:val="00E018F4"/>
    <w:rsid w:val="00E01908"/>
    <w:rsid w:val="00E01B93"/>
    <w:rsid w:val="00E01D82"/>
    <w:rsid w:val="00E01E23"/>
    <w:rsid w:val="00E0207B"/>
    <w:rsid w:val="00E0212E"/>
    <w:rsid w:val="00E021AF"/>
    <w:rsid w:val="00E0230B"/>
    <w:rsid w:val="00E02ABE"/>
    <w:rsid w:val="00E02D81"/>
    <w:rsid w:val="00E03015"/>
    <w:rsid w:val="00E03471"/>
    <w:rsid w:val="00E03752"/>
    <w:rsid w:val="00E04372"/>
    <w:rsid w:val="00E04410"/>
    <w:rsid w:val="00E045C1"/>
    <w:rsid w:val="00E04658"/>
    <w:rsid w:val="00E0475F"/>
    <w:rsid w:val="00E04E50"/>
    <w:rsid w:val="00E0582E"/>
    <w:rsid w:val="00E05C26"/>
    <w:rsid w:val="00E05DCE"/>
    <w:rsid w:val="00E0606B"/>
    <w:rsid w:val="00E060C0"/>
    <w:rsid w:val="00E061E2"/>
    <w:rsid w:val="00E06292"/>
    <w:rsid w:val="00E06FC3"/>
    <w:rsid w:val="00E070E5"/>
    <w:rsid w:val="00E0730B"/>
    <w:rsid w:val="00E07661"/>
    <w:rsid w:val="00E07677"/>
    <w:rsid w:val="00E0784D"/>
    <w:rsid w:val="00E07864"/>
    <w:rsid w:val="00E079C5"/>
    <w:rsid w:val="00E07A6A"/>
    <w:rsid w:val="00E07DA9"/>
    <w:rsid w:val="00E07DCC"/>
    <w:rsid w:val="00E10072"/>
    <w:rsid w:val="00E100D1"/>
    <w:rsid w:val="00E1040E"/>
    <w:rsid w:val="00E1046D"/>
    <w:rsid w:val="00E104CA"/>
    <w:rsid w:val="00E10E57"/>
    <w:rsid w:val="00E110DF"/>
    <w:rsid w:val="00E11B05"/>
    <w:rsid w:val="00E11DFE"/>
    <w:rsid w:val="00E11ED4"/>
    <w:rsid w:val="00E12009"/>
    <w:rsid w:val="00E12386"/>
    <w:rsid w:val="00E12469"/>
    <w:rsid w:val="00E124F5"/>
    <w:rsid w:val="00E12516"/>
    <w:rsid w:val="00E127CF"/>
    <w:rsid w:val="00E128E3"/>
    <w:rsid w:val="00E12C5E"/>
    <w:rsid w:val="00E12DAB"/>
    <w:rsid w:val="00E13110"/>
    <w:rsid w:val="00E13131"/>
    <w:rsid w:val="00E132E7"/>
    <w:rsid w:val="00E13AE2"/>
    <w:rsid w:val="00E13DC7"/>
    <w:rsid w:val="00E13EAA"/>
    <w:rsid w:val="00E144EB"/>
    <w:rsid w:val="00E146CE"/>
    <w:rsid w:val="00E149B7"/>
    <w:rsid w:val="00E14E4F"/>
    <w:rsid w:val="00E15033"/>
    <w:rsid w:val="00E15224"/>
    <w:rsid w:val="00E152C1"/>
    <w:rsid w:val="00E1561F"/>
    <w:rsid w:val="00E15625"/>
    <w:rsid w:val="00E15755"/>
    <w:rsid w:val="00E15774"/>
    <w:rsid w:val="00E1579E"/>
    <w:rsid w:val="00E15EF7"/>
    <w:rsid w:val="00E1606C"/>
    <w:rsid w:val="00E16261"/>
    <w:rsid w:val="00E16371"/>
    <w:rsid w:val="00E16445"/>
    <w:rsid w:val="00E16898"/>
    <w:rsid w:val="00E16C5F"/>
    <w:rsid w:val="00E16CEB"/>
    <w:rsid w:val="00E17188"/>
    <w:rsid w:val="00E171AB"/>
    <w:rsid w:val="00E171F6"/>
    <w:rsid w:val="00E17236"/>
    <w:rsid w:val="00E173EE"/>
    <w:rsid w:val="00E175D7"/>
    <w:rsid w:val="00E176DA"/>
    <w:rsid w:val="00E1777C"/>
    <w:rsid w:val="00E178D1"/>
    <w:rsid w:val="00E17D73"/>
    <w:rsid w:val="00E17E96"/>
    <w:rsid w:val="00E200F6"/>
    <w:rsid w:val="00E20171"/>
    <w:rsid w:val="00E203C2"/>
    <w:rsid w:val="00E20622"/>
    <w:rsid w:val="00E20644"/>
    <w:rsid w:val="00E20823"/>
    <w:rsid w:val="00E20AD5"/>
    <w:rsid w:val="00E21051"/>
    <w:rsid w:val="00E211F9"/>
    <w:rsid w:val="00E214DB"/>
    <w:rsid w:val="00E218D4"/>
    <w:rsid w:val="00E21928"/>
    <w:rsid w:val="00E21BB0"/>
    <w:rsid w:val="00E21EAF"/>
    <w:rsid w:val="00E21FF0"/>
    <w:rsid w:val="00E22272"/>
    <w:rsid w:val="00E227EB"/>
    <w:rsid w:val="00E22892"/>
    <w:rsid w:val="00E22E0D"/>
    <w:rsid w:val="00E22FFB"/>
    <w:rsid w:val="00E2312B"/>
    <w:rsid w:val="00E233F0"/>
    <w:rsid w:val="00E23768"/>
    <w:rsid w:val="00E238A2"/>
    <w:rsid w:val="00E239B9"/>
    <w:rsid w:val="00E23A6D"/>
    <w:rsid w:val="00E23BA5"/>
    <w:rsid w:val="00E23E4D"/>
    <w:rsid w:val="00E23FEC"/>
    <w:rsid w:val="00E24231"/>
    <w:rsid w:val="00E24510"/>
    <w:rsid w:val="00E24DD4"/>
    <w:rsid w:val="00E2523D"/>
    <w:rsid w:val="00E253B7"/>
    <w:rsid w:val="00E25482"/>
    <w:rsid w:val="00E25660"/>
    <w:rsid w:val="00E259E7"/>
    <w:rsid w:val="00E26204"/>
    <w:rsid w:val="00E2637B"/>
    <w:rsid w:val="00E2661E"/>
    <w:rsid w:val="00E26934"/>
    <w:rsid w:val="00E26B5A"/>
    <w:rsid w:val="00E26BE0"/>
    <w:rsid w:val="00E26D61"/>
    <w:rsid w:val="00E26DEA"/>
    <w:rsid w:val="00E274F7"/>
    <w:rsid w:val="00E27725"/>
    <w:rsid w:val="00E3018D"/>
    <w:rsid w:val="00E303D9"/>
    <w:rsid w:val="00E31059"/>
    <w:rsid w:val="00E311A3"/>
    <w:rsid w:val="00E312EE"/>
    <w:rsid w:val="00E316D9"/>
    <w:rsid w:val="00E3178C"/>
    <w:rsid w:val="00E31BF0"/>
    <w:rsid w:val="00E31C97"/>
    <w:rsid w:val="00E31DBD"/>
    <w:rsid w:val="00E31E57"/>
    <w:rsid w:val="00E320C4"/>
    <w:rsid w:val="00E32FDA"/>
    <w:rsid w:val="00E33466"/>
    <w:rsid w:val="00E338F1"/>
    <w:rsid w:val="00E348DD"/>
    <w:rsid w:val="00E35065"/>
    <w:rsid w:val="00E350C6"/>
    <w:rsid w:val="00E3542B"/>
    <w:rsid w:val="00E3589C"/>
    <w:rsid w:val="00E35B72"/>
    <w:rsid w:val="00E35EB8"/>
    <w:rsid w:val="00E36057"/>
    <w:rsid w:val="00E36214"/>
    <w:rsid w:val="00E36758"/>
    <w:rsid w:val="00E36BA1"/>
    <w:rsid w:val="00E37304"/>
    <w:rsid w:val="00E378E4"/>
    <w:rsid w:val="00E37AA0"/>
    <w:rsid w:val="00E37BC4"/>
    <w:rsid w:val="00E37EB8"/>
    <w:rsid w:val="00E400B8"/>
    <w:rsid w:val="00E40133"/>
    <w:rsid w:val="00E403DD"/>
    <w:rsid w:val="00E4079C"/>
    <w:rsid w:val="00E40AE2"/>
    <w:rsid w:val="00E40B01"/>
    <w:rsid w:val="00E410A0"/>
    <w:rsid w:val="00E411A4"/>
    <w:rsid w:val="00E411BA"/>
    <w:rsid w:val="00E41323"/>
    <w:rsid w:val="00E4169E"/>
    <w:rsid w:val="00E41A20"/>
    <w:rsid w:val="00E41BD5"/>
    <w:rsid w:val="00E41C12"/>
    <w:rsid w:val="00E424A1"/>
    <w:rsid w:val="00E429A6"/>
    <w:rsid w:val="00E42ACB"/>
    <w:rsid w:val="00E42C37"/>
    <w:rsid w:val="00E43073"/>
    <w:rsid w:val="00E43076"/>
    <w:rsid w:val="00E4309C"/>
    <w:rsid w:val="00E430E0"/>
    <w:rsid w:val="00E431FF"/>
    <w:rsid w:val="00E43207"/>
    <w:rsid w:val="00E4371E"/>
    <w:rsid w:val="00E43BDE"/>
    <w:rsid w:val="00E43C82"/>
    <w:rsid w:val="00E43C8F"/>
    <w:rsid w:val="00E43DEC"/>
    <w:rsid w:val="00E44258"/>
    <w:rsid w:val="00E4456F"/>
    <w:rsid w:val="00E445D5"/>
    <w:rsid w:val="00E4498A"/>
    <w:rsid w:val="00E44E45"/>
    <w:rsid w:val="00E453A2"/>
    <w:rsid w:val="00E4595C"/>
    <w:rsid w:val="00E45982"/>
    <w:rsid w:val="00E45A3D"/>
    <w:rsid w:val="00E45E79"/>
    <w:rsid w:val="00E4632A"/>
    <w:rsid w:val="00E46339"/>
    <w:rsid w:val="00E4654C"/>
    <w:rsid w:val="00E467ED"/>
    <w:rsid w:val="00E46912"/>
    <w:rsid w:val="00E46946"/>
    <w:rsid w:val="00E4696D"/>
    <w:rsid w:val="00E472A6"/>
    <w:rsid w:val="00E47970"/>
    <w:rsid w:val="00E47C7B"/>
    <w:rsid w:val="00E47DC5"/>
    <w:rsid w:val="00E5024F"/>
    <w:rsid w:val="00E50637"/>
    <w:rsid w:val="00E508AD"/>
    <w:rsid w:val="00E508E4"/>
    <w:rsid w:val="00E50CFD"/>
    <w:rsid w:val="00E50E7E"/>
    <w:rsid w:val="00E51275"/>
    <w:rsid w:val="00E514E1"/>
    <w:rsid w:val="00E51548"/>
    <w:rsid w:val="00E5188C"/>
    <w:rsid w:val="00E51916"/>
    <w:rsid w:val="00E5214B"/>
    <w:rsid w:val="00E52242"/>
    <w:rsid w:val="00E52325"/>
    <w:rsid w:val="00E523E9"/>
    <w:rsid w:val="00E5280C"/>
    <w:rsid w:val="00E530C9"/>
    <w:rsid w:val="00E5331F"/>
    <w:rsid w:val="00E534E7"/>
    <w:rsid w:val="00E5381F"/>
    <w:rsid w:val="00E53AAF"/>
    <w:rsid w:val="00E53B5C"/>
    <w:rsid w:val="00E53F65"/>
    <w:rsid w:val="00E54451"/>
    <w:rsid w:val="00E54DBD"/>
    <w:rsid w:val="00E55451"/>
    <w:rsid w:val="00E556F0"/>
    <w:rsid w:val="00E559B1"/>
    <w:rsid w:val="00E55A97"/>
    <w:rsid w:val="00E55AAA"/>
    <w:rsid w:val="00E55CB6"/>
    <w:rsid w:val="00E56227"/>
    <w:rsid w:val="00E564DC"/>
    <w:rsid w:val="00E565AB"/>
    <w:rsid w:val="00E565F2"/>
    <w:rsid w:val="00E5662A"/>
    <w:rsid w:val="00E5677D"/>
    <w:rsid w:val="00E56FEC"/>
    <w:rsid w:val="00E57187"/>
    <w:rsid w:val="00E57440"/>
    <w:rsid w:val="00E57537"/>
    <w:rsid w:val="00E576E0"/>
    <w:rsid w:val="00E5790C"/>
    <w:rsid w:val="00E57BD0"/>
    <w:rsid w:val="00E57BDC"/>
    <w:rsid w:val="00E57C32"/>
    <w:rsid w:val="00E57C56"/>
    <w:rsid w:val="00E57C7F"/>
    <w:rsid w:val="00E603C3"/>
    <w:rsid w:val="00E604E8"/>
    <w:rsid w:val="00E60672"/>
    <w:rsid w:val="00E606E4"/>
    <w:rsid w:val="00E60E0C"/>
    <w:rsid w:val="00E6168B"/>
    <w:rsid w:val="00E61755"/>
    <w:rsid w:val="00E6185E"/>
    <w:rsid w:val="00E61B68"/>
    <w:rsid w:val="00E621A0"/>
    <w:rsid w:val="00E6277C"/>
    <w:rsid w:val="00E62783"/>
    <w:rsid w:val="00E627CD"/>
    <w:rsid w:val="00E629BF"/>
    <w:rsid w:val="00E63780"/>
    <w:rsid w:val="00E6400C"/>
    <w:rsid w:val="00E64137"/>
    <w:rsid w:val="00E64307"/>
    <w:rsid w:val="00E64435"/>
    <w:rsid w:val="00E647DB"/>
    <w:rsid w:val="00E64DE7"/>
    <w:rsid w:val="00E64EA0"/>
    <w:rsid w:val="00E64EBE"/>
    <w:rsid w:val="00E64F1F"/>
    <w:rsid w:val="00E64F44"/>
    <w:rsid w:val="00E6517E"/>
    <w:rsid w:val="00E653FF"/>
    <w:rsid w:val="00E65661"/>
    <w:rsid w:val="00E65F85"/>
    <w:rsid w:val="00E660DC"/>
    <w:rsid w:val="00E665E9"/>
    <w:rsid w:val="00E6664C"/>
    <w:rsid w:val="00E666BF"/>
    <w:rsid w:val="00E66C3E"/>
    <w:rsid w:val="00E66D41"/>
    <w:rsid w:val="00E66D87"/>
    <w:rsid w:val="00E66F88"/>
    <w:rsid w:val="00E66FC5"/>
    <w:rsid w:val="00E67052"/>
    <w:rsid w:val="00E67432"/>
    <w:rsid w:val="00E6769A"/>
    <w:rsid w:val="00E67EAA"/>
    <w:rsid w:val="00E67EC9"/>
    <w:rsid w:val="00E70160"/>
    <w:rsid w:val="00E702E5"/>
    <w:rsid w:val="00E70692"/>
    <w:rsid w:val="00E70789"/>
    <w:rsid w:val="00E70CA5"/>
    <w:rsid w:val="00E70DE5"/>
    <w:rsid w:val="00E70E8F"/>
    <w:rsid w:val="00E7117D"/>
    <w:rsid w:val="00E71447"/>
    <w:rsid w:val="00E71942"/>
    <w:rsid w:val="00E7205A"/>
    <w:rsid w:val="00E72390"/>
    <w:rsid w:val="00E72627"/>
    <w:rsid w:val="00E7271F"/>
    <w:rsid w:val="00E72C37"/>
    <w:rsid w:val="00E72F41"/>
    <w:rsid w:val="00E72FC6"/>
    <w:rsid w:val="00E73123"/>
    <w:rsid w:val="00E73279"/>
    <w:rsid w:val="00E732B9"/>
    <w:rsid w:val="00E73628"/>
    <w:rsid w:val="00E73907"/>
    <w:rsid w:val="00E73EEE"/>
    <w:rsid w:val="00E73F22"/>
    <w:rsid w:val="00E741E6"/>
    <w:rsid w:val="00E7420F"/>
    <w:rsid w:val="00E74D76"/>
    <w:rsid w:val="00E74E32"/>
    <w:rsid w:val="00E74E4A"/>
    <w:rsid w:val="00E75272"/>
    <w:rsid w:val="00E755CA"/>
    <w:rsid w:val="00E759E0"/>
    <w:rsid w:val="00E75EC0"/>
    <w:rsid w:val="00E76235"/>
    <w:rsid w:val="00E76360"/>
    <w:rsid w:val="00E76514"/>
    <w:rsid w:val="00E76515"/>
    <w:rsid w:val="00E768CC"/>
    <w:rsid w:val="00E76A87"/>
    <w:rsid w:val="00E76C35"/>
    <w:rsid w:val="00E76EA4"/>
    <w:rsid w:val="00E77061"/>
    <w:rsid w:val="00E77153"/>
    <w:rsid w:val="00E77329"/>
    <w:rsid w:val="00E77336"/>
    <w:rsid w:val="00E77552"/>
    <w:rsid w:val="00E7758F"/>
    <w:rsid w:val="00E801A8"/>
    <w:rsid w:val="00E80351"/>
    <w:rsid w:val="00E8059E"/>
    <w:rsid w:val="00E809C1"/>
    <w:rsid w:val="00E80B61"/>
    <w:rsid w:val="00E8120E"/>
    <w:rsid w:val="00E813C8"/>
    <w:rsid w:val="00E8140E"/>
    <w:rsid w:val="00E815E2"/>
    <w:rsid w:val="00E820C7"/>
    <w:rsid w:val="00E8259A"/>
    <w:rsid w:val="00E828B3"/>
    <w:rsid w:val="00E82AFF"/>
    <w:rsid w:val="00E836BF"/>
    <w:rsid w:val="00E836C5"/>
    <w:rsid w:val="00E83A23"/>
    <w:rsid w:val="00E83EF7"/>
    <w:rsid w:val="00E83F86"/>
    <w:rsid w:val="00E84072"/>
    <w:rsid w:val="00E840CA"/>
    <w:rsid w:val="00E84610"/>
    <w:rsid w:val="00E847E4"/>
    <w:rsid w:val="00E848A3"/>
    <w:rsid w:val="00E84C9A"/>
    <w:rsid w:val="00E84FA4"/>
    <w:rsid w:val="00E8521A"/>
    <w:rsid w:val="00E85245"/>
    <w:rsid w:val="00E85391"/>
    <w:rsid w:val="00E85EA7"/>
    <w:rsid w:val="00E85F65"/>
    <w:rsid w:val="00E86690"/>
    <w:rsid w:val="00E86998"/>
    <w:rsid w:val="00E86C7F"/>
    <w:rsid w:val="00E86DCE"/>
    <w:rsid w:val="00E8722B"/>
    <w:rsid w:val="00E87457"/>
    <w:rsid w:val="00E875BE"/>
    <w:rsid w:val="00E877B6"/>
    <w:rsid w:val="00E877C7"/>
    <w:rsid w:val="00E90046"/>
    <w:rsid w:val="00E900A6"/>
    <w:rsid w:val="00E900CA"/>
    <w:rsid w:val="00E902DC"/>
    <w:rsid w:val="00E90584"/>
    <w:rsid w:val="00E909D2"/>
    <w:rsid w:val="00E90DB7"/>
    <w:rsid w:val="00E91018"/>
    <w:rsid w:val="00E91050"/>
    <w:rsid w:val="00E9156D"/>
    <w:rsid w:val="00E91769"/>
    <w:rsid w:val="00E917AF"/>
    <w:rsid w:val="00E91A0A"/>
    <w:rsid w:val="00E91B68"/>
    <w:rsid w:val="00E9217A"/>
    <w:rsid w:val="00E9268C"/>
    <w:rsid w:val="00E926AA"/>
    <w:rsid w:val="00E92CDD"/>
    <w:rsid w:val="00E92D96"/>
    <w:rsid w:val="00E92EAC"/>
    <w:rsid w:val="00E93471"/>
    <w:rsid w:val="00E938ED"/>
    <w:rsid w:val="00E93C59"/>
    <w:rsid w:val="00E93D9A"/>
    <w:rsid w:val="00E94326"/>
    <w:rsid w:val="00E9472F"/>
    <w:rsid w:val="00E947B5"/>
    <w:rsid w:val="00E94A5B"/>
    <w:rsid w:val="00E94E3A"/>
    <w:rsid w:val="00E9530E"/>
    <w:rsid w:val="00E95638"/>
    <w:rsid w:val="00E95718"/>
    <w:rsid w:val="00E95935"/>
    <w:rsid w:val="00E95B08"/>
    <w:rsid w:val="00E95ECD"/>
    <w:rsid w:val="00E95F2B"/>
    <w:rsid w:val="00E96690"/>
    <w:rsid w:val="00E966B0"/>
    <w:rsid w:val="00E966DC"/>
    <w:rsid w:val="00E966F0"/>
    <w:rsid w:val="00E96708"/>
    <w:rsid w:val="00E96B41"/>
    <w:rsid w:val="00E96C24"/>
    <w:rsid w:val="00E96C48"/>
    <w:rsid w:val="00E971CD"/>
    <w:rsid w:val="00E974C5"/>
    <w:rsid w:val="00E9759C"/>
    <w:rsid w:val="00E97B20"/>
    <w:rsid w:val="00E97C6E"/>
    <w:rsid w:val="00E97D77"/>
    <w:rsid w:val="00E97DE3"/>
    <w:rsid w:val="00E97E9A"/>
    <w:rsid w:val="00EA00FC"/>
    <w:rsid w:val="00EA03E6"/>
    <w:rsid w:val="00EA0506"/>
    <w:rsid w:val="00EA078B"/>
    <w:rsid w:val="00EA083F"/>
    <w:rsid w:val="00EA0871"/>
    <w:rsid w:val="00EA095E"/>
    <w:rsid w:val="00EA0D0B"/>
    <w:rsid w:val="00EA118A"/>
    <w:rsid w:val="00EA11B1"/>
    <w:rsid w:val="00EA207B"/>
    <w:rsid w:val="00EA2178"/>
    <w:rsid w:val="00EA250B"/>
    <w:rsid w:val="00EA2F6A"/>
    <w:rsid w:val="00EA3696"/>
    <w:rsid w:val="00EA381F"/>
    <w:rsid w:val="00EA38B0"/>
    <w:rsid w:val="00EA3ADD"/>
    <w:rsid w:val="00EA4106"/>
    <w:rsid w:val="00EA4125"/>
    <w:rsid w:val="00EA4BD8"/>
    <w:rsid w:val="00EA50C0"/>
    <w:rsid w:val="00EA5625"/>
    <w:rsid w:val="00EA596B"/>
    <w:rsid w:val="00EA5D12"/>
    <w:rsid w:val="00EA5EC8"/>
    <w:rsid w:val="00EA6653"/>
    <w:rsid w:val="00EA6773"/>
    <w:rsid w:val="00EA6920"/>
    <w:rsid w:val="00EA6D81"/>
    <w:rsid w:val="00EA6E0B"/>
    <w:rsid w:val="00EA715A"/>
    <w:rsid w:val="00EA7231"/>
    <w:rsid w:val="00EA7356"/>
    <w:rsid w:val="00EA753F"/>
    <w:rsid w:val="00EA7992"/>
    <w:rsid w:val="00EA79F2"/>
    <w:rsid w:val="00EA7A8A"/>
    <w:rsid w:val="00EA7B99"/>
    <w:rsid w:val="00EB06C6"/>
    <w:rsid w:val="00EB083B"/>
    <w:rsid w:val="00EB0D3A"/>
    <w:rsid w:val="00EB0F6C"/>
    <w:rsid w:val="00EB1682"/>
    <w:rsid w:val="00EB16D6"/>
    <w:rsid w:val="00EB1C7B"/>
    <w:rsid w:val="00EB1DCF"/>
    <w:rsid w:val="00EB27D6"/>
    <w:rsid w:val="00EB2E32"/>
    <w:rsid w:val="00EB2EFA"/>
    <w:rsid w:val="00EB2F3D"/>
    <w:rsid w:val="00EB3181"/>
    <w:rsid w:val="00EB31C8"/>
    <w:rsid w:val="00EB37D7"/>
    <w:rsid w:val="00EB398A"/>
    <w:rsid w:val="00EB3A1C"/>
    <w:rsid w:val="00EB3B31"/>
    <w:rsid w:val="00EB3C48"/>
    <w:rsid w:val="00EB3E65"/>
    <w:rsid w:val="00EB41EC"/>
    <w:rsid w:val="00EB4594"/>
    <w:rsid w:val="00EB4647"/>
    <w:rsid w:val="00EB4827"/>
    <w:rsid w:val="00EB48C6"/>
    <w:rsid w:val="00EB50BB"/>
    <w:rsid w:val="00EB532F"/>
    <w:rsid w:val="00EB5A13"/>
    <w:rsid w:val="00EB5C5F"/>
    <w:rsid w:val="00EB5F98"/>
    <w:rsid w:val="00EB5FBC"/>
    <w:rsid w:val="00EB61A6"/>
    <w:rsid w:val="00EB6540"/>
    <w:rsid w:val="00EB6642"/>
    <w:rsid w:val="00EB6A63"/>
    <w:rsid w:val="00EB6BC0"/>
    <w:rsid w:val="00EB6CDC"/>
    <w:rsid w:val="00EB6D35"/>
    <w:rsid w:val="00EB70CC"/>
    <w:rsid w:val="00EB710E"/>
    <w:rsid w:val="00EB7488"/>
    <w:rsid w:val="00EB74AE"/>
    <w:rsid w:val="00EB7716"/>
    <w:rsid w:val="00EB7CDE"/>
    <w:rsid w:val="00EC031E"/>
    <w:rsid w:val="00EC0917"/>
    <w:rsid w:val="00EC100A"/>
    <w:rsid w:val="00EC1102"/>
    <w:rsid w:val="00EC11EA"/>
    <w:rsid w:val="00EC14CF"/>
    <w:rsid w:val="00EC1B66"/>
    <w:rsid w:val="00EC1B8E"/>
    <w:rsid w:val="00EC1E67"/>
    <w:rsid w:val="00EC219F"/>
    <w:rsid w:val="00EC2442"/>
    <w:rsid w:val="00EC26C4"/>
    <w:rsid w:val="00EC2C39"/>
    <w:rsid w:val="00EC2F0C"/>
    <w:rsid w:val="00EC342D"/>
    <w:rsid w:val="00EC3458"/>
    <w:rsid w:val="00EC34AC"/>
    <w:rsid w:val="00EC3582"/>
    <w:rsid w:val="00EC3780"/>
    <w:rsid w:val="00EC37B2"/>
    <w:rsid w:val="00EC3A39"/>
    <w:rsid w:val="00EC3A90"/>
    <w:rsid w:val="00EC3AC6"/>
    <w:rsid w:val="00EC4035"/>
    <w:rsid w:val="00EC437C"/>
    <w:rsid w:val="00EC44FE"/>
    <w:rsid w:val="00EC460E"/>
    <w:rsid w:val="00EC4B7F"/>
    <w:rsid w:val="00EC4B85"/>
    <w:rsid w:val="00EC4BAA"/>
    <w:rsid w:val="00EC5624"/>
    <w:rsid w:val="00EC5892"/>
    <w:rsid w:val="00EC589A"/>
    <w:rsid w:val="00EC5A1F"/>
    <w:rsid w:val="00EC5C26"/>
    <w:rsid w:val="00EC5D3E"/>
    <w:rsid w:val="00EC614B"/>
    <w:rsid w:val="00EC61A1"/>
    <w:rsid w:val="00EC6290"/>
    <w:rsid w:val="00EC64DA"/>
    <w:rsid w:val="00EC6615"/>
    <w:rsid w:val="00EC6A22"/>
    <w:rsid w:val="00EC6DCB"/>
    <w:rsid w:val="00EC6DFB"/>
    <w:rsid w:val="00EC6E10"/>
    <w:rsid w:val="00EC6E69"/>
    <w:rsid w:val="00EC74C5"/>
    <w:rsid w:val="00EC7512"/>
    <w:rsid w:val="00EC7651"/>
    <w:rsid w:val="00EC767E"/>
    <w:rsid w:val="00EC76C3"/>
    <w:rsid w:val="00EC78BF"/>
    <w:rsid w:val="00EC792C"/>
    <w:rsid w:val="00EC7BA9"/>
    <w:rsid w:val="00EC7D4A"/>
    <w:rsid w:val="00ED0090"/>
    <w:rsid w:val="00ED01B6"/>
    <w:rsid w:val="00ED0340"/>
    <w:rsid w:val="00ED04E5"/>
    <w:rsid w:val="00ED09FE"/>
    <w:rsid w:val="00ED1207"/>
    <w:rsid w:val="00ED12CC"/>
    <w:rsid w:val="00ED1394"/>
    <w:rsid w:val="00ED1581"/>
    <w:rsid w:val="00ED1724"/>
    <w:rsid w:val="00ED1A6C"/>
    <w:rsid w:val="00ED2188"/>
    <w:rsid w:val="00ED21BC"/>
    <w:rsid w:val="00ED223A"/>
    <w:rsid w:val="00ED25E5"/>
    <w:rsid w:val="00ED2999"/>
    <w:rsid w:val="00ED2FEB"/>
    <w:rsid w:val="00ED3397"/>
    <w:rsid w:val="00ED355B"/>
    <w:rsid w:val="00ED3B65"/>
    <w:rsid w:val="00ED3CEF"/>
    <w:rsid w:val="00ED3EC4"/>
    <w:rsid w:val="00ED450D"/>
    <w:rsid w:val="00ED4B52"/>
    <w:rsid w:val="00ED4CDD"/>
    <w:rsid w:val="00ED4EF5"/>
    <w:rsid w:val="00ED50CE"/>
    <w:rsid w:val="00ED534B"/>
    <w:rsid w:val="00ED5F3A"/>
    <w:rsid w:val="00ED61E7"/>
    <w:rsid w:val="00ED637B"/>
    <w:rsid w:val="00ED644C"/>
    <w:rsid w:val="00ED66EA"/>
    <w:rsid w:val="00ED66FD"/>
    <w:rsid w:val="00ED67A7"/>
    <w:rsid w:val="00ED68F2"/>
    <w:rsid w:val="00ED6C9B"/>
    <w:rsid w:val="00ED7067"/>
    <w:rsid w:val="00ED70CB"/>
    <w:rsid w:val="00ED725E"/>
    <w:rsid w:val="00ED72F0"/>
    <w:rsid w:val="00ED7349"/>
    <w:rsid w:val="00ED74F6"/>
    <w:rsid w:val="00EE02CE"/>
    <w:rsid w:val="00EE08EE"/>
    <w:rsid w:val="00EE0BF9"/>
    <w:rsid w:val="00EE0FE4"/>
    <w:rsid w:val="00EE1495"/>
    <w:rsid w:val="00EE1677"/>
    <w:rsid w:val="00EE18BB"/>
    <w:rsid w:val="00EE1CD2"/>
    <w:rsid w:val="00EE220B"/>
    <w:rsid w:val="00EE24FE"/>
    <w:rsid w:val="00EE25A7"/>
    <w:rsid w:val="00EE2791"/>
    <w:rsid w:val="00EE2B54"/>
    <w:rsid w:val="00EE2C98"/>
    <w:rsid w:val="00EE2D8B"/>
    <w:rsid w:val="00EE331C"/>
    <w:rsid w:val="00EE37EF"/>
    <w:rsid w:val="00EE3892"/>
    <w:rsid w:val="00EE38AF"/>
    <w:rsid w:val="00EE392A"/>
    <w:rsid w:val="00EE3B2A"/>
    <w:rsid w:val="00EE3E52"/>
    <w:rsid w:val="00EE404B"/>
    <w:rsid w:val="00EE42D9"/>
    <w:rsid w:val="00EE4511"/>
    <w:rsid w:val="00EE4798"/>
    <w:rsid w:val="00EE47F6"/>
    <w:rsid w:val="00EE48CA"/>
    <w:rsid w:val="00EE4A9A"/>
    <w:rsid w:val="00EE4D7C"/>
    <w:rsid w:val="00EE509B"/>
    <w:rsid w:val="00EE53D5"/>
    <w:rsid w:val="00EE57B6"/>
    <w:rsid w:val="00EE652E"/>
    <w:rsid w:val="00EE6691"/>
    <w:rsid w:val="00EE687F"/>
    <w:rsid w:val="00EE6D85"/>
    <w:rsid w:val="00EE6EBD"/>
    <w:rsid w:val="00EE7547"/>
    <w:rsid w:val="00EE7B59"/>
    <w:rsid w:val="00EE7D82"/>
    <w:rsid w:val="00EE7FF4"/>
    <w:rsid w:val="00EF022A"/>
    <w:rsid w:val="00EF059B"/>
    <w:rsid w:val="00EF06BB"/>
    <w:rsid w:val="00EF080F"/>
    <w:rsid w:val="00EF0938"/>
    <w:rsid w:val="00EF09DA"/>
    <w:rsid w:val="00EF12D0"/>
    <w:rsid w:val="00EF1440"/>
    <w:rsid w:val="00EF1804"/>
    <w:rsid w:val="00EF1BB9"/>
    <w:rsid w:val="00EF26E1"/>
    <w:rsid w:val="00EF30EB"/>
    <w:rsid w:val="00EF31FC"/>
    <w:rsid w:val="00EF3248"/>
    <w:rsid w:val="00EF3272"/>
    <w:rsid w:val="00EF35CD"/>
    <w:rsid w:val="00EF3EB6"/>
    <w:rsid w:val="00EF3F8B"/>
    <w:rsid w:val="00EF3FBF"/>
    <w:rsid w:val="00EF449B"/>
    <w:rsid w:val="00EF468D"/>
    <w:rsid w:val="00EF4696"/>
    <w:rsid w:val="00EF46D6"/>
    <w:rsid w:val="00EF47CB"/>
    <w:rsid w:val="00EF47ED"/>
    <w:rsid w:val="00EF4B5B"/>
    <w:rsid w:val="00EF4CD5"/>
    <w:rsid w:val="00EF4F44"/>
    <w:rsid w:val="00EF5874"/>
    <w:rsid w:val="00EF58E1"/>
    <w:rsid w:val="00EF59E4"/>
    <w:rsid w:val="00EF5A29"/>
    <w:rsid w:val="00EF5C33"/>
    <w:rsid w:val="00EF5E7F"/>
    <w:rsid w:val="00EF601A"/>
    <w:rsid w:val="00EF6216"/>
    <w:rsid w:val="00EF6303"/>
    <w:rsid w:val="00EF6724"/>
    <w:rsid w:val="00EF6EFE"/>
    <w:rsid w:val="00EF717B"/>
    <w:rsid w:val="00EF71CD"/>
    <w:rsid w:val="00EF7768"/>
    <w:rsid w:val="00EF7B4E"/>
    <w:rsid w:val="00F00084"/>
    <w:rsid w:val="00F0032B"/>
    <w:rsid w:val="00F009F1"/>
    <w:rsid w:val="00F01064"/>
    <w:rsid w:val="00F01202"/>
    <w:rsid w:val="00F01A7E"/>
    <w:rsid w:val="00F01E8A"/>
    <w:rsid w:val="00F0202B"/>
    <w:rsid w:val="00F02222"/>
    <w:rsid w:val="00F02969"/>
    <w:rsid w:val="00F02971"/>
    <w:rsid w:val="00F02A99"/>
    <w:rsid w:val="00F02B14"/>
    <w:rsid w:val="00F02CB6"/>
    <w:rsid w:val="00F02E2F"/>
    <w:rsid w:val="00F02E96"/>
    <w:rsid w:val="00F02EC2"/>
    <w:rsid w:val="00F0326A"/>
    <w:rsid w:val="00F03C17"/>
    <w:rsid w:val="00F03C75"/>
    <w:rsid w:val="00F03E74"/>
    <w:rsid w:val="00F03F56"/>
    <w:rsid w:val="00F03FDA"/>
    <w:rsid w:val="00F0464F"/>
    <w:rsid w:val="00F04D0E"/>
    <w:rsid w:val="00F04E61"/>
    <w:rsid w:val="00F05206"/>
    <w:rsid w:val="00F0537E"/>
    <w:rsid w:val="00F05420"/>
    <w:rsid w:val="00F05ADF"/>
    <w:rsid w:val="00F05FF5"/>
    <w:rsid w:val="00F0618B"/>
    <w:rsid w:val="00F0642F"/>
    <w:rsid w:val="00F0688E"/>
    <w:rsid w:val="00F06A01"/>
    <w:rsid w:val="00F0703B"/>
    <w:rsid w:val="00F07212"/>
    <w:rsid w:val="00F07618"/>
    <w:rsid w:val="00F07628"/>
    <w:rsid w:val="00F0785B"/>
    <w:rsid w:val="00F1014E"/>
    <w:rsid w:val="00F102DC"/>
    <w:rsid w:val="00F10840"/>
    <w:rsid w:val="00F10919"/>
    <w:rsid w:val="00F109B4"/>
    <w:rsid w:val="00F10DAD"/>
    <w:rsid w:val="00F1153E"/>
    <w:rsid w:val="00F11C8C"/>
    <w:rsid w:val="00F12060"/>
    <w:rsid w:val="00F122C8"/>
    <w:rsid w:val="00F123C1"/>
    <w:rsid w:val="00F126DB"/>
    <w:rsid w:val="00F12701"/>
    <w:rsid w:val="00F12749"/>
    <w:rsid w:val="00F12D35"/>
    <w:rsid w:val="00F12ECF"/>
    <w:rsid w:val="00F13798"/>
    <w:rsid w:val="00F13A9D"/>
    <w:rsid w:val="00F13AFD"/>
    <w:rsid w:val="00F13C24"/>
    <w:rsid w:val="00F14939"/>
    <w:rsid w:val="00F152CD"/>
    <w:rsid w:val="00F15846"/>
    <w:rsid w:val="00F1607A"/>
    <w:rsid w:val="00F164E7"/>
    <w:rsid w:val="00F165D5"/>
    <w:rsid w:val="00F16A53"/>
    <w:rsid w:val="00F16CC5"/>
    <w:rsid w:val="00F16D0A"/>
    <w:rsid w:val="00F1763B"/>
    <w:rsid w:val="00F17A28"/>
    <w:rsid w:val="00F17BE0"/>
    <w:rsid w:val="00F17CC1"/>
    <w:rsid w:val="00F17D03"/>
    <w:rsid w:val="00F17FDB"/>
    <w:rsid w:val="00F17FED"/>
    <w:rsid w:val="00F204E3"/>
    <w:rsid w:val="00F206E4"/>
    <w:rsid w:val="00F2117D"/>
    <w:rsid w:val="00F2167E"/>
    <w:rsid w:val="00F21900"/>
    <w:rsid w:val="00F219B2"/>
    <w:rsid w:val="00F21C7C"/>
    <w:rsid w:val="00F220B9"/>
    <w:rsid w:val="00F22222"/>
    <w:rsid w:val="00F22334"/>
    <w:rsid w:val="00F22657"/>
    <w:rsid w:val="00F22871"/>
    <w:rsid w:val="00F22AC8"/>
    <w:rsid w:val="00F22C39"/>
    <w:rsid w:val="00F22D29"/>
    <w:rsid w:val="00F22D4F"/>
    <w:rsid w:val="00F233CD"/>
    <w:rsid w:val="00F235E6"/>
    <w:rsid w:val="00F2365F"/>
    <w:rsid w:val="00F23A23"/>
    <w:rsid w:val="00F23A4B"/>
    <w:rsid w:val="00F23AA1"/>
    <w:rsid w:val="00F23DB1"/>
    <w:rsid w:val="00F2423D"/>
    <w:rsid w:val="00F24C8D"/>
    <w:rsid w:val="00F24FDA"/>
    <w:rsid w:val="00F25749"/>
    <w:rsid w:val="00F2577E"/>
    <w:rsid w:val="00F258DA"/>
    <w:rsid w:val="00F25998"/>
    <w:rsid w:val="00F25A64"/>
    <w:rsid w:val="00F2663B"/>
    <w:rsid w:val="00F26654"/>
    <w:rsid w:val="00F26AE7"/>
    <w:rsid w:val="00F26C75"/>
    <w:rsid w:val="00F2732E"/>
    <w:rsid w:val="00F27566"/>
    <w:rsid w:val="00F2792F"/>
    <w:rsid w:val="00F27973"/>
    <w:rsid w:val="00F27AEB"/>
    <w:rsid w:val="00F27EB3"/>
    <w:rsid w:val="00F30BB9"/>
    <w:rsid w:val="00F31191"/>
    <w:rsid w:val="00F3195B"/>
    <w:rsid w:val="00F321B4"/>
    <w:rsid w:val="00F32217"/>
    <w:rsid w:val="00F3277B"/>
    <w:rsid w:val="00F3340B"/>
    <w:rsid w:val="00F33577"/>
    <w:rsid w:val="00F33635"/>
    <w:rsid w:val="00F33651"/>
    <w:rsid w:val="00F3366B"/>
    <w:rsid w:val="00F338AD"/>
    <w:rsid w:val="00F339C4"/>
    <w:rsid w:val="00F33D6E"/>
    <w:rsid w:val="00F344FA"/>
    <w:rsid w:val="00F352F2"/>
    <w:rsid w:val="00F355DA"/>
    <w:rsid w:val="00F35C70"/>
    <w:rsid w:val="00F35F2C"/>
    <w:rsid w:val="00F36187"/>
    <w:rsid w:val="00F361B0"/>
    <w:rsid w:val="00F36710"/>
    <w:rsid w:val="00F36D83"/>
    <w:rsid w:val="00F36FBD"/>
    <w:rsid w:val="00F373A9"/>
    <w:rsid w:val="00F37532"/>
    <w:rsid w:val="00F37F6F"/>
    <w:rsid w:val="00F37FD2"/>
    <w:rsid w:val="00F405DA"/>
    <w:rsid w:val="00F406B6"/>
    <w:rsid w:val="00F4091D"/>
    <w:rsid w:val="00F40EF9"/>
    <w:rsid w:val="00F41102"/>
    <w:rsid w:val="00F4127F"/>
    <w:rsid w:val="00F4194C"/>
    <w:rsid w:val="00F4204D"/>
    <w:rsid w:val="00F4273B"/>
    <w:rsid w:val="00F432DF"/>
    <w:rsid w:val="00F4339E"/>
    <w:rsid w:val="00F433C8"/>
    <w:rsid w:val="00F43401"/>
    <w:rsid w:val="00F43A91"/>
    <w:rsid w:val="00F44A28"/>
    <w:rsid w:val="00F4501F"/>
    <w:rsid w:val="00F4505F"/>
    <w:rsid w:val="00F457BF"/>
    <w:rsid w:val="00F457D7"/>
    <w:rsid w:val="00F45826"/>
    <w:rsid w:val="00F45973"/>
    <w:rsid w:val="00F45A38"/>
    <w:rsid w:val="00F45B7E"/>
    <w:rsid w:val="00F45C58"/>
    <w:rsid w:val="00F45E38"/>
    <w:rsid w:val="00F46108"/>
    <w:rsid w:val="00F464F7"/>
    <w:rsid w:val="00F46696"/>
    <w:rsid w:val="00F46D34"/>
    <w:rsid w:val="00F4791C"/>
    <w:rsid w:val="00F47CB2"/>
    <w:rsid w:val="00F500DA"/>
    <w:rsid w:val="00F503F0"/>
    <w:rsid w:val="00F50575"/>
    <w:rsid w:val="00F50800"/>
    <w:rsid w:val="00F50C72"/>
    <w:rsid w:val="00F511E5"/>
    <w:rsid w:val="00F513F6"/>
    <w:rsid w:val="00F5153E"/>
    <w:rsid w:val="00F51B3C"/>
    <w:rsid w:val="00F51BFD"/>
    <w:rsid w:val="00F51F5B"/>
    <w:rsid w:val="00F51FC5"/>
    <w:rsid w:val="00F52145"/>
    <w:rsid w:val="00F522AC"/>
    <w:rsid w:val="00F52C8C"/>
    <w:rsid w:val="00F5346A"/>
    <w:rsid w:val="00F5373A"/>
    <w:rsid w:val="00F53755"/>
    <w:rsid w:val="00F53912"/>
    <w:rsid w:val="00F53CDF"/>
    <w:rsid w:val="00F53E1D"/>
    <w:rsid w:val="00F54CEA"/>
    <w:rsid w:val="00F5504D"/>
    <w:rsid w:val="00F557EB"/>
    <w:rsid w:val="00F55A09"/>
    <w:rsid w:val="00F55E92"/>
    <w:rsid w:val="00F562DE"/>
    <w:rsid w:val="00F564A1"/>
    <w:rsid w:val="00F56563"/>
    <w:rsid w:val="00F56592"/>
    <w:rsid w:val="00F56B47"/>
    <w:rsid w:val="00F56DB2"/>
    <w:rsid w:val="00F57564"/>
    <w:rsid w:val="00F57568"/>
    <w:rsid w:val="00F60350"/>
    <w:rsid w:val="00F60EDE"/>
    <w:rsid w:val="00F61248"/>
    <w:rsid w:val="00F61629"/>
    <w:rsid w:val="00F617D9"/>
    <w:rsid w:val="00F61EEC"/>
    <w:rsid w:val="00F6213E"/>
    <w:rsid w:val="00F621F8"/>
    <w:rsid w:val="00F624BA"/>
    <w:rsid w:val="00F62542"/>
    <w:rsid w:val="00F62E50"/>
    <w:rsid w:val="00F62E59"/>
    <w:rsid w:val="00F62EF3"/>
    <w:rsid w:val="00F6331B"/>
    <w:rsid w:val="00F6371E"/>
    <w:rsid w:val="00F639EF"/>
    <w:rsid w:val="00F63AEA"/>
    <w:rsid w:val="00F63F88"/>
    <w:rsid w:val="00F64733"/>
    <w:rsid w:val="00F649A0"/>
    <w:rsid w:val="00F64CDC"/>
    <w:rsid w:val="00F650C0"/>
    <w:rsid w:val="00F6518F"/>
    <w:rsid w:val="00F65A5A"/>
    <w:rsid w:val="00F65AA8"/>
    <w:rsid w:val="00F6608A"/>
    <w:rsid w:val="00F66287"/>
    <w:rsid w:val="00F666C0"/>
    <w:rsid w:val="00F66896"/>
    <w:rsid w:val="00F6695F"/>
    <w:rsid w:val="00F66E60"/>
    <w:rsid w:val="00F66EAE"/>
    <w:rsid w:val="00F675DE"/>
    <w:rsid w:val="00F67DEB"/>
    <w:rsid w:val="00F70110"/>
    <w:rsid w:val="00F70226"/>
    <w:rsid w:val="00F7022F"/>
    <w:rsid w:val="00F70CEF"/>
    <w:rsid w:val="00F7118A"/>
    <w:rsid w:val="00F71335"/>
    <w:rsid w:val="00F7191C"/>
    <w:rsid w:val="00F71BEF"/>
    <w:rsid w:val="00F71C21"/>
    <w:rsid w:val="00F71DD6"/>
    <w:rsid w:val="00F71E9C"/>
    <w:rsid w:val="00F71F73"/>
    <w:rsid w:val="00F7212A"/>
    <w:rsid w:val="00F72155"/>
    <w:rsid w:val="00F72559"/>
    <w:rsid w:val="00F72DBC"/>
    <w:rsid w:val="00F72DD3"/>
    <w:rsid w:val="00F73086"/>
    <w:rsid w:val="00F74125"/>
    <w:rsid w:val="00F7433D"/>
    <w:rsid w:val="00F745EA"/>
    <w:rsid w:val="00F74777"/>
    <w:rsid w:val="00F747C9"/>
    <w:rsid w:val="00F749C6"/>
    <w:rsid w:val="00F74DAC"/>
    <w:rsid w:val="00F74ED8"/>
    <w:rsid w:val="00F75171"/>
    <w:rsid w:val="00F7538E"/>
    <w:rsid w:val="00F753BC"/>
    <w:rsid w:val="00F753C9"/>
    <w:rsid w:val="00F75E0A"/>
    <w:rsid w:val="00F76277"/>
    <w:rsid w:val="00F76500"/>
    <w:rsid w:val="00F76938"/>
    <w:rsid w:val="00F76F53"/>
    <w:rsid w:val="00F77511"/>
    <w:rsid w:val="00F77569"/>
    <w:rsid w:val="00F7769A"/>
    <w:rsid w:val="00F77D5E"/>
    <w:rsid w:val="00F801FF"/>
    <w:rsid w:val="00F802DC"/>
    <w:rsid w:val="00F8045E"/>
    <w:rsid w:val="00F806AA"/>
    <w:rsid w:val="00F80846"/>
    <w:rsid w:val="00F80CDD"/>
    <w:rsid w:val="00F81269"/>
    <w:rsid w:val="00F8189F"/>
    <w:rsid w:val="00F81C16"/>
    <w:rsid w:val="00F81C71"/>
    <w:rsid w:val="00F81F81"/>
    <w:rsid w:val="00F820D8"/>
    <w:rsid w:val="00F82568"/>
    <w:rsid w:val="00F826AA"/>
    <w:rsid w:val="00F826E7"/>
    <w:rsid w:val="00F8279F"/>
    <w:rsid w:val="00F8299B"/>
    <w:rsid w:val="00F82E93"/>
    <w:rsid w:val="00F8366D"/>
    <w:rsid w:val="00F83F90"/>
    <w:rsid w:val="00F8425C"/>
    <w:rsid w:val="00F84667"/>
    <w:rsid w:val="00F846BE"/>
    <w:rsid w:val="00F84AB2"/>
    <w:rsid w:val="00F84F3C"/>
    <w:rsid w:val="00F850E2"/>
    <w:rsid w:val="00F85259"/>
    <w:rsid w:val="00F8526E"/>
    <w:rsid w:val="00F85667"/>
    <w:rsid w:val="00F856D8"/>
    <w:rsid w:val="00F85B49"/>
    <w:rsid w:val="00F85C4C"/>
    <w:rsid w:val="00F85ECC"/>
    <w:rsid w:val="00F864C4"/>
    <w:rsid w:val="00F8684E"/>
    <w:rsid w:val="00F869B2"/>
    <w:rsid w:val="00F8711E"/>
    <w:rsid w:val="00F871EF"/>
    <w:rsid w:val="00F872B1"/>
    <w:rsid w:val="00F874C0"/>
    <w:rsid w:val="00F876D4"/>
    <w:rsid w:val="00F87E9B"/>
    <w:rsid w:val="00F90773"/>
    <w:rsid w:val="00F90F24"/>
    <w:rsid w:val="00F912D1"/>
    <w:rsid w:val="00F91530"/>
    <w:rsid w:val="00F91986"/>
    <w:rsid w:val="00F92021"/>
    <w:rsid w:val="00F924C8"/>
    <w:rsid w:val="00F924F3"/>
    <w:rsid w:val="00F929B8"/>
    <w:rsid w:val="00F92A77"/>
    <w:rsid w:val="00F92C6E"/>
    <w:rsid w:val="00F934EA"/>
    <w:rsid w:val="00F93A09"/>
    <w:rsid w:val="00F93B6A"/>
    <w:rsid w:val="00F93BF0"/>
    <w:rsid w:val="00F93EBE"/>
    <w:rsid w:val="00F94027"/>
    <w:rsid w:val="00F94170"/>
    <w:rsid w:val="00F94199"/>
    <w:rsid w:val="00F941E0"/>
    <w:rsid w:val="00F941EA"/>
    <w:rsid w:val="00F942C2"/>
    <w:rsid w:val="00F9477D"/>
    <w:rsid w:val="00F94826"/>
    <w:rsid w:val="00F9493C"/>
    <w:rsid w:val="00F95C53"/>
    <w:rsid w:val="00F95F1D"/>
    <w:rsid w:val="00F96696"/>
    <w:rsid w:val="00F96E14"/>
    <w:rsid w:val="00F973D1"/>
    <w:rsid w:val="00F97545"/>
    <w:rsid w:val="00FA0524"/>
    <w:rsid w:val="00FA0C90"/>
    <w:rsid w:val="00FA0DFB"/>
    <w:rsid w:val="00FA0F4A"/>
    <w:rsid w:val="00FA1535"/>
    <w:rsid w:val="00FA1F7D"/>
    <w:rsid w:val="00FA2109"/>
    <w:rsid w:val="00FA2205"/>
    <w:rsid w:val="00FA2224"/>
    <w:rsid w:val="00FA24C6"/>
    <w:rsid w:val="00FA2B70"/>
    <w:rsid w:val="00FA426E"/>
    <w:rsid w:val="00FA44C5"/>
    <w:rsid w:val="00FA4771"/>
    <w:rsid w:val="00FA4936"/>
    <w:rsid w:val="00FA4B74"/>
    <w:rsid w:val="00FA4DBA"/>
    <w:rsid w:val="00FA4F29"/>
    <w:rsid w:val="00FA4F9B"/>
    <w:rsid w:val="00FA528B"/>
    <w:rsid w:val="00FA5326"/>
    <w:rsid w:val="00FA57B1"/>
    <w:rsid w:val="00FA59AC"/>
    <w:rsid w:val="00FA5FA1"/>
    <w:rsid w:val="00FA61A0"/>
    <w:rsid w:val="00FA6591"/>
    <w:rsid w:val="00FA6AEB"/>
    <w:rsid w:val="00FA6C7A"/>
    <w:rsid w:val="00FA6E56"/>
    <w:rsid w:val="00FA6FA2"/>
    <w:rsid w:val="00FA6FAF"/>
    <w:rsid w:val="00FA7153"/>
    <w:rsid w:val="00FA7204"/>
    <w:rsid w:val="00FA7265"/>
    <w:rsid w:val="00FA7638"/>
    <w:rsid w:val="00FA7645"/>
    <w:rsid w:val="00FA7E8E"/>
    <w:rsid w:val="00FB00F4"/>
    <w:rsid w:val="00FB01EF"/>
    <w:rsid w:val="00FB060E"/>
    <w:rsid w:val="00FB08C7"/>
    <w:rsid w:val="00FB08D7"/>
    <w:rsid w:val="00FB0917"/>
    <w:rsid w:val="00FB0ABE"/>
    <w:rsid w:val="00FB0E1C"/>
    <w:rsid w:val="00FB0EFB"/>
    <w:rsid w:val="00FB14ED"/>
    <w:rsid w:val="00FB1C13"/>
    <w:rsid w:val="00FB1D2F"/>
    <w:rsid w:val="00FB1FD3"/>
    <w:rsid w:val="00FB201E"/>
    <w:rsid w:val="00FB2079"/>
    <w:rsid w:val="00FB20D3"/>
    <w:rsid w:val="00FB2275"/>
    <w:rsid w:val="00FB22CA"/>
    <w:rsid w:val="00FB2365"/>
    <w:rsid w:val="00FB24AF"/>
    <w:rsid w:val="00FB2CA1"/>
    <w:rsid w:val="00FB2F1B"/>
    <w:rsid w:val="00FB30DE"/>
    <w:rsid w:val="00FB3152"/>
    <w:rsid w:val="00FB3D78"/>
    <w:rsid w:val="00FB3DFF"/>
    <w:rsid w:val="00FB4171"/>
    <w:rsid w:val="00FB47B7"/>
    <w:rsid w:val="00FB4A3F"/>
    <w:rsid w:val="00FB4AD2"/>
    <w:rsid w:val="00FB4BBB"/>
    <w:rsid w:val="00FB4CCF"/>
    <w:rsid w:val="00FB4E7B"/>
    <w:rsid w:val="00FB5116"/>
    <w:rsid w:val="00FB5BC8"/>
    <w:rsid w:val="00FB5C1F"/>
    <w:rsid w:val="00FB64BE"/>
    <w:rsid w:val="00FB6604"/>
    <w:rsid w:val="00FB669D"/>
    <w:rsid w:val="00FB66BD"/>
    <w:rsid w:val="00FB6763"/>
    <w:rsid w:val="00FB67C3"/>
    <w:rsid w:val="00FB6BD9"/>
    <w:rsid w:val="00FB74DE"/>
    <w:rsid w:val="00FB7523"/>
    <w:rsid w:val="00FC004A"/>
    <w:rsid w:val="00FC0165"/>
    <w:rsid w:val="00FC018F"/>
    <w:rsid w:val="00FC0519"/>
    <w:rsid w:val="00FC08F6"/>
    <w:rsid w:val="00FC0A78"/>
    <w:rsid w:val="00FC121F"/>
    <w:rsid w:val="00FC166A"/>
    <w:rsid w:val="00FC1716"/>
    <w:rsid w:val="00FC19D6"/>
    <w:rsid w:val="00FC1B56"/>
    <w:rsid w:val="00FC2488"/>
    <w:rsid w:val="00FC2535"/>
    <w:rsid w:val="00FC2558"/>
    <w:rsid w:val="00FC26A8"/>
    <w:rsid w:val="00FC2D21"/>
    <w:rsid w:val="00FC2D3B"/>
    <w:rsid w:val="00FC2DA3"/>
    <w:rsid w:val="00FC3063"/>
    <w:rsid w:val="00FC3A89"/>
    <w:rsid w:val="00FC3E2B"/>
    <w:rsid w:val="00FC4298"/>
    <w:rsid w:val="00FC44D4"/>
    <w:rsid w:val="00FC47B0"/>
    <w:rsid w:val="00FC4D5C"/>
    <w:rsid w:val="00FC4DEA"/>
    <w:rsid w:val="00FC4F9B"/>
    <w:rsid w:val="00FC4FE9"/>
    <w:rsid w:val="00FC551C"/>
    <w:rsid w:val="00FC5537"/>
    <w:rsid w:val="00FC5E01"/>
    <w:rsid w:val="00FC61C6"/>
    <w:rsid w:val="00FC636F"/>
    <w:rsid w:val="00FC67AE"/>
    <w:rsid w:val="00FC6A88"/>
    <w:rsid w:val="00FC6E8A"/>
    <w:rsid w:val="00FC73C9"/>
    <w:rsid w:val="00FC7CDF"/>
    <w:rsid w:val="00FD0392"/>
    <w:rsid w:val="00FD076B"/>
    <w:rsid w:val="00FD07A5"/>
    <w:rsid w:val="00FD089F"/>
    <w:rsid w:val="00FD0B5D"/>
    <w:rsid w:val="00FD0BA0"/>
    <w:rsid w:val="00FD0BC5"/>
    <w:rsid w:val="00FD10D9"/>
    <w:rsid w:val="00FD1122"/>
    <w:rsid w:val="00FD14F0"/>
    <w:rsid w:val="00FD192C"/>
    <w:rsid w:val="00FD1A08"/>
    <w:rsid w:val="00FD1F25"/>
    <w:rsid w:val="00FD2005"/>
    <w:rsid w:val="00FD2152"/>
    <w:rsid w:val="00FD22F3"/>
    <w:rsid w:val="00FD253A"/>
    <w:rsid w:val="00FD2A1A"/>
    <w:rsid w:val="00FD2CC4"/>
    <w:rsid w:val="00FD2E1C"/>
    <w:rsid w:val="00FD2F82"/>
    <w:rsid w:val="00FD330E"/>
    <w:rsid w:val="00FD338D"/>
    <w:rsid w:val="00FD33D8"/>
    <w:rsid w:val="00FD3847"/>
    <w:rsid w:val="00FD39B0"/>
    <w:rsid w:val="00FD3C6E"/>
    <w:rsid w:val="00FD3E10"/>
    <w:rsid w:val="00FD426D"/>
    <w:rsid w:val="00FD4418"/>
    <w:rsid w:val="00FD4C47"/>
    <w:rsid w:val="00FD4CF9"/>
    <w:rsid w:val="00FD5043"/>
    <w:rsid w:val="00FD506B"/>
    <w:rsid w:val="00FD520A"/>
    <w:rsid w:val="00FD575C"/>
    <w:rsid w:val="00FD5783"/>
    <w:rsid w:val="00FD589A"/>
    <w:rsid w:val="00FD5E2F"/>
    <w:rsid w:val="00FD5E70"/>
    <w:rsid w:val="00FD6283"/>
    <w:rsid w:val="00FD68C6"/>
    <w:rsid w:val="00FD6D57"/>
    <w:rsid w:val="00FD70FF"/>
    <w:rsid w:val="00FD720B"/>
    <w:rsid w:val="00FD75C5"/>
    <w:rsid w:val="00FD7934"/>
    <w:rsid w:val="00FD7C7E"/>
    <w:rsid w:val="00FD7C9E"/>
    <w:rsid w:val="00FE0758"/>
    <w:rsid w:val="00FE09F7"/>
    <w:rsid w:val="00FE0DE1"/>
    <w:rsid w:val="00FE1113"/>
    <w:rsid w:val="00FE1289"/>
    <w:rsid w:val="00FE12BE"/>
    <w:rsid w:val="00FE14BB"/>
    <w:rsid w:val="00FE1658"/>
    <w:rsid w:val="00FE1714"/>
    <w:rsid w:val="00FE19FD"/>
    <w:rsid w:val="00FE1E15"/>
    <w:rsid w:val="00FE2014"/>
    <w:rsid w:val="00FE2BD4"/>
    <w:rsid w:val="00FE34E9"/>
    <w:rsid w:val="00FE34F0"/>
    <w:rsid w:val="00FE3A23"/>
    <w:rsid w:val="00FE43EB"/>
    <w:rsid w:val="00FE453A"/>
    <w:rsid w:val="00FE4E53"/>
    <w:rsid w:val="00FE5399"/>
    <w:rsid w:val="00FE5667"/>
    <w:rsid w:val="00FE5B80"/>
    <w:rsid w:val="00FE5FBF"/>
    <w:rsid w:val="00FE6053"/>
    <w:rsid w:val="00FE62ED"/>
    <w:rsid w:val="00FE63D8"/>
    <w:rsid w:val="00FE6BAF"/>
    <w:rsid w:val="00FE6D3E"/>
    <w:rsid w:val="00FE6ECC"/>
    <w:rsid w:val="00FE70D0"/>
    <w:rsid w:val="00FE736C"/>
    <w:rsid w:val="00FE7AB6"/>
    <w:rsid w:val="00FE7CDA"/>
    <w:rsid w:val="00FF01EB"/>
    <w:rsid w:val="00FF02EF"/>
    <w:rsid w:val="00FF0457"/>
    <w:rsid w:val="00FF05F9"/>
    <w:rsid w:val="00FF0917"/>
    <w:rsid w:val="00FF0CE7"/>
    <w:rsid w:val="00FF1211"/>
    <w:rsid w:val="00FF13A9"/>
    <w:rsid w:val="00FF1523"/>
    <w:rsid w:val="00FF1D00"/>
    <w:rsid w:val="00FF22A7"/>
    <w:rsid w:val="00FF22B7"/>
    <w:rsid w:val="00FF256C"/>
    <w:rsid w:val="00FF2CC8"/>
    <w:rsid w:val="00FF3242"/>
    <w:rsid w:val="00FF3417"/>
    <w:rsid w:val="00FF3A75"/>
    <w:rsid w:val="00FF3AD4"/>
    <w:rsid w:val="00FF3FE9"/>
    <w:rsid w:val="00FF4901"/>
    <w:rsid w:val="00FF4937"/>
    <w:rsid w:val="00FF4E61"/>
    <w:rsid w:val="00FF4ECA"/>
    <w:rsid w:val="00FF5456"/>
    <w:rsid w:val="00FF5A5B"/>
    <w:rsid w:val="00FF5F09"/>
    <w:rsid w:val="00FF6009"/>
    <w:rsid w:val="00FF6416"/>
    <w:rsid w:val="00FF69FF"/>
    <w:rsid w:val="00FF6AE2"/>
    <w:rsid w:val="00FF6B5B"/>
    <w:rsid w:val="00FF6CCA"/>
    <w:rsid w:val="00FF701F"/>
    <w:rsid w:val="00FF710A"/>
    <w:rsid w:val="00FF71D4"/>
    <w:rsid w:val="00FF738A"/>
    <w:rsid w:val="00FF74AD"/>
    <w:rsid w:val="00FF79A5"/>
    <w:rsid w:val="104EF4C2"/>
    <w:rsid w:val="12C628E0"/>
    <w:rsid w:val="13F7B36E"/>
    <w:rsid w:val="1784CA11"/>
    <w:rsid w:val="1A3D0292"/>
    <w:rsid w:val="1CCA5CA4"/>
    <w:rsid w:val="1EE0F193"/>
    <w:rsid w:val="1FE1930D"/>
    <w:rsid w:val="23321496"/>
    <w:rsid w:val="239A8C96"/>
    <w:rsid w:val="26D8D16F"/>
    <w:rsid w:val="2A1A566B"/>
    <w:rsid w:val="2A1D401A"/>
    <w:rsid w:val="2C157EA8"/>
    <w:rsid w:val="30C768E7"/>
    <w:rsid w:val="330F783A"/>
    <w:rsid w:val="348ED15F"/>
    <w:rsid w:val="392147B4"/>
    <w:rsid w:val="3D0F313E"/>
    <w:rsid w:val="48146217"/>
    <w:rsid w:val="48F01E86"/>
    <w:rsid w:val="4C0A9BD7"/>
    <w:rsid w:val="4D363A90"/>
    <w:rsid w:val="4E3BA7F5"/>
    <w:rsid w:val="4E87C469"/>
    <w:rsid w:val="58132C1B"/>
    <w:rsid w:val="5BC6AF5E"/>
    <w:rsid w:val="5E64CDE3"/>
    <w:rsid w:val="622874AF"/>
    <w:rsid w:val="647F86BA"/>
    <w:rsid w:val="6D373BB6"/>
    <w:rsid w:val="73B06044"/>
    <w:rsid w:val="7B2AB329"/>
    <w:rsid w:val="7E67D16A"/>
    <w:rsid w:val="7F1F430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date"/>
  <w:shapeDefaults>
    <o:shapedefaults v:ext="edit" spidmax="2049">
      <o:colormru v:ext="edit" colors="#cfe7cf"/>
    </o:shapedefaults>
    <o:shapelayout v:ext="edit">
      <o:idmap v:ext="edit" data="1"/>
    </o:shapelayout>
  </w:shapeDefaults>
  <w:decimalSymbol w:val=","/>
  <w:listSeparator w:val=";"/>
  <w14:docId w14:val="3A671565"/>
  <w15:docId w15:val="{51F647A1-4961-4027-A63C-4E714FAAC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pl-PL" w:eastAsia="pl-PL" w:bidi="ar-SA"/>
      </w:rPr>
    </w:rPrDefault>
    <w:pPrDefault/>
  </w:docDefaults>
  <w:latentStyles w:defLockedState="0" w:defUIPriority="29" w:defSemiHidden="0" w:defUnhideWhenUsed="0" w:defQFormat="0" w:count="371">
    <w:lsdException w:name="Normal" w:uiPriority="6"/>
    <w:lsdException w:name="heading 1" w:uiPriority="99"/>
    <w:lsdException w:name="heading 2" w:semiHidden="1" w:uiPriority="99" w:unhideWhenUsed="1"/>
    <w:lsdException w:name="heading 3" w:semiHidden="1" w:uiPriority="99" w:unhideWhenUsed="1"/>
    <w:lsdException w:name="heading 4" w:semiHidden="1" w:uiPriority="99"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nhideWhenUsed="1"/>
    <w:lsdException w:name="toc 9" w:semiHidden="1" w:uiPriority="0"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0"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0"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99"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iPriority="99" w:unhideWhenUsed="1"/>
    <w:lsdException w:name="No List"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99" w:unhideWhenUsed="1"/>
    <w:lsdException w:name="Table Grid" w:uiPriority="39"/>
    <w:lsdException w:name="Table Theme" w:semiHidden="1" w:uiPriority="0"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1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Intense Emphasis" w:uiPriority="2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uiPriority w:val="6"/>
    <w:rsid w:val="001E3B86"/>
    <w:pPr>
      <w:spacing w:before="120" w:after="120" w:line="240" w:lineRule="atLeast"/>
    </w:pPr>
    <w:rPr>
      <w:rFonts w:ascii="Arial" w:hAnsi="Arial"/>
      <w:szCs w:val="24"/>
      <w:lang w:eastAsia="en-US"/>
    </w:rPr>
  </w:style>
  <w:style w:type="paragraph" w:styleId="Nagwek1">
    <w:name w:val="heading 1"/>
    <w:aliases w:val="F3 Heading 1 - Section,(Section),h1,Numbered - 1,Section,Chapter Hdg,CH TITLE 1,Titre 1,1,H1,section head,al,section head1,h11,section head2,h12,section head3,h13,section head4,h14,AChapter,Titre bandeau,ph_Überschrift 1,Chapter Heading,head1"/>
    <w:basedOn w:val="Normalny"/>
    <w:next w:val="Tekstpodstawowy"/>
    <w:link w:val="Nagwek1Znak"/>
    <w:uiPriority w:val="99"/>
    <w:rsid w:val="00C50B52"/>
    <w:pPr>
      <w:keepNext/>
      <w:keepLines/>
      <w:pageBreakBefore/>
      <w:numPr>
        <w:numId w:val="11"/>
      </w:numPr>
      <w:spacing w:after="240"/>
      <w:outlineLvl w:val="0"/>
    </w:pPr>
    <w:rPr>
      <w:rFonts w:ascii="Georgia" w:eastAsia="Times New Roman" w:hAnsi="Georgia"/>
      <w:bCs/>
      <w:color w:val="4F81BD"/>
      <w:sz w:val="32"/>
      <w:szCs w:val="28"/>
      <w:lang w:val="x-none" w:eastAsia="x-none"/>
    </w:rPr>
  </w:style>
  <w:style w:type="paragraph" w:styleId="Nagwek2">
    <w:name w:val="heading 2"/>
    <w:aliases w:val="F4 Heading 2 - SubSection,(SubSection),h2,Para Nos,Para,Main Heading,Main Headi,Numbered - 2,(Main Heading),Paragraph,Sub Heading,ignorer2,Oscar Faber 2,Titre 2,2H,2h,2,subhead 1,ah,subhead 11,h21,subhead 12,h22,subhead 13,h23,subhead 14,h24"/>
    <w:basedOn w:val="Normalny"/>
    <w:next w:val="Tekstpodstawowy"/>
    <w:link w:val="Nagwek2Znak"/>
    <w:uiPriority w:val="99"/>
    <w:rsid w:val="009D698A"/>
    <w:pPr>
      <w:keepNext/>
      <w:keepLines/>
      <w:numPr>
        <w:ilvl w:val="1"/>
        <w:numId w:val="11"/>
      </w:numPr>
      <w:spacing w:before="240"/>
      <w:outlineLvl w:val="1"/>
    </w:pPr>
    <w:rPr>
      <w:rFonts w:ascii="Georgia" w:eastAsia="Times New Roman" w:hAnsi="Georgia"/>
      <w:bCs/>
      <w:color w:val="4F81BD"/>
      <w:sz w:val="24"/>
      <w:szCs w:val="26"/>
      <w:lang w:val="x-none" w:eastAsia="x-none"/>
    </w:rPr>
  </w:style>
  <w:style w:type="paragraph" w:styleId="Nagwek3">
    <w:name w:val="heading 3"/>
    <w:aliases w:val="F5 Heading 3,h3,Numbered - 3,Titre 3,H3,Heading 31,uh,subhead 2,subhead 21,h31,subhead 22,h32,subhead 23,h33,Char1,H31,Headline 3"/>
    <w:basedOn w:val="Normalny"/>
    <w:next w:val="Tekstpodstawowy"/>
    <w:link w:val="Nagwek3Znak"/>
    <w:uiPriority w:val="99"/>
    <w:rsid w:val="007B47FB"/>
    <w:pPr>
      <w:keepNext/>
      <w:keepLines/>
      <w:numPr>
        <w:ilvl w:val="2"/>
        <w:numId w:val="11"/>
      </w:numPr>
      <w:spacing w:before="200"/>
      <w:outlineLvl w:val="2"/>
    </w:pPr>
    <w:rPr>
      <w:rFonts w:ascii="Georgia" w:eastAsia="Times New Roman" w:hAnsi="Georgia"/>
      <w:bCs/>
      <w:color w:val="336633"/>
      <w:lang w:val="x-none" w:eastAsia="x-none"/>
    </w:rPr>
  </w:style>
  <w:style w:type="paragraph" w:styleId="Nagwek4">
    <w:name w:val="heading 4"/>
    <w:basedOn w:val="Normalny"/>
    <w:next w:val="Tekstpodstawowy"/>
    <w:link w:val="Nagwek4Znak"/>
    <w:uiPriority w:val="99"/>
    <w:rsid w:val="0008717B"/>
    <w:pPr>
      <w:keepNext/>
      <w:keepLines/>
      <w:numPr>
        <w:ilvl w:val="3"/>
        <w:numId w:val="11"/>
      </w:numPr>
      <w:spacing w:after="0"/>
      <w:outlineLvl w:val="3"/>
    </w:pPr>
    <w:rPr>
      <w:rFonts w:ascii="Georgia" w:eastAsia="Times New Roman" w:hAnsi="Georgia"/>
      <w:bCs/>
      <w:iCs/>
      <w:color w:val="000000"/>
      <w:lang w:val="x-none" w:eastAsia="x-none"/>
    </w:rPr>
  </w:style>
  <w:style w:type="paragraph" w:styleId="Nagwek5">
    <w:name w:val="heading 5"/>
    <w:basedOn w:val="Normalny"/>
    <w:next w:val="Normalny"/>
    <w:link w:val="Nagwek5Znak"/>
    <w:uiPriority w:val="99"/>
    <w:semiHidden/>
    <w:unhideWhenUsed/>
    <w:qFormat/>
    <w:rsid w:val="00291DBC"/>
    <w:pPr>
      <w:keepNext/>
      <w:keepLines/>
      <w:spacing w:before="200" w:after="0"/>
      <w:outlineLvl w:val="4"/>
    </w:pPr>
    <w:rPr>
      <w:rFonts w:ascii="Cambria" w:eastAsia="Times New Roman" w:hAnsi="Cambria"/>
      <w:color w:val="243F60"/>
      <w:lang w:val="x-none" w:eastAsia="x-none"/>
    </w:rPr>
  </w:style>
  <w:style w:type="paragraph" w:styleId="Nagwek6">
    <w:name w:val="heading 6"/>
    <w:basedOn w:val="Normalny"/>
    <w:next w:val="Normalny"/>
    <w:link w:val="Nagwek6Znak"/>
    <w:uiPriority w:val="29"/>
    <w:semiHidden/>
    <w:unhideWhenUsed/>
    <w:qFormat/>
    <w:rsid w:val="008C18B3"/>
    <w:pPr>
      <w:keepNext/>
      <w:keepLines/>
      <w:spacing w:before="200" w:after="0"/>
      <w:outlineLvl w:val="5"/>
    </w:pPr>
    <w:rPr>
      <w:rFonts w:ascii="Cambria" w:eastAsia="Times New Roman" w:hAnsi="Cambria"/>
      <w:i/>
      <w:iCs/>
      <w:color w:val="243F60"/>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F3 Heading 1 - Section Znak,(Section) Znak,h1 Znak,Numbered - 1 Znak,Section Znak,Chapter Hdg Znak,CH TITLE 1 Znak,Titre 1 Znak,1 Znak,H1 Znak,section head Znak,al Znak,section head1 Znak,h11 Znak,section head2 Znak,h12 Znak,h13 Znak"/>
    <w:link w:val="Nagwek1"/>
    <w:uiPriority w:val="99"/>
    <w:rsid w:val="00C50B52"/>
    <w:rPr>
      <w:rFonts w:ascii="Georgia" w:eastAsia="Times New Roman" w:hAnsi="Georgia" w:cs="Times New Roman"/>
      <w:bCs/>
      <w:color w:val="4F81BD"/>
      <w:sz w:val="32"/>
      <w:szCs w:val="28"/>
    </w:rPr>
  </w:style>
  <w:style w:type="character" w:customStyle="1" w:styleId="Nagwek2Znak">
    <w:name w:val="Nagłówek 2 Znak"/>
    <w:aliases w:val="F4 Heading 2 - SubSection Znak,(SubSection) Znak,h2 Znak,Para Nos Znak,Para Znak,Main Heading Znak,Main Headi Znak,Numbered - 2 Znak,(Main Heading) Znak,Paragraph Znak,Sub Heading Znak,ignorer2 Znak,Oscar Faber 2 Znak,Titre 2 Znak,2 Znak"/>
    <w:link w:val="Nagwek2"/>
    <w:uiPriority w:val="99"/>
    <w:rsid w:val="009D698A"/>
    <w:rPr>
      <w:rFonts w:ascii="Georgia" w:eastAsia="Times New Roman" w:hAnsi="Georgia" w:cs="Times New Roman"/>
      <w:bCs/>
      <w:color w:val="4F81BD"/>
      <w:sz w:val="24"/>
      <w:szCs w:val="26"/>
    </w:rPr>
  </w:style>
  <w:style w:type="character" w:customStyle="1" w:styleId="Nagwek3Znak">
    <w:name w:val="Nagłówek 3 Znak"/>
    <w:aliases w:val="F5 Heading 3 Znak,h3 Znak,Numbered - 3 Znak,Titre 3 Znak,H3 Znak,Heading 31 Znak,uh Znak,subhead 2 Znak,subhead 21 Znak,h31 Znak,subhead 22 Znak,h32 Znak,subhead 23 Znak,h33 Znak,Char1 Znak,H31 Znak,Headline 3 Znak"/>
    <w:link w:val="Nagwek3"/>
    <w:uiPriority w:val="99"/>
    <w:rsid w:val="009F0478"/>
    <w:rPr>
      <w:rFonts w:ascii="Georgia" w:eastAsia="Times New Roman" w:hAnsi="Georgia" w:cs="Times New Roman"/>
      <w:bCs/>
      <w:color w:val="336633"/>
      <w:szCs w:val="24"/>
    </w:rPr>
  </w:style>
  <w:style w:type="paragraph" w:styleId="Tekstblokowy">
    <w:name w:val="Block Text"/>
    <w:basedOn w:val="Normalny"/>
    <w:uiPriority w:val="29"/>
    <w:semiHidden/>
    <w:rsid w:val="002B3B7F"/>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eastAsia="Times New Roman" w:hAnsi="Calibri"/>
      <w:i/>
      <w:iCs/>
      <w:color w:val="4F81BD"/>
    </w:rPr>
  </w:style>
  <w:style w:type="paragraph" w:styleId="Tekstpodstawowy">
    <w:name w:val="Body Text"/>
    <w:basedOn w:val="Normalny"/>
    <w:link w:val="TekstpodstawowyZnak"/>
    <w:qFormat/>
    <w:rsid w:val="00391143"/>
    <w:pPr>
      <w:spacing w:after="0" w:line="276" w:lineRule="auto"/>
    </w:pPr>
    <w:rPr>
      <w:rFonts w:ascii="Calibri" w:hAnsi="Calibri"/>
      <w:noProof/>
      <w:color w:val="000000"/>
      <w:sz w:val="24"/>
      <w:szCs w:val="20"/>
      <w:lang w:val="x-none"/>
    </w:rPr>
  </w:style>
  <w:style w:type="character" w:customStyle="1" w:styleId="TekstpodstawowyZnak">
    <w:name w:val="Tekst podstawowy Znak"/>
    <w:link w:val="Tekstpodstawowy"/>
    <w:rsid w:val="00391143"/>
    <w:rPr>
      <w:rFonts w:ascii="Calibri" w:hAnsi="Calibri"/>
      <w:noProof/>
      <w:color w:val="000000"/>
      <w:sz w:val="24"/>
      <w:lang w:val="x-none" w:eastAsia="en-US"/>
    </w:rPr>
  </w:style>
  <w:style w:type="paragraph" w:customStyle="1" w:styleId="Heading1NoNumb">
    <w:name w:val="Heading 1NoNumb"/>
    <w:basedOn w:val="Nagwek1"/>
    <w:next w:val="Normalny"/>
    <w:uiPriority w:val="5"/>
    <w:rsid w:val="009D7497"/>
    <w:pPr>
      <w:numPr>
        <w:numId w:val="0"/>
      </w:numPr>
    </w:pPr>
  </w:style>
  <w:style w:type="paragraph" w:customStyle="1" w:styleId="Heading2NoNumb">
    <w:name w:val="Heading 2NoNumb"/>
    <w:basedOn w:val="Nagwek2"/>
    <w:next w:val="Normalny"/>
    <w:uiPriority w:val="5"/>
    <w:rsid w:val="005B10E4"/>
    <w:pPr>
      <w:numPr>
        <w:ilvl w:val="0"/>
        <w:numId w:val="0"/>
      </w:numPr>
    </w:pPr>
  </w:style>
  <w:style w:type="paragraph" w:customStyle="1" w:styleId="Bullet1">
    <w:name w:val="Bullet1"/>
    <w:basedOn w:val="Normalny"/>
    <w:uiPriority w:val="7"/>
    <w:rsid w:val="009F75F8"/>
    <w:pPr>
      <w:numPr>
        <w:numId w:val="10"/>
      </w:numPr>
      <w:spacing w:before="0" w:after="0"/>
    </w:pPr>
  </w:style>
  <w:style w:type="paragraph" w:customStyle="1" w:styleId="BTBullet1">
    <w:name w:val="BTBullet1"/>
    <w:basedOn w:val="Tekstpodstawowy"/>
    <w:uiPriority w:val="99"/>
    <w:rsid w:val="00F23AA1"/>
    <w:pPr>
      <w:numPr>
        <w:numId w:val="2"/>
      </w:numPr>
      <w:spacing w:before="0"/>
    </w:pPr>
  </w:style>
  <w:style w:type="paragraph" w:customStyle="1" w:styleId="Wykres">
    <w:name w:val="Wykres"/>
    <w:basedOn w:val="Normalny"/>
    <w:next w:val="Tekstpodstawowy"/>
    <w:link w:val="WykresChar"/>
    <w:uiPriority w:val="11"/>
    <w:rsid w:val="00A50A41"/>
    <w:pPr>
      <w:keepNext/>
      <w:numPr>
        <w:ilvl w:val="4"/>
        <w:numId w:val="11"/>
      </w:numPr>
    </w:pPr>
    <w:rPr>
      <w:rFonts w:ascii="Georgia" w:hAnsi="Georgia"/>
      <w:color w:val="336633"/>
      <w:lang w:val="x-none" w:eastAsia="x-none"/>
    </w:rPr>
  </w:style>
  <w:style w:type="paragraph" w:styleId="Tekstdymka">
    <w:name w:val="Balloon Text"/>
    <w:basedOn w:val="Normalny"/>
    <w:link w:val="TekstdymkaZnak"/>
    <w:uiPriority w:val="99"/>
    <w:semiHidden/>
    <w:rsid w:val="006E2356"/>
    <w:pPr>
      <w:spacing w:after="0" w:line="240" w:lineRule="auto"/>
    </w:pPr>
    <w:rPr>
      <w:rFonts w:ascii="Tahoma" w:hAnsi="Tahoma"/>
      <w:sz w:val="16"/>
      <w:szCs w:val="16"/>
      <w:lang w:val="x-none" w:eastAsia="x-none"/>
    </w:rPr>
  </w:style>
  <w:style w:type="character" w:customStyle="1" w:styleId="TekstdymkaZnak">
    <w:name w:val="Tekst dymka Znak"/>
    <w:link w:val="Tekstdymka"/>
    <w:uiPriority w:val="99"/>
    <w:semiHidden/>
    <w:rsid w:val="00AA63C9"/>
    <w:rPr>
      <w:rFonts w:ascii="Tahoma" w:hAnsi="Tahoma" w:cs="Tahoma"/>
      <w:sz w:val="16"/>
      <w:szCs w:val="16"/>
    </w:rPr>
  </w:style>
  <w:style w:type="paragraph" w:styleId="Nagwek">
    <w:name w:val="header"/>
    <w:basedOn w:val="Normalny"/>
    <w:link w:val="NagwekZnak"/>
    <w:uiPriority w:val="99"/>
    <w:rsid w:val="00E917AF"/>
    <w:pPr>
      <w:tabs>
        <w:tab w:val="center" w:pos="4513"/>
        <w:tab w:val="right" w:pos="9026"/>
      </w:tabs>
      <w:spacing w:before="0" w:after="0" w:line="240" w:lineRule="auto"/>
    </w:pPr>
    <w:rPr>
      <w:rFonts w:ascii="Georgia" w:hAnsi="Georgia"/>
      <w:color w:val="336633"/>
      <w:lang w:val="x-none" w:eastAsia="x-none"/>
    </w:rPr>
  </w:style>
  <w:style w:type="character" w:customStyle="1" w:styleId="NagwekZnak">
    <w:name w:val="Nagłówek Znak"/>
    <w:link w:val="Nagwek"/>
    <w:uiPriority w:val="99"/>
    <w:rsid w:val="00AA63C9"/>
    <w:rPr>
      <w:rFonts w:ascii="Georgia" w:hAnsi="Georgia"/>
      <w:color w:val="336633"/>
      <w:szCs w:val="24"/>
    </w:rPr>
  </w:style>
  <w:style w:type="paragraph" w:styleId="Stopka">
    <w:name w:val="footer"/>
    <w:basedOn w:val="Normalny"/>
    <w:link w:val="StopkaZnak"/>
    <w:uiPriority w:val="99"/>
    <w:rsid w:val="00E917AF"/>
    <w:pPr>
      <w:tabs>
        <w:tab w:val="right" w:pos="9072"/>
      </w:tabs>
      <w:spacing w:before="0" w:after="0" w:line="240" w:lineRule="auto"/>
    </w:pPr>
    <w:rPr>
      <w:lang w:val="x-none" w:eastAsia="x-none"/>
    </w:rPr>
  </w:style>
  <w:style w:type="character" w:customStyle="1" w:styleId="StopkaZnak">
    <w:name w:val="Stopka Znak"/>
    <w:link w:val="Stopka"/>
    <w:uiPriority w:val="99"/>
    <w:rsid w:val="00AA63C9"/>
    <w:rPr>
      <w:rFonts w:ascii="Arial" w:hAnsi="Arial"/>
      <w:szCs w:val="24"/>
    </w:rPr>
  </w:style>
  <w:style w:type="table" w:styleId="Tabela-Siatka">
    <w:name w:val="Table Grid"/>
    <w:basedOn w:val="Standardowy"/>
    <w:uiPriority w:val="39"/>
    <w:rsid w:val="001E33F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ytat">
    <w:name w:val="Quote"/>
    <w:basedOn w:val="Normalny"/>
    <w:next w:val="Normalny"/>
    <w:link w:val="CytatZnak"/>
    <w:uiPriority w:val="10"/>
    <w:rsid w:val="00E741E6"/>
    <w:pPr>
      <w:ind w:left="851"/>
    </w:pPr>
    <w:rPr>
      <w:i/>
      <w:iCs/>
      <w:color w:val="000000"/>
      <w:lang w:val="x-none" w:eastAsia="x-none"/>
    </w:rPr>
  </w:style>
  <w:style w:type="character" w:customStyle="1" w:styleId="CytatZnak">
    <w:name w:val="Cytat Znak"/>
    <w:link w:val="Cytat"/>
    <w:uiPriority w:val="10"/>
    <w:rsid w:val="00E741E6"/>
    <w:rPr>
      <w:rFonts w:ascii="Arial" w:hAnsi="Arial"/>
      <w:i/>
      <w:iCs/>
      <w:color w:val="000000"/>
      <w:szCs w:val="24"/>
    </w:rPr>
  </w:style>
  <w:style w:type="paragraph" w:customStyle="1" w:styleId="Table">
    <w:name w:val="Table"/>
    <w:basedOn w:val="Normalny"/>
    <w:next w:val="Tekstpodstawowy"/>
    <w:uiPriority w:val="99"/>
    <w:rsid w:val="00A50A41"/>
    <w:pPr>
      <w:keepNext/>
      <w:numPr>
        <w:ilvl w:val="5"/>
        <w:numId w:val="11"/>
      </w:numPr>
    </w:pPr>
    <w:rPr>
      <w:rFonts w:ascii="Georgia" w:hAnsi="Georgia"/>
      <w:color w:val="336633"/>
    </w:rPr>
  </w:style>
  <w:style w:type="paragraph" w:customStyle="1" w:styleId="TableText">
    <w:name w:val="TableText"/>
    <w:basedOn w:val="Normalny"/>
    <w:uiPriority w:val="99"/>
    <w:rsid w:val="00A86B74"/>
    <w:pPr>
      <w:spacing w:before="0" w:line="220" w:lineRule="atLeast"/>
    </w:pPr>
    <w:rPr>
      <w:sz w:val="18"/>
    </w:rPr>
  </w:style>
  <w:style w:type="paragraph" w:customStyle="1" w:styleId="TableTitle">
    <w:name w:val="TableTitle"/>
    <w:basedOn w:val="TableText"/>
    <w:uiPriority w:val="14"/>
    <w:rsid w:val="005A74CD"/>
    <w:pPr>
      <w:spacing w:after="0"/>
    </w:pPr>
    <w:rPr>
      <w:rFonts w:ascii="Georgia" w:hAnsi="Georgia"/>
      <w:b/>
      <w:color w:val="336633"/>
    </w:rPr>
  </w:style>
  <w:style w:type="character" w:customStyle="1" w:styleId="Nagwek4Znak">
    <w:name w:val="Nagłówek 4 Znak"/>
    <w:link w:val="Nagwek4"/>
    <w:uiPriority w:val="99"/>
    <w:rsid w:val="009F0478"/>
    <w:rPr>
      <w:rFonts w:ascii="Georgia" w:eastAsia="Times New Roman" w:hAnsi="Georgia" w:cs="Times New Roman"/>
      <w:bCs/>
      <w:iCs/>
      <w:color w:val="000000"/>
      <w:szCs w:val="24"/>
    </w:rPr>
  </w:style>
  <w:style w:type="paragraph" w:customStyle="1" w:styleId="KeyMessage">
    <w:name w:val="KeyMessage"/>
    <w:basedOn w:val="Tekstpodstawowy"/>
    <w:uiPriority w:val="29"/>
    <w:semiHidden/>
    <w:qFormat/>
    <w:rsid w:val="00B94CCE"/>
    <w:pPr>
      <w:pBdr>
        <w:top w:val="single" w:sz="4" w:space="4" w:color="9FCF9F"/>
        <w:left w:val="single" w:sz="4" w:space="4" w:color="9FCF9F"/>
        <w:bottom w:val="single" w:sz="4" w:space="4" w:color="9FCF9F"/>
        <w:right w:val="single" w:sz="4" w:space="4" w:color="9FCF9F"/>
      </w:pBdr>
      <w:shd w:val="clear" w:color="auto" w:fill="9FCF9F"/>
      <w:ind w:left="964" w:right="113"/>
    </w:pPr>
  </w:style>
  <w:style w:type="paragraph" w:customStyle="1" w:styleId="TableNumbList">
    <w:name w:val="TableNumbList"/>
    <w:basedOn w:val="TableText"/>
    <w:uiPriority w:val="17"/>
    <w:rsid w:val="00256BC8"/>
    <w:pPr>
      <w:numPr>
        <w:ilvl w:val="7"/>
        <w:numId w:val="11"/>
      </w:numPr>
      <w:spacing w:after="0"/>
    </w:pPr>
  </w:style>
  <w:style w:type="paragraph" w:customStyle="1" w:styleId="TableBullet">
    <w:name w:val="TableBullet"/>
    <w:basedOn w:val="TableText"/>
    <w:uiPriority w:val="16"/>
    <w:rsid w:val="00256BC8"/>
    <w:pPr>
      <w:numPr>
        <w:numId w:val="1"/>
      </w:numPr>
      <w:spacing w:after="0"/>
      <w:ind w:left="425" w:hanging="425"/>
    </w:pPr>
  </w:style>
  <w:style w:type="paragraph" w:customStyle="1" w:styleId="TableTextNoSpace">
    <w:name w:val="TableTextNoSpace"/>
    <w:basedOn w:val="TableText"/>
    <w:uiPriority w:val="15"/>
    <w:rsid w:val="00891503"/>
    <w:pPr>
      <w:spacing w:after="0"/>
    </w:pPr>
  </w:style>
  <w:style w:type="paragraph" w:customStyle="1" w:styleId="BTBullet2">
    <w:name w:val="BTBullet2"/>
    <w:basedOn w:val="Tekstpodstawowy"/>
    <w:uiPriority w:val="99"/>
    <w:rsid w:val="00F23AA1"/>
    <w:pPr>
      <w:numPr>
        <w:ilvl w:val="1"/>
        <w:numId w:val="2"/>
      </w:numPr>
      <w:spacing w:before="0"/>
    </w:pPr>
  </w:style>
  <w:style w:type="paragraph" w:customStyle="1" w:styleId="NumbList">
    <w:name w:val="NumbList"/>
    <w:basedOn w:val="Normalny"/>
    <w:link w:val="NumbListChar"/>
    <w:uiPriority w:val="9"/>
    <w:rsid w:val="0008717B"/>
    <w:pPr>
      <w:numPr>
        <w:ilvl w:val="6"/>
        <w:numId w:val="11"/>
      </w:numPr>
      <w:spacing w:before="0" w:after="0"/>
    </w:pPr>
    <w:rPr>
      <w:lang w:val="x-none" w:eastAsia="x-none"/>
    </w:rPr>
  </w:style>
  <w:style w:type="paragraph" w:customStyle="1" w:styleId="FooterLand">
    <w:name w:val="FooterLand"/>
    <w:basedOn w:val="Stopka"/>
    <w:uiPriority w:val="29"/>
    <w:rsid w:val="007C5C91"/>
    <w:pPr>
      <w:tabs>
        <w:tab w:val="clear" w:pos="9072"/>
        <w:tab w:val="right" w:pos="14005"/>
      </w:tabs>
    </w:pPr>
  </w:style>
  <w:style w:type="paragraph" w:customStyle="1" w:styleId="TableHeading">
    <w:name w:val="TableHeading"/>
    <w:basedOn w:val="TableTextNoSpace"/>
    <w:next w:val="TableText"/>
    <w:uiPriority w:val="15"/>
    <w:rsid w:val="006378F1"/>
    <w:rPr>
      <w:rFonts w:ascii="Georgia" w:hAnsi="Georgia"/>
      <w:color w:val="336633"/>
    </w:rPr>
  </w:style>
  <w:style w:type="paragraph" w:styleId="Tekstprzypisudolnego">
    <w:name w:val="footnote text"/>
    <w:aliases w:val="Podrozdział,Footnote,Fußnote,Podrozdzia3, Char Char Car,Char Char Car,Fußnotentextf,Note de bas de page Car Car Car Car Car Car Car Car Car Car,Note de bas de page Car Car Car Car,ft,Tekst przypisu,Znak Znak Znak Znak,Przypis"/>
    <w:basedOn w:val="Normalny"/>
    <w:link w:val="TekstprzypisudolnegoZnak"/>
    <w:uiPriority w:val="99"/>
    <w:rsid w:val="00DD05B7"/>
    <w:pPr>
      <w:spacing w:before="0" w:after="60" w:line="240" w:lineRule="auto"/>
    </w:pPr>
    <w:rPr>
      <w:sz w:val="18"/>
      <w:szCs w:val="20"/>
      <w:lang w:val="x-none" w:eastAsia="x-none"/>
    </w:rPr>
  </w:style>
  <w:style w:type="character" w:customStyle="1" w:styleId="TekstprzypisudolnegoZnak">
    <w:name w:val="Tekst przypisu dolnego Znak"/>
    <w:aliases w:val="Podrozdział Znak,Footnote Znak,Fußnote Znak,Podrozdzia3 Znak, Char Char Car Znak,Char Char Car Znak,Fußnotentextf Znak,Note de bas de page Car Car Car Car Car Car Car Car Car Car Znak,Note de bas de page Car Car Car Car Znak"/>
    <w:link w:val="Tekstprzypisudolnego"/>
    <w:uiPriority w:val="99"/>
    <w:qFormat/>
    <w:rsid w:val="00AA63C9"/>
    <w:rPr>
      <w:rFonts w:ascii="Arial" w:hAnsi="Arial"/>
      <w:sz w:val="18"/>
    </w:rPr>
  </w:style>
  <w:style w:type="character" w:styleId="Odwoanieprzypisudolnego">
    <w:name w:val="footnote reference"/>
    <w:aliases w:val="Footnote Reference Superscript,Footnote Reference Number,Footnote Reference/,Footnote symbol,Odwołanie przypisu,Times 10 Point,Exposant 3 Point,footnote ref, Exposant 3 Point,richiamo note eggsi,Rimando nota a piè di pagina1"/>
    <w:uiPriority w:val="99"/>
    <w:qFormat/>
    <w:rsid w:val="00DD05B7"/>
    <w:rPr>
      <w:vertAlign w:val="superscript"/>
    </w:rPr>
  </w:style>
  <w:style w:type="paragraph" w:customStyle="1" w:styleId="CaseStudy">
    <w:name w:val="CaseStudy"/>
    <w:basedOn w:val="Tekstpodstawowy"/>
    <w:uiPriority w:val="12"/>
    <w:rsid w:val="00CF24CB"/>
    <w:pPr>
      <w:numPr>
        <w:numId w:val="8"/>
      </w:numPr>
      <w:tabs>
        <w:tab w:val="left" w:pos="1814"/>
      </w:tabs>
    </w:pPr>
    <w:rPr>
      <w:rFonts w:ascii="Georgia" w:hAnsi="Georgia"/>
      <w:color w:val="336633"/>
      <w:sz w:val="28"/>
    </w:rPr>
  </w:style>
  <w:style w:type="paragraph" w:customStyle="1" w:styleId="TableLeft">
    <w:name w:val="TableLeft"/>
    <w:basedOn w:val="Table"/>
    <w:uiPriority w:val="29"/>
    <w:semiHidden/>
    <w:qFormat/>
    <w:rsid w:val="0024796D"/>
    <w:pPr>
      <w:ind w:left="1077"/>
    </w:pPr>
  </w:style>
  <w:style w:type="paragraph" w:customStyle="1" w:styleId="Heading1NoTOC">
    <w:name w:val="Heading 1NoTOC"/>
    <w:basedOn w:val="Nagwek1"/>
    <w:next w:val="Normalny"/>
    <w:uiPriority w:val="23"/>
    <w:rsid w:val="004B7371"/>
    <w:pPr>
      <w:numPr>
        <w:numId w:val="0"/>
      </w:numPr>
    </w:pPr>
  </w:style>
  <w:style w:type="paragraph" w:styleId="Spistreci2">
    <w:name w:val="toc 2"/>
    <w:basedOn w:val="Normalny"/>
    <w:next w:val="Normalny"/>
    <w:autoRedefine/>
    <w:uiPriority w:val="39"/>
    <w:rsid w:val="008C6781"/>
    <w:pPr>
      <w:tabs>
        <w:tab w:val="left" w:pos="851"/>
        <w:tab w:val="right" w:leader="dot" w:pos="9061"/>
      </w:tabs>
      <w:spacing w:after="0" w:line="240" w:lineRule="auto"/>
      <w:ind w:right="284"/>
    </w:pPr>
    <w:rPr>
      <w:rFonts w:ascii="Georgia" w:hAnsi="Georgia"/>
      <w:noProof/>
      <w:color w:val="336633"/>
      <w:sz w:val="18"/>
      <w:szCs w:val="18"/>
    </w:rPr>
  </w:style>
  <w:style w:type="paragraph" w:styleId="Spistreci1">
    <w:name w:val="toc 1"/>
    <w:basedOn w:val="Normalny"/>
    <w:next w:val="Normalny"/>
    <w:autoRedefine/>
    <w:uiPriority w:val="39"/>
    <w:rsid w:val="000B1920"/>
    <w:pPr>
      <w:tabs>
        <w:tab w:val="left" w:pos="851"/>
        <w:tab w:val="right" w:leader="dot" w:pos="9072"/>
      </w:tabs>
      <w:spacing w:after="0"/>
      <w:ind w:left="851" w:right="284" w:hanging="851"/>
    </w:pPr>
    <w:rPr>
      <w:rFonts w:ascii="Georgia" w:hAnsi="Georgia"/>
      <w:color w:val="336633"/>
      <w:sz w:val="24"/>
    </w:rPr>
  </w:style>
  <w:style w:type="paragraph" w:styleId="Spistreci3">
    <w:name w:val="toc 3"/>
    <w:basedOn w:val="Normalny"/>
    <w:next w:val="Normalny"/>
    <w:autoRedefine/>
    <w:uiPriority w:val="39"/>
    <w:rsid w:val="0044073E"/>
    <w:pPr>
      <w:tabs>
        <w:tab w:val="left" w:pos="1100"/>
        <w:tab w:val="right" w:leader="dot" w:pos="9061"/>
      </w:tabs>
      <w:spacing w:before="0" w:after="0"/>
      <w:ind w:left="851" w:right="284" w:hanging="851"/>
    </w:pPr>
  </w:style>
  <w:style w:type="character" w:styleId="Hipercze">
    <w:name w:val="Hyperlink"/>
    <w:uiPriority w:val="99"/>
    <w:unhideWhenUsed/>
    <w:rsid w:val="00ED0340"/>
    <w:rPr>
      <w:color w:val="0000FF"/>
      <w:u w:val="single"/>
    </w:rPr>
  </w:style>
  <w:style w:type="paragraph" w:styleId="Spistreci4">
    <w:name w:val="toc 4"/>
    <w:basedOn w:val="Normalny"/>
    <w:next w:val="Normalny"/>
    <w:autoRedefine/>
    <w:uiPriority w:val="39"/>
    <w:rsid w:val="0044073E"/>
    <w:pPr>
      <w:tabs>
        <w:tab w:val="left" w:pos="1531"/>
        <w:tab w:val="right" w:leader="dot" w:pos="9061"/>
      </w:tabs>
      <w:spacing w:before="0" w:after="0"/>
      <w:ind w:left="1531" w:hanging="680"/>
    </w:pPr>
  </w:style>
  <w:style w:type="paragraph" w:customStyle="1" w:styleId="DocTitle">
    <w:name w:val="DocTitle"/>
    <w:basedOn w:val="Normalny"/>
    <w:uiPriority w:val="99"/>
    <w:rsid w:val="000E2B5C"/>
    <w:pPr>
      <w:spacing w:before="600"/>
    </w:pPr>
    <w:rPr>
      <w:rFonts w:ascii="Georgia" w:hAnsi="Georgia"/>
      <w:color w:val="336633"/>
      <w:sz w:val="48"/>
    </w:rPr>
  </w:style>
  <w:style w:type="paragraph" w:customStyle="1" w:styleId="DocSubTitle">
    <w:name w:val="DocSubTitle"/>
    <w:basedOn w:val="Normalny"/>
    <w:uiPriority w:val="21"/>
    <w:rsid w:val="00D17D9A"/>
    <w:rPr>
      <w:rFonts w:ascii="Georgia" w:hAnsi="Georgia"/>
      <w:color w:val="336633"/>
      <w:sz w:val="28"/>
    </w:rPr>
  </w:style>
  <w:style w:type="paragraph" w:customStyle="1" w:styleId="DocPartner">
    <w:name w:val="DocPartner"/>
    <w:basedOn w:val="Normalny"/>
    <w:uiPriority w:val="21"/>
    <w:rsid w:val="001E6E8A"/>
    <w:rPr>
      <w:rFonts w:ascii="Georgia" w:hAnsi="Georgia"/>
      <w:color w:val="336633"/>
      <w:sz w:val="24"/>
    </w:rPr>
  </w:style>
  <w:style w:type="paragraph" w:customStyle="1" w:styleId="NormalNoSpace">
    <w:name w:val="NormalNoSpace"/>
    <w:basedOn w:val="Normalny"/>
    <w:uiPriority w:val="6"/>
    <w:rsid w:val="00760383"/>
    <w:pPr>
      <w:spacing w:before="0" w:after="0"/>
    </w:pPr>
  </w:style>
  <w:style w:type="paragraph" w:customStyle="1" w:styleId="Divider">
    <w:name w:val="Divider"/>
    <w:basedOn w:val="Tekstpodstawowy"/>
    <w:next w:val="Normalny"/>
    <w:uiPriority w:val="29"/>
    <w:semiHidden/>
    <w:qFormat/>
    <w:rsid w:val="00BD7CFE"/>
    <w:pPr>
      <w:spacing w:line="240" w:lineRule="auto"/>
    </w:pPr>
    <w:rPr>
      <w:rFonts w:ascii="Georgia" w:hAnsi="Georgia"/>
      <w:color w:val="336633"/>
      <w:sz w:val="72"/>
    </w:rPr>
  </w:style>
  <w:style w:type="paragraph" w:customStyle="1" w:styleId="Evidence">
    <w:name w:val="Evidence"/>
    <w:basedOn w:val="TableText"/>
    <w:uiPriority w:val="12"/>
    <w:rsid w:val="00CF24CB"/>
    <w:pPr>
      <w:numPr>
        <w:ilvl w:val="1"/>
        <w:numId w:val="8"/>
      </w:numPr>
      <w:spacing w:before="120"/>
    </w:pPr>
    <w:rPr>
      <w:rFonts w:ascii="Georgia" w:hAnsi="Georgia"/>
      <w:color w:val="336633"/>
      <w:sz w:val="28"/>
    </w:rPr>
  </w:style>
  <w:style w:type="paragraph" w:customStyle="1" w:styleId="GHKContacts">
    <w:name w:val="GHKContacts"/>
    <w:basedOn w:val="Normalny"/>
    <w:uiPriority w:val="29"/>
    <w:rsid w:val="005E5044"/>
    <w:pPr>
      <w:spacing w:before="0" w:after="60" w:line="180" w:lineRule="atLeast"/>
    </w:pPr>
    <w:rPr>
      <w:sz w:val="16"/>
    </w:rPr>
  </w:style>
  <w:style w:type="paragraph" w:customStyle="1" w:styleId="GHKContactsHeading">
    <w:name w:val="GHKContactsHeading"/>
    <w:basedOn w:val="GHKContacts"/>
    <w:uiPriority w:val="29"/>
    <w:rsid w:val="00EB2E32"/>
    <w:pPr>
      <w:spacing w:before="60" w:after="0"/>
    </w:pPr>
    <w:rPr>
      <w:rFonts w:ascii="Georgia" w:hAnsi="Georgia"/>
      <w:color w:val="336633"/>
    </w:rPr>
  </w:style>
  <w:style w:type="paragraph" w:customStyle="1" w:styleId="rdtytu">
    <w:name w:val="Śródtytuł"/>
    <w:basedOn w:val="Normalny"/>
    <w:qFormat/>
    <w:rsid w:val="0085638E"/>
    <w:pPr>
      <w:keepNext/>
      <w:keepLines/>
      <w:shd w:val="clear" w:color="auto" w:fill="808080"/>
      <w:suppressAutoHyphens/>
      <w:spacing w:before="0" w:after="0" w:line="276" w:lineRule="auto"/>
      <w:jc w:val="center"/>
      <w:outlineLvl w:val="1"/>
    </w:pPr>
    <w:rPr>
      <w:rFonts w:ascii="Calibri" w:eastAsia="Times New Roman" w:hAnsi="Calibri" w:cs="Arial"/>
      <w:b/>
      <w:bCs/>
      <w:color w:val="FFFFFF"/>
      <w:sz w:val="28"/>
      <w:szCs w:val="28"/>
      <w:lang w:eastAsia="x-none"/>
    </w:rPr>
  </w:style>
  <w:style w:type="paragraph" w:customStyle="1" w:styleId="DocDate">
    <w:name w:val="DocDate"/>
    <w:basedOn w:val="DocSubTitle"/>
    <w:uiPriority w:val="21"/>
    <w:rsid w:val="00FF79A5"/>
    <w:rPr>
      <w:color w:val="000000"/>
    </w:rPr>
  </w:style>
  <w:style w:type="paragraph" w:customStyle="1" w:styleId="AnnexHeading">
    <w:name w:val="AnnexHeading"/>
    <w:basedOn w:val="Heading1NoNumb"/>
    <w:next w:val="Normalny"/>
    <w:uiPriority w:val="10"/>
    <w:rsid w:val="00BD7CFE"/>
    <w:pPr>
      <w:numPr>
        <w:numId w:val="9"/>
      </w:numPr>
      <w:tabs>
        <w:tab w:val="left" w:pos="1304"/>
      </w:tabs>
    </w:pPr>
  </w:style>
  <w:style w:type="paragraph" w:customStyle="1" w:styleId="Heading3NoNumb">
    <w:name w:val="Heading 3NoNumb"/>
    <w:basedOn w:val="Nagwek3"/>
    <w:next w:val="Normalny"/>
    <w:uiPriority w:val="5"/>
    <w:rsid w:val="009370BE"/>
    <w:pPr>
      <w:numPr>
        <w:ilvl w:val="0"/>
        <w:numId w:val="0"/>
      </w:numPr>
    </w:pPr>
  </w:style>
  <w:style w:type="paragraph" w:customStyle="1" w:styleId="Heading4NoNumb">
    <w:name w:val="Heading 4NoNumb"/>
    <w:basedOn w:val="Nagwek4"/>
    <w:next w:val="Normalny"/>
    <w:uiPriority w:val="5"/>
    <w:rsid w:val="008743B1"/>
    <w:pPr>
      <w:numPr>
        <w:ilvl w:val="0"/>
        <w:numId w:val="0"/>
      </w:numPr>
    </w:pPr>
  </w:style>
  <w:style w:type="paragraph" w:styleId="Spistreci5">
    <w:name w:val="toc 5"/>
    <w:basedOn w:val="Normalny"/>
    <w:next w:val="Normalny"/>
    <w:autoRedefine/>
    <w:uiPriority w:val="39"/>
    <w:rsid w:val="00F12D35"/>
    <w:pPr>
      <w:spacing w:before="0" w:after="0"/>
    </w:pPr>
  </w:style>
  <w:style w:type="paragraph" w:styleId="Spistreci6">
    <w:name w:val="toc 6"/>
    <w:basedOn w:val="Normalny"/>
    <w:next w:val="Normalny"/>
    <w:autoRedefine/>
    <w:uiPriority w:val="39"/>
    <w:rsid w:val="00497505"/>
    <w:pPr>
      <w:spacing w:before="0" w:after="0"/>
      <w:ind w:left="680"/>
    </w:pPr>
  </w:style>
  <w:style w:type="numbering" w:customStyle="1" w:styleId="Style1">
    <w:name w:val="Style1"/>
    <w:uiPriority w:val="99"/>
    <w:rsid w:val="004B7371"/>
    <w:pPr>
      <w:numPr>
        <w:numId w:val="7"/>
      </w:numPr>
    </w:pPr>
  </w:style>
  <w:style w:type="paragraph" w:customStyle="1" w:styleId="BodyTextNoSpace">
    <w:name w:val="Body TextNoSpace"/>
    <w:basedOn w:val="Tekstpodstawowy"/>
    <w:uiPriority w:val="1"/>
    <w:rsid w:val="009F75F8"/>
    <w:pPr>
      <w:spacing w:before="0"/>
    </w:pPr>
  </w:style>
  <w:style w:type="paragraph" w:customStyle="1" w:styleId="BTBullet1Last">
    <w:name w:val="BTBullet1Last"/>
    <w:basedOn w:val="BTBullet1"/>
    <w:uiPriority w:val="2"/>
    <w:rsid w:val="00A72953"/>
    <w:pPr>
      <w:spacing w:after="120"/>
    </w:pPr>
  </w:style>
  <w:style w:type="paragraph" w:customStyle="1" w:styleId="BTBullet2Last">
    <w:name w:val="BTBullet2Last"/>
    <w:basedOn w:val="BTBullet2"/>
    <w:uiPriority w:val="3"/>
    <w:rsid w:val="00A72953"/>
    <w:pPr>
      <w:spacing w:after="120"/>
    </w:pPr>
  </w:style>
  <w:style w:type="paragraph" w:customStyle="1" w:styleId="Bullet1Last">
    <w:name w:val="Bullet1Last"/>
    <w:basedOn w:val="Bullet1"/>
    <w:uiPriority w:val="7"/>
    <w:rsid w:val="00D238C4"/>
    <w:pPr>
      <w:spacing w:after="120"/>
    </w:pPr>
  </w:style>
  <w:style w:type="paragraph" w:customStyle="1" w:styleId="Bullet2">
    <w:name w:val="Bullet2"/>
    <w:basedOn w:val="Normalny"/>
    <w:uiPriority w:val="8"/>
    <w:rsid w:val="003C1601"/>
    <w:pPr>
      <w:numPr>
        <w:ilvl w:val="1"/>
        <w:numId w:val="10"/>
      </w:numPr>
      <w:spacing w:before="0" w:after="0"/>
    </w:pPr>
  </w:style>
  <w:style w:type="paragraph" w:customStyle="1" w:styleId="Bullet2Last">
    <w:name w:val="Bullet2Last"/>
    <w:basedOn w:val="Bullet2"/>
    <w:uiPriority w:val="8"/>
    <w:rsid w:val="00D238C4"/>
    <w:pPr>
      <w:spacing w:after="120"/>
    </w:pPr>
  </w:style>
  <w:style w:type="paragraph" w:customStyle="1" w:styleId="NumbListLast">
    <w:name w:val="NumbListLast"/>
    <w:basedOn w:val="NumbList"/>
    <w:uiPriority w:val="9"/>
    <w:rsid w:val="00D238C4"/>
    <w:pPr>
      <w:spacing w:after="120"/>
    </w:pPr>
  </w:style>
  <w:style w:type="paragraph" w:customStyle="1" w:styleId="BoxText">
    <w:name w:val="BoxText"/>
    <w:basedOn w:val="Normalny"/>
    <w:uiPriority w:val="29"/>
    <w:semiHidden/>
    <w:qFormat/>
    <w:rsid w:val="00381826"/>
    <w:pPr>
      <w:spacing w:before="60" w:after="60" w:line="220" w:lineRule="atLeast"/>
    </w:pPr>
    <w:rPr>
      <w:sz w:val="18"/>
    </w:rPr>
  </w:style>
  <w:style w:type="character" w:styleId="Tekstzastpczy">
    <w:name w:val="Placeholder Text"/>
    <w:uiPriority w:val="99"/>
    <w:semiHidden/>
    <w:rsid w:val="00381826"/>
    <w:rPr>
      <w:color w:val="808080"/>
    </w:rPr>
  </w:style>
  <w:style w:type="paragraph" w:customStyle="1" w:styleId="TableBulletLast">
    <w:name w:val="TableBulletLast"/>
    <w:basedOn w:val="TableBullet"/>
    <w:uiPriority w:val="16"/>
    <w:rsid w:val="00256BC8"/>
    <w:pPr>
      <w:spacing w:after="120"/>
    </w:pPr>
  </w:style>
  <w:style w:type="paragraph" w:customStyle="1" w:styleId="TableNumbListLast">
    <w:name w:val="TableNumbListLast"/>
    <w:basedOn w:val="TableNumbList"/>
    <w:uiPriority w:val="17"/>
    <w:rsid w:val="00256BC8"/>
    <w:pPr>
      <w:spacing w:after="120"/>
    </w:pPr>
  </w:style>
  <w:style w:type="paragraph" w:customStyle="1" w:styleId="BoxTitle">
    <w:name w:val="BoxTitle"/>
    <w:basedOn w:val="Normalny"/>
    <w:uiPriority w:val="13"/>
    <w:rsid w:val="003733D6"/>
    <w:pPr>
      <w:spacing w:line="320" w:lineRule="atLeast"/>
    </w:pPr>
    <w:rPr>
      <w:rFonts w:ascii="Georgia" w:hAnsi="Georgia"/>
      <w:color w:val="336633"/>
      <w:sz w:val="28"/>
    </w:rPr>
  </w:style>
  <w:style w:type="paragraph" w:customStyle="1" w:styleId="BTNumbList">
    <w:name w:val="BTNumbList"/>
    <w:basedOn w:val="NumbList"/>
    <w:link w:val="BTNumbListChar"/>
    <w:uiPriority w:val="4"/>
    <w:rsid w:val="00F23AA1"/>
    <w:pPr>
      <w:ind w:left="1191" w:hanging="340"/>
    </w:pPr>
  </w:style>
  <w:style w:type="paragraph" w:customStyle="1" w:styleId="BTNumbListLast">
    <w:name w:val="BTNumbListLast"/>
    <w:basedOn w:val="BTNumbList"/>
    <w:link w:val="BTNumbListLastChar"/>
    <w:uiPriority w:val="4"/>
    <w:rsid w:val="004148E4"/>
    <w:pPr>
      <w:spacing w:after="120"/>
    </w:pPr>
  </w:style>
  <w:style w:type="character" w:customStyle="1" w:styleId="NumbListChar">
    <w:name w:val="NumbList Char"/>
    <w:link w:val="NumbList"/>
    <w:uiPriority w:val="9"/>
    <w:rsid w:val="009F0478"/>
    <w:rPr>
      <w:rFonts w:ascii="Arial" w:hAnsi="Arial"/>
      <w:szCs w:val="24"/>
    </w:rPr>
  </w:style>
  <w:style w:type="character" w:customStyle="1" w:styleId="BTNumbListChar">
    <w:name w:val="BTNumbList Char"/>
    <w:link w:val="BTNumbList"/>
    <w:uiPriority w:val="4"/>
    <w:rsid w:val="00F23AA1"/>
    <w:rPr>
      <w:rFonts w:ascii="Arial" w:hAnsi="Arial"/>
      <w:szCs w:val="24"/>
    </w:rPr>
  </w:style>
  <w:style w:type="character" w:customStyle="1" w:styleId="BTNumbListLastChar">
    <w:name w:val="BTNumbListLast Char"/>
    <w:link w:val="BTNumbListLast"/>
    <w:uiPriority w:val="4"/>
    <w:rsid w:val="009F0478"/>
    <w:rPr>
      <w:rFonts w:ascii="Arial" w:hAnsi="Arial"/>
      <w:szCs w:val="24"/>
    </w:rPr>
  </w:style>
  <w:style w:type="paragraph" w:customStyle="1" w:styleId="NormalIndent">
    <w:name w:val="NormalIndent"/>
    <w:basedOn w:val="Normalny"/>
    <w:uiPriority w:val="6"/>
    <w:rsid w:val="00F23AA1"/>
    <w:pPr>
      <w:ind w:left="340"/>
    </w:pPr>
  </w:style>
  <w:style w:type="paragraph" w:customStyle="1" w:styleId="BodyTextIndent">
    <w:name w:val="Body TextIndent"/>
    <w:basedOn w:val="Tekstpodstawowy"/>
    <w:uiPriority w:val="6"/>
    <w:rsid w:val="00F23AA1"/>
    <w:pPr>
      <w:ind w:left="1191"/>
    </w:pPr>
  </w:style>
  <w:style w:type="paragraph" w:styleId="Listapunktowana">
    <w:name w:val="List Bullet"/>
    <w:basedOn w:val="Normalny"/>
    <w:uiPriority w:val="29"/>
    <w:semiHidden/>
    <w:rsid w:val="00EB37D7"/>
    <w:pPr>
      <w:numPr>
        <w:numId w:val="3"/>
      </w:numPr>
      <w:contextualSpacing/>
    </w:pPr>
  </w:style>
  <w:style w:type="paragraph" w:styleId="Listapunktowana2">
    <w:name w:val="List Bullet 2"/>
    <w:aliases w:val="F7 Second Tier Bullet,Second Tier Bullet"/>
    <w:basedOn w:val="Normalny"/>
    <w:uiPriority w:val="99"/>
    <w:rsid w:val="00EB37D7"/>
    <w:pPr>
      <w:numPr>
        <w:numId w:val="4"/>
      </w:numPr>
      <w:contextualSpacing/>
    </w:pPr>
  </w:style>
  <w:style w:type="paragraph" w:styleId="Listapunktowana3">
    <w:name w:val="List Bullet 3"/>
    <w:basedOn w:val="Normalny"/>
    <w:uiPriority w:val="29"/>
    <w:semiHidden/>
    <w:rsid w:val="00EB37D7"/>
    <w:pPr>
      <w:numPr>
        <w:numId w:val="5"/>
      </w:numPr>
      <w:contextualSpacing/>
    </w:pPr>
  </w:style>
  <w:style w:type="paragraph" w:styleId="Listapunktowana4">
    <w:name w:val="List Bullet 4"/>
    <w:basedOn w:val="Normalny"/>
    <w:uiPriority w:val="29"/>
    <w:semiHidden/>
    <w:rsid w:val="00EB37D7"/>
    <w:pPr>
      <w:numPr>
        <w:numId w:val="6"/>
      </w:numPr>
      <w:contextualSpacing/>
    </w:pPr>
  </w:style>
  <w:style w:type="paragraph" w:customStyle="1" w:styleId="BTBullet3">
    <w:name w:val="BTBullet3"/>
    <w:basedOn w:val="Normalny"/>
    <w:uiPriority w:val="99"/>
    <w:rsid w:val="00D13046"/>
    <w:pPr>
      <w:numPr>
        <w:ilvl w:val="2"/>
        <w:numId w:val="2"/>
      </w:numPr>
      <w:spacing w:before="0" w:after="0"/>
    </w:pPr>
  </w:style>
  <w:style w:type="paragraph" w:customStyle="1" w:styleId="BTBullet3Last">
    <w:name w:val="BTBullet3Last"/>
    <w:basedOn w:val="BTBullet3"/>
    <w:uiPriority w:val="6"/>
    <w:rsid w:val="00206851"/>
    <w:pPr>
      <w:spacing w:after="240"/>
    </w:pPr>
  </w:style>
  <w:style w:type="paragraph" w:customStyle="1" w:styleId="Bullet3">
    <w:name w:val="Bullet3"/>
    <w:basedOn w:val="Normalny"/>
    <w:uiPriority w:val="6"/>
    <w:rsid w:val="009718E1"/>
    <w:pPr>
      <w:numPr>
        <w:ilvl w:val="2"/>
        <w:numId w:val="10"/>
      </w:numPr>
      <w:spacing w:before="0" w:after="0"/>
    </w:pPr>
  </w:style>
  <w:style w:type="paragraph" w:customStyle="1" w:styleId="Bullet3Last">
    <w:name w:val="Bullet3Last"/>
    <w:basedOn w:val="Bullet3"/>
    <w:uiPriority w:val="6"/>
    <w:rsid w:val="00F70110"/>
    <w:pPr>
      <w:spacing w:after="240"/>
      <w:ind w:left="1020" w:hanging="340"/>
    </w:pPr>
  </w:style>
  <w:style w:type="paragraph" w:customStyle="1" w:styleId="Stage">
    <w:name w:val="Stage"/>
    <w:basedOn w:val="Tekstpodstawowy"/>
    <w:next w:val="Tekstpodstawowy"/>
    <w:uiPriority w:val="6"/>
    <w:rsid w:val="00281FA6"/>
    <w:pPr>
      <w:numPr>
        <w:numId w:val="14"/>
      </w:numPr>
    </w:pPr>
    <w:rPr>
      <w:rFonts w:ascii="Georgia" w:hAnsi="Georgia"/>
      <w:color w:val="336633"/>
    </w:rPr>
  </w:style>
  <w:style w:type="paragraph" w:customStyle="1" w:styleId="Task">
    <w:name w:val="Task"/>
    <w:basedOn w:val="Tekstpodstawowy"/>
    <w:next w:val="Tekstpodstawowy"/>
    <w:uiPriority w:val="6"/>
    <w:rsid w:val="009414E1"/>
    <w:rPr>
      <w:rFonts w:ascii="Georgia" w:hAnsi="Georgia"/>
      <w:color w:val="336633"/>
    </w:rPr>
  </w:style>
  <w:style w:type="paragraph" w:styleId="Spistreci7">
    <w:name w:val="toc 7"/>
    <w:basedOn w:val="Normalny"/>
    <w:next w:val="Normalny"/>
    <w:autoRedefine/>
    <w:uiPriority w:val="39"/>
    <w:rsid w:val="0044073E"/>
    <w:pPr>
      <w:tabs>
        <w:tab w:val="right" w:leader="dot" w:pos="9061"/>
      </w:tabs>
      <w:spacing w:before="0" w:after="0"/>
      <w:ind w:left="851" w:hanging="851"/>
    </w:pPr>
  </w:style>
  <w:style w:type="paragraph" w:customStyle="1" w:styleId="Recommendation">
    <w:name w:val="Recommendation"/>
    <w:basedOn w:val="BoxTitle"/>
    <w:uiPriority w:val="6"/>
    <w:rsid w:val="00667E05"/>
    <w:pPr>
      <w:numPr>
        <w:ilvl w:val="3"/>
        <w:numId w:val="8"/>
      </w:numPr>
    </w:pPr>
  </w:style>
  <w:style w:type="paragraph" w:customStyle="1" w:styleId="Conclusion">
    <w:name w:val="Conclusion"/>
    <w:basedOn w:val="BoxTitle"/>
    <w:uiPriority w:val="6"/>
    <w:rsid w:val="00667E05"/>
    <w:pPr>
      <w:numPr>
        <w:ilvl w:val="2"/>
        <w:numId w:val="8"/>
      </w:numPr>
    </w:pPr>
  </w:style>
  <w:style w:type="paragraph" w:styleId="Tytu">
    <w:name w:val="Title"/>
    <w:basedOn w:val="Normalny"/>
    <w:next w:val="Normalny"/>
    <w:link w:val="TytuZnak"/>
    <w:rsid w:val="00B56D5B"/>
    <w:pPr>
      <w:pBdr>
        <w:bottom w:val="single" w:sz="4" w:space="1" w:color="auto"/>
      </w:pBdr>
      <w:spacing w:before="0" w:line="240" w:lineRule="auto"/>
      <w:jc w:val="both"/>
    </w:pPr>
    <w:rPr>
      <w:rFonts w:ascii="Cambria" w:hAnsi="Cambria"/>
      <w:spacing w:val="5"/>
      <w:sz w:val="52"/>
      <w:szCs w:val="52"/>
      <w:lang w:val="x-none" w:eastAsia="x-none"/>
    </w:rPr>
  </w:style>
  <w:style w:type="character" w:customStyle="1" w:styleId="TytuZnak">
    <w:name w:val="Tytuł Znak"/>
    <w:link w:val="Tytu"/>
    <w:rsid w:val="00B56D5B"/>
    <w:rPr>
      <w:rFonts w:ascii="Cambria" w:eastAsia="Calibri" w:hAnsi="Cambria" w:cs="Cambria"/>
      <w:spacing w:val="5"/>
      <w:sz w:val="52"/>
      <w:szCs w:val="52"/>
    </w:rPr>
  </w:style>
  <w:style w:type="paragraph" w:styleId="Lista-kontynuacja">
    <w:name w:val="List Continue"/>
    <w:basedOn w:val="Normalny"/>
    <w:uiPriority w:val="29"/>
    <w:semiHidden/>
    <w:rsid w:val="00E079C5"/>
    <w:pPr>
      <w:ind w:left="283"/>
      <w:contextualSpacing/>
    </w:pPr>
  </w:style>
  <w:style w:type="paragraph" w:styleId="Lista-kontynuacja3">
    <w:name w:val="List Continue 3"/>
    <w:basedOn w:val="Normalny"/>
    <w:uiPriority w:val="29"/>
    <w:semiHidden/>
    <w:rsid w:val="00E079C5"/>
    <w:pPr>
      <w:ind w:left="849"/>
      <w:contextualSpacing/>
    </w:pPr>
  </w:style>
  <w:style w:type="paragraph" w:styleId="Legenda">
    <w:name w:val="caption"/>
    <w:aliases w:val="F10 Table Figure and Chart Title,Źródło"/>
    <w:basedOn w:val="Normalny"/>
    <w:next w:val="Normalny"/>
    <w:uiPriority w:val="35"/>
    <w:unhideWhenUsed/>
    <w:rsid w:val="00E079C5"/>
    <w:pPr>
      <w:spacing w:before="0" w:after="200" w:line="240" w:lineRule="auto"/>
    </w:pPr>
    <w:rPr>
      <w:b/>
      <w:bCs/>
      <w:color w:val="4F81BD"/>
      <w:sz w:val="18"/>
      <w:szCs w:val="18"/>
    </w:rPr>
  </w:style>
  <w:style w:type="paragraph" w:styleId="Tekstpodstawowywcity">
    <w:name w:val="Body Text Indent"/>
    <w:basedOn w:val="Normalny"/>
    <w:link w:val="TekstpodstawowywcityZnak"/>
    <w:uiPriority w:val="29"/>
    <w:semiHidden/>
    <w:rsid w:val="00E079C5"/>
    <w:pPr>
      <w:ind w:left="283"/>
    </w:pPr>
    <w:rPr>
      <w:lang w:val="x-none" w:eastAsia="x-none"/>
    </w:rPr>
  </w:style>
  <w:style w:type="character" w:customStyle="1" w:styleId="TekstpodstawowywcityZnak">
    <w:name w:val="Tekst podstawowy wcięty Znak"/>
    <w:link w:val="Tekstpodstawowywcity"/>
    <w:uiPriority w:val="29"/>
    <w:semiHidden/>
    <w:rsid w:val="00E079C5"/>
    <w:rPr>
      <w:rFonts w:ascii="Arial" w:hAnsi="Arial"/>
      <w:szCs w:val="24"/>
    </w:rPr>
  </w:style>
  <w:style w:type="paragraph" w:styleId="Tekstpodstawowyzwciciem2">
    <w:name w:val="Body Text First Indent 2"/>
    <w:basedOn w:val="Tekstpodstawowywcity"/>
    <w:link w:val="Tekstpodstawowyzwciciem2Znak"/>
    <w:uiPriority w:val="29"/>
    <w:semiHidden/>
    <w:rsid w:val="00E079C5"/>
    <w:pPr>
      <w:ind w:left="360" w:firstLine="360"/>
    </w:pPr>
  </w:style>
  <w:style w:type="character" w:customStyle="1" w:styleId="Tekstpodstawowyzwciciem2Znak">
    <w:name w:val="Tekst podstawowy z wcięciem 2 Znak"/>
    <w:link w:val="Tekstpodstawowyzwciciem2"/>
    <w:uiPriority w:val="29"/>
    <w:semiHidden/>
    <w:rsid w:val="00E079C5"/>
    <w:rPr>
      <w:rFonts w:ascii="Arial" w:hAnsi="Arial"/>
      <w:szCs w:val="24"/>
    </w:rPr>
  </w:style>
  <w:style w:type="paragraph" w:styleId="Akapitzlist">
    <w:name w:val="List Paragraph"/>
    <w:aliases w:val="maz_wyliczenie,opis dzialania,K-P_odwolanie,A_wyliczenie,Akapit z listą 1"/>
    <w:basedOn w:val="Normalny"/>
    <w:link w:val="AkapitzlistZnak"/>
    <w:uiPriority w:val="34"/>
    <w:qFormat/>
    <w:rsid w:val="002223F9"/>
    <w:pPr>
      <w:numPr>
        <w:numId w:val="17"/>
      </w:numPr>
      <w:spacing w:before="0" w:line="264" w:lineRule="auto"/>
      <w:jc w:val="both"/>
    </w:pPr>
    <w:rPr>
      <w:rFonts w:ascii="Novel Pro" w:eastAsia="Times New Roman" w:hAnsi="Novel Pro"/>
      <w:sz w:val="24"/>
      <w:szCs w:val="20"/>
      <w:lang w:val="en-GB"/>
    </w:rPr>
  </w:style>
  <w:style w:type="character" w:customStyle="1" w:styleId="AkapitzlistZnak">
    <w:name w:val="Akapit z listą Znak"/>
    <w:aliases w:val="maz_wyliczenie Znak,opis dzialania Znak,K-P_odwolanie Znak,A_wyliczenie Znak,Akapit z listą 1 Znak"/>
    <w:link w:val="Akapitzlist"/>
    <w:uiPriority w:val="34"/>
    <w:locked/>
    <w:rsid w:val="002223F9"/>
    <w:rPr>
      <w:rFonts w:ascii="Novel Pro" w:eastAsia="Times New Roman" w:hAnsi="Novel Pro" w:cs="Arial"/>
      <w:sz w:val="24"/>
      <w:lang w:val="en-GB" w:eastAsia="en-US"/>
    </w:rPr>
  </w:style>
  <w:style w:type="character" w:customStyle="1" w:styleId="Nagwek5Znak">
    <w:name w:val="Nagłówek 5 Znak"/>
    <w:link w:val="Nagwek5"/>
    <w:uiPriority w:val="99"/>
    <w:rsid w:val="00291DBC"/>
    <w:rPr>
      <w:rFonts w:ascii="Cambria" w:eastAsia="Times New Roman" w:hAnsi="Cambria" w:cs="Times New Roman"/>
      <w:color w:val="243F60"/>
      <w:szCs w:val="24"/>
    </w:rPr>
  </w:style>
  <w:style w:type="table" w:styleId="rednialista1akcent3">
    <w:name w:val="Medium List 1 Accent 3"/>
    <w:basedOn w:val="Standardowy"/>
    <w:uiPriority w:val="65"/>
    <w:rsid w:val="00051A75"/>
    <w:rPr>
      <w:rFonts w:ascii="Calibri" w:hAnsi="Calibri"/>
      <w:color w:val="000000"/>
      <w:sz w:val="22"/>
      <w:szCs w:val="22"/>
    </w:rPr>
    <w:tblPr>
      <w:tblStyleRowBandSize w:val="1"/>
      <w:tblStyleColBandSize w:val="1"/>
      <w:tblBorders>
        <w:top w:val="single" w:sz="8" w:space="0" w:color="9BBB59"/>
        <w:bottom w:val="single" w:sz="8" w:space="0" w:color="9BBB59"/>
      </w:tblBorders>
    </w:tblPr>
    <w:tblStylePr w:type="firstRow">
      <w:rPr>
        <w:rFonts w:ascii="Georgia" w:eastAsia="Times New Roman" w:hAnsi="Georgia" w:cs="Times New Roman"/>
      </w:rPr>
      <w:tblPr/>
      <w:tcPr>
        <w:tcBorders>
          <w:top w:val="nil"/>
          <w:bottom w:val="single" w:sz="8" w:space="0" w:color="9BBB59"/>
        </w:tcBorders>
      </w:tcPr>
    </w:tblStylePr>
    <w:tblStylePr w:type="lastRow">
      <w:rPr>
        <w:b/>
        <w:bCs/>
        <w:color w:val="336633"/>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paragraph" w:customStyle="1" w:styleId="Tekstpodstawowy21">
    <w:name w:val="Tekst podstawowy 21"/>
    <w:basedOn w:val="Normalny"/>
    <w:uiPriority w:val="99"/>
    <w:rsid w:val="0001099F"/>
    <w:pPr>
      <w:widowControl w:val="0"/>
      <w:suppressAutoHyphens/>
      <w:spacing w:after="0" w:line="240" w:lineRule="auto"/>
      <w:jc w:val="both"/>
    </w:pPr>
    <w:rPr>
      <w:rFonts w:ascii="Verdana" w:eastAsia="Times New Roman" w:hAnsi="Verdana" w:cs="Verdana"/>
      <w:sz w:val="24"/>
      <w:lang w:eastAsia="pl-PL"/>
    </w:rPr>
  </w:style>
  <w:style w:type="table" w:styleId="redniasiatka3akcent3">
    <w:name w:val="Medium Grid 3 Accent 3"/>
    <w:basedOn w:val="Standardowy"/>
    <w:uiPriority w:val="69"/>
    <w:rsid w:val="00FA7153"/>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redniecieniowanie1akcent3">
    <w:name w:val="Medium Shading 1 Accent 3"/>
    <w:basedOn w:val="Standardowy"/>
    <w:uiPriority w:val="63"/>
    <w:rsid w:val="00FA7153"/>
    <w:rPr>
      <w:rFonts w:ascii="Calibri" w:hAnsi="Calibri"/>
      <w:sz w:val="22"/>
      <w:szCs w:val="22"/>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character" w:styleId="Pogrubienie">
    <w:name w:val="Strong"/>
    <w:uiPriority w:val="22"/>
    <w:qFormat/>
    <w:rsid w:val="00CB79F2"/>
    <w:rPr>
      <w:rFonts w:cs="Times New Roman"/>
      <w:b/>
      <w:bCs/>
    </w:rPr>
  </w:style>
  <w:style w:type="paragraph" w:customStyle="1" w:styleId="BodyText31">
    <w:name w:val="Body Text 31"/>
    <w:basedOn w:val="Normalny"/>
    <w:uiPriority w:val="99"/>
    <w:rsid w:val="00CB79F2"/>
    <w:pPr>
      <w:keepLines/>
      <w:spacing w:line="264" w:lineRule="atLeast"/>
      <w:ind w:left="1134" w:right="-6"/>
      <w:jc w:val="both"/>
    </w:pPr>
    <w:rPr>
      <w:rFonts w:eastAsia="Times New Roman" w:cs="Arial"/>
      <w:color w:val="0000FF"/>
      <w:szCs w:val="20"/>
      <w:lang w:eastAsia="pl-PL"/>
    </w:rPr>
  </w:style>
  <w:style w:type="paragraph" w:customStyle="1" w:styleId="Default">
    <w:name w:val="Default"/>
    <w:rsid w:val="00CB79F2"/>
    <w:pPr>
      <w:autoSpaceDE w:val="0"/>
      <w:autoSpaceDN w:val="0"/>
      <w:adjustRightInd w:val="0"/>
    </w:pPr>
    <w:rPr>
      <w:rFonts w:ascii="Verdana" w:eastAsia="Times New Roman" w:hAnsi="Verdana" w:cs="Verdana"/>
      <w:color w:val="000000"/>
      <w:sz w:val="24"/>
      <w:szCs w:val="24"/>
    </w:rPr>
  </w:style>
  <w:style w:type="paragraph" w:styleId="Nagwekspisutreci">
    <w:name w:val="TOC Heading"/>
    <w:basedOn w:val="Nagwek1"/>
    <w:next w:val="Normalny"/>
    <w:uiPriority w:val="39"/>
    <w:unhideWhenUsed/>
    <w:rsid w:val="00DD65F0"/>
    <w:pPr>
      <w:pageBreakBefore w:val="0"/>
      <w:numPr>
        <w:numId w:val="0"/>
      </w:numPr>
      <w:spacing w:before="480" w:after="0" w:line="276" w:lineRule="auto"/>
      <w:outlineLvl w:val="9"/>
    </w:pPr>
    <w:rPr>
      <w:rFonts w:ascii="Cambria" w:hAnsi="Cambria"/>
      <w:b/>
      <w:color w:val="365F91"/>
      <w:sz w:val="28"/>
      <w:lang w:val="en-US"/>
    </w:rPr>
  </w:style>
  <w:style w:type="paragraph" w:customStyle="1" w:styleId="textoft">
    <w:name w:val="text_oft"/>
    <w:basedOn w:val="Normalny"/>
    <w:link w:val="textoftZnak"/>
    <w:rsid w:val="00136A23"/>
    <w:pPr>
      <w:jc w:val="both"/>
    </w:pPr>
    <w:rPr>
      <w:rFonts w:ascii="Century Gothic" w:eastAsia="Times New Roman" w:hAnsi="Century Gothic"/>
      <w:szCs w:val="20"/>
      <w:lang w:eastAsia="pl-PL"/>
    </w:rPr>
  </w:style>
  <w:style w:type="character" w:customStyle="1" w:styleId="textoftZnak">
    <w:name w:val="text_oft Znak"/>
    <w:link w:val="textoft"/>
    <w:rsid w:val="00136A23"/>
    <w:rPr>
      <w:rFonts w:ascii="Century Gothic" w:eastAsia="Times New Roman" w:hAnsi="Century Gothic"/>
      <w:lang w:val="pl-PL" w:eastAsia="pl-PL"/>
    </w:rPr>
  </w:style>
  <w:style w:type="paragraph" w:styleId="Tekstprzypisukocowego">
    <w:name w:val="endnote text"/>
    <w:basedOn w:val="Normalny"/>
    <w:link w:val="TekstprzypisukocowegoZnak"/>
    <w:uiPriority w:val="99"/>
    <w:rsid w:val="001A562B"/>
    <w:pPr>
      <w:spacing w:before="0" w:after="0" w:line="240" w:lineRule="auto"/>
    </w:pPr>
    <w:rPr>
      <w:szCs w:val="20"/>
      <w:lang w:val="x-none" w:eastAsia="x-none"/>
    </w:rPr>
  </w:style>
  <w:style w:type="character" w:customStyle="1" w:styleId="TekstprzypisukocowegoZnak">
    <w:name w:val="Tekst przypisu końcowego Znak"/>
    <w:link w:val="Tekstprzypisukocowego"/>
    <w:uiPriority w:val="99"/>
    <w:rsid w:val="001A562B"/>
    <w:rPr>
      <w:rFonts w:ascii="Arial" w:hAnsi="Arial"/>
    </w:rPr>
  </w:style>
  <w:style w:type="character" w:styleId="Odwoanieprzypisukocowego">
    <w:name w:val="endnote reference"/>
    <w:semiHidden/>
    <w:rsid w:val="001A562B"/>
    <w:rPr>
      <w:vertAlign w:val="superscript"/>
    </w:rPr>
  </w:style>
  <w:style w:type="character" w:customStyle="1" w:styleId="longtext1">
    <w:name w:val="long_text1"/>
    <w:rsid w:val="00FD2005"/>
    <w:rPr>
      <w:sz w:val="20"/>
      <w:szCs w:val="20"/>
    </w:rPr>
  </w:style>
  <w:style w:type="character" w:customStyle="1" w:styleId="shorttext1">
    <w:name w:val="short_text1"/>
    <w:rsid w:val="00FD2005"/>
    <w:rPr>
      <w:sz w:val="29"/>
      <w:szCs w:val="29"/>
    </w:rPr>
  </w:style>
  <w:style w:type="table" w:styleId="Tabela-Klasyczny1">
    <w:name w:val="Table Classic 1"/>
    <w:basedOn w:val="Standardowy"/>
    <w:rsid w:val="00FF3A75"/>
    <w:pPr>
      <w:spacing w:before="120" w:after="120"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ytustronytytuowej">
    <w:name w:val="Tytuł strony tytułowej"/>
    <w:basedOn w:val="Normalny"/>
    <w:next w:val="Normalny"/>
    <w:uiPriority w:val="99"/>
    <w:rsid w:val="00EE1CD2"/>
    <w:pPr>
      <w:spacing w:before="60" w:after="60"/>
      <w:jc w:val="right"/>
    </w:pPr>
    <w:rPr>
      <w:rFonts w:ascii="Verdana" w:eastAsia="Times New Roman" w:hAnsi="Verdana" w:cs="Verdana"/>
      <w:b/>
      <w:bCs/>
      <w:smallCaps/>
      <w:color w:val="333399"/>
      <w:sz w:val="28"/>
      <w:szCs w:val="28"/>
    </w:rPr>
  </w:style>
  <w:style w:type="paragraph" w:customStyle="1" w:styleId="CVNormal-FirstLine">
    <w:name w:val="CV Normal - First Line"/>
    <w:basedOn w:val="Normalny"/>
    <w:next w:val="Normalny"/>
    <w:rsid w:val="00EE1CD2"/>
    <w:pPr>
      <w:suppressAutoHyphens/>
      <w:spacing w:before="74" w:after="0" w:line="240" w:lineRule="auto"/>
      <w:ind w:left="113" w:right="113"/>
    </w:pPr>
    <w:rPr>
      <w:rFonts w:ascii="Arial Narrow" w:eastAsia="Times New Roman" w:hAnsi="Arial Narrow"/>
      <w:szCs w:val="20"/>
      <w:lang w:eastAsia="ar-SA"/>
    </w:rPr>
  </w:style>
  <w:style w:type="paragraph" w:customStyle="1" w:styleId="CVNormal">
    <w:name w:val="CV Normal"/>
    <w:basedOn w:val="Normalny"/>
    <w:rsid w:val="00EE1CD2"/>
    <w:pPr>
      <w:suppressAutoHyphens/>
      <w:spacing w:before="0" w:after="0" w:line="240" w:lineRule="auto"/>
      <w:ind w:left="113" w:right="113"/>
    </w:pPr>
    <w:rPr>
      <w:rFonts w:ascii="Arial Narrow" w:eastAsia="Times New Roman" w:hAnsi="Arial Narrow"/>
      <w:szCs w:val="20"/>
      <w:lang w:eastAsia="ar-SA"/>
    </w:rPr>
  </w:style>
  <w:style w:type="character" w:customStyle="1" w:styleId="msonormal0">
    <w:name w:val="msonormal"/>
    <w:basedOn w:val="Domylnaczcionkaakapitu"/>
    <w:rsid w:val="00700799"/>
  </w:style>
  <w:style w:type="paragraph" w:styleId="NormalnyWeb">
    <w:name w:val="Normal (Web)"/>
    <w:basedOn w:val="Normalny"/>
    <w:uiPriority w:val="99"/>
    <w:unhideWhenUsed/>
    <w:rsid w:val="00F96E14"/>
    <w:pPr>
      <w:spacing w:before="100" w:beforeAutospacing="1" w:after="100" w:afterAutospacing="1" w:line="240" w:lineRule="auto"/>
    </w:pPr>
    <w:rPr>
      <w:rFonts w:ascii="Times New Roman" w:eastAsia="Times New Roman" w:hAnsi="Times New Roman"/>
      <w:sz w:val="24"/>
      <w:lang w:eastAsia="pl-PL"/>
    </w:rPr>
  </w:style>
  <w:style w:type="character" w:styleId="Uwydatnienie">
    <w:name w:val="Emphasis"/>
    <w:uiPriority w:val="20"/>
    <w:qFormat/>
    <w:rsid w:val="00F96E14"/>
    <w:rPr>
      <w:i/>
      <w:iCs/>
    </w:rPr>
  </w:style>
  <w:style w:type="paragraph" w:customStyle="1" w:styleId="OiaeaeiYiio2">
    <w:name w:val="O?ia eaeiYiio 2"/>
    <w:basedOn w:val="Normalny"/>
    <w:rsid w:val="00D70F04"/>
    <w:pPr>
      <w:widowControl w:val="0"/>
      <w:spacing w:before="0" w:after="0" w:line="240" w:lineRule="auto"/>
      <w:jc w:val="right"/>
    </w:pPr>
    <w:rPr>
      <w:rFonts w:ascii="Times New Roman" w:eastAsia="Times New Roman" w:hAnsi="Times New Roman"/>
      <w:i/>
      <w:iCs/>
      <w:sz w:val="16"/>
      <w:szCs w:val="16"/>
      <w:lang w:val="en-US"/>
    </w:rPr>
  </w:style>
  <w:style w:type="paragraph" w:customStyle="1" w:styleId="TableandBoxText-Italic">
    <w:name w:val="Table and Box Text - Italic"/>
    <w:basedOn w:val="Normalny"/>
    <w:uiPriority w:val="99"/>
    <w:rsid w:val="00D70F04"/>
    <w:pPr>
      <w:overflowPunct w:val="0"/>
      <w:autoSpaceDE w:val="0"/>
      <w:autoSpaceDN w:val="0"/>
      <w:adjustRightInd w:val="0"/>
      <w:spacing w:line="240" w:lineRule="auto"/>
      <w:ind w:left="170"/>
      <w:textAlignment w:val="baseline"/>
    </w:pPr>
    <w:rPr>
      <w:rFonts w:eastAsia="Times New Roman" w:cs="Arial"/>
      <w:i/>
      <w:iCs/>
      <w:sz w:val="18"/>
      <w:szCs w:val="18"/>
    </w:rPr>
  </w:style>
  <w:style w:type="paragraph" w:customStyle="1" w:styleId="Akapitzlist1">
    <w:name w:val="Akapit z listą1"/>
    <w:basedOn w:val="Normalny"/>
    <w:rsid w:val="00D70F04"/>
    <w:pPr>
      <w:spacing w:before="0" w:after="0" w:line="240" w:lineRule="auto"/>
      <w:ind w:left="720"/>
      <w:contextualSpacing/>
    </w:pPr>
    <w:rPr>
      <w:rFonts w:ascii="Times New Roman" w:eastAsia="Times New Roman" w:hAnsi="Times New Roman"/>
      <w:sz w:val="24"/>
    </w:rPr>
  </w:style>
  <w:style w:type="paragraph" w:customStyle="1" w:styleId="przypisdol">
    <w:name w:val="przypis_dol"/>
    <w:basedOn w:val="Tekstprzypisudolnego"/>
    <w:link w:val="przypisdolZnak"/>
    <w:qFormat/>
    <w:rsid w:val="00DE52A9"/>
    <w:pPr>
      <w:suppressAutoHyphens/>
      <w:spacing w:after="0"/>
    </w:pPr>
    <w:rPr>
      <w:rFonts w:ascii="Century Gothic" w:eastAsia="Vrinda" w:hAnsi="Century Gothic"/>
      <w:sz w:val="16"/>
      <w:szCs w:val="16"/>
      <w:lang w:eastAsia="ar-SA"/>
    </w:rPr>
  </w:style>
  <w:style w:type="character" w:customStyle="1" w:styleId="przypisdolZnak">
    <w:name w:val="przypis_dol Znak"/>
    <w:link w:val="przypisdol"/>
    <w:rsid w:val="00DE52A9"/>
    <w:rPr>
      <w:rFonts w:ascii="Century Gothic" w:eastAsia="Vrinda" w:hAnsi="Century Gothic" w:cs="Vrinda"/>
      <w:sz w:val="16"/>
      <w:szCs w:val="16"/>
      <w:lang w:val="pl-PL" w:eastAsia="ar-SA"/>
    </w:rPr>
  </w:style>
  <w:style w:type="character" w:customStyle="1" w:styleId="lead">
    <w:name w:val="lead"/>
    <w:basedOn w:val="Domylnaczcionkaakapitu"/>
    <w:rsid w:val="00BA348A"/>
  </w:style>
  <w:style w:type="paragraph" w:customStyle="1" w:styleId="textoftZnakZnak">
    <w:name w:val="text_oft Znak Znak"/>
    <w:basedOn w:val="Normalny"/>
    <w:link w:val="textoftZnakZnakZnak"/>
    <w:rsid w:val="005F20AA"/>
    <w:pPr>
      <w:jc w:val="both"/>
    </w:pPr>
    <w:rPr>
      <w:rFonts w:ascii="Century Gothic" w:eastAsia="Times New Roman" w:hAnsi="Century Gothic"/>
      <w:szCs w:val="20"/>
      <w:lang w:eastAsia="pl-PL"/>
    </w:rPr>
  </w:style>
  <w:style w:type="character" w:customStyle="1" w:styleId="textoftZnakZnakZnak">
    <w:name w:val="text_oft Znak Znak Znak"/>
    <w:link w:val="textoftZnakZnak"/>
    <w:rsid w:val="005F20AA"/>
    <w:rPr>
      <w:rFonts w:ascii="Century Gothic" w:eastAsia="Times New Roman" w:hAnsi="Century Gothic"/>
      <w:lang w:val="pl-PL" w:eastAsia="pl-PL"/>
    </w:rPr>
  </w:style>
  <w:style w:type="paragraph" w:customStyle="1" w:styleId="ListBullet">
    <w:name w:val="ListBullet"/>
    <w:basedOn w:val="Normalny"/>
    <w:link w:val="ListBulletChar"/>
    <w:uiPriority w:val="99"/>
    <w:rsid w:val="00E467ED"/>
    <w:pPr>
      <w:spacing w:before="0" w:line="264" w:lineRule="auto"/>
      <w:jc w:val="both"/>
    </w:pPr>
    <w:rPr>
      <w:szCs w:val="20"/>
      <w:lang w:val="x-none" w:eastAsia="x-none"/>
    </w:rPr>
  </w:style>
  <w:style w:type="character" w:customStyle="1" w:styleId="ListBulletChar">
    <w:name w:val="ListBullet Char"/>
    <w:link w:val="ListBullet"/>
    <w:uiPriority w:val="99"/>
    <w:locked/>
    <w:rsid w:val="00E467ED"/>
    <w:rPr>
      <w:rFonts w:ascii="Arial" w:eastAsia="Calibri" w:hAnsi="Arial" w:cs="Arial"/>
    </w:rPr>
  </w:style>
  <w:style w:type="paragraph" w:customStyle="1" w:styleId="Tabela">
    <w:name w:val="Tabela"/>
    <w:basedOn w:val="Wykres"/>
    <w:link w:val="TabelaChar"/>
    <w:uiPriority w:val="6"/>
    <w:rsid w:val="003178CB"/>
    <w:pPr>
      <w:numPr>
        <w:ilvl w:val="0"/>
        <w:numId w:val="0"/>
      </w:numPr>
      <w:ind w:left="851"/>
    </w:pPr>
  </w:style>
  <w:style w:type="paragraph" w:customStyle="1" w:styleId="Aaoeeu">
    <w:name w:val="Aaoeeu"/>
    <w:rsid w:val="00C3090A"/>
    <w:pPr>
      <w:widowControl w:val="0"/>
    </w:pPr>
    <w:rPr>
      <w:rFonts w:eastAsia="Times New Roman"/>
      <w:lang w:val="en-US" w:eastAsia="de-DE"/>
    </w:rPr>
  </w:style>
  <w:style w:type="character" w:customStyle="1" w:styleId="WykresChar">
    <w:name w:val="Wykres Char"/>
    <w:link w:val="Wykres"/>
    <w:uiPriority w:val="11"/>
    <w:rsid w:val="003178CB"/>
    <w:rPr>
      <w:rFonts w:ascii="Georgia" w:hAnsi="Georgia"/>
      <w:color w:val="336633"/>
      <w:szCs w:val="24"/>
    </w:rPr>
  </w:style>
  <w:style w:type="character" w:customStyle="1" w:styleId="TabelaChar">
    <w:name w:val="Tabela Char"/>
    <w:link w:val="Tabela"/>
    <w:uiPriority w:val="6"/>
    <w:rsid w:val="003178CB"/>
    <w:rPr>
      <w:rFonts w:ascii="Georgia" w:hAnsi="Georgia"/>
      <w:color w:val="336633"/>
      <w:szCs w:val="24"/>
      <w:lang w:val="pl-PL"/>
    </w:rPr>
  </w:style>
  <w:style w:type="character" w:customStyle="1" w:styleId="mediumtext">
    <w:name w:val="medium_text"/>
    <w:basedOn w:val="Domylnaczcionkaakapitu"/>
    <w:rsid w:val="00694CD5"/>
  </w:style>
  <w:style w:type="character" w:customStyle="1" w:styleId="longtext">
    <w:name w:val="long_text"/>
    <w:basedOn w:val="Domylnaczcionkaakapitu"/>
    <w:rsid w:val="007611EA"/>
  </w:style>
  <w:style w:type="paragraph" w:customStyle="1" w:styleId="AnnexHeading0">
    <w:name w:val="Annex  Heading"/>
    <w:basedOn w:val="Nagwek1"/>
    <w:uiPriority w:val="2"/>
    <w:rsid w:val="00E660DC"/>
    <w:pPr>
      <w:pageBreakBefore w:val="0"/>
      <w:numPr>
        <w:numId w:val="0"/>
      </w:numPr>
      <w:spacing w:before="360" w:line="264" w:lineRule="auto"/>
      <w:jc w:val="both"/>
    </w:pPr>
    <w:rPr>
      <w:rFonts w:ascii="Arial Narrow" w:eastAsia="Calibri" w:hAnsi="Arial Narrow" w:cs="Arial Narrow"/>
      <w:b/>
      <w:caps/>
      <w:color w:val="auto"/>
      <w:kern w:val="28"/>
      <w:szCs w:val="32"/>
    </w:rPr>
  </w:style>
  <w:style w:type="paragraph" w:customStyle="1" w:styleId="Nagwki">
    <w:name w:val="Nagłówki"/>
    <w:basedOn w:val="Normalny"/>
    <w:qFormat/>
    <w:rsid w:val="0085638E"/>
    <w:pPr>
      <w:keepNext/>
      <w:keepLines/>
      <w:shd w:val="clear" w:color="auto" w:fill="B61928"/>
      <w:suppressAutoHyphens/>
      <w:spacing w:before="0" w:after="0" w:line="276" w:lineRule="auto"/>
      <w:jc w:val="center"/>
      <w:outlineLvl w:val="0"/>
    </w:pPr>
    <w:rPr>
      <w:rFonts w:ascii="Calibri" w:eastAsia="Times New Roman" w:hAnsi="Calibri" w:cs="Calibri"/>
      <w:b/>
      <w:bCs/>
      <w:color w:val="FFFFFF"/>
      <w:sz w:val="32"/>
      <w:szCs w:val="32"/>
      <w:lang w:eastAsia="x-none"/>
    </w:rPr>
  </w:style>
  <w:style w:type="character" w:customStyle="1" w:styleId="Odwoaniedokomentarza1">
    <w:name w:val="Odwołanie do komentarza1"/>
    <w:rsid w:val="00C06FF7"/>
    <w:rPr>
      <w:sz w:val="16"/>
      <w:szCs w:val="16"/>
    </w:rPr>
  </w:style>
  <w:style w:type="character" w:customStyle="1" w:styleId="Nagwek6Znak">
    <w:name w:val="Nagłówek 6 Znak"/>
    <w:link w:val="Nagwek6"/>
    <w:uiPriority w:val="29"/>
    <w:semiHidden/>
    <w:rsid w:val="008C18B3"/>
    <w:rPr>
      <w:rFonts w:ascii="Cambria" w:eastAsia="Times New Roman" w:hAnsi="Cambria" w:cs="Times New Roman"/>
      <w:i/>
      <w:iCs/>
      <w:color w:val="243F60"/>
      <w:szCs w:val="24"/>
    </w:rPr>
  </w:style>
  <w:style w:type="character" w:customStyle="1" w:styleId="text1">
    <w:name w:val="text1"/>
    <w:rsid w:val="00355369"/>
    <w:rPr>
      <w:rFonts w:ascii="Verdana" w:hAnsi="Verdana" w:hint="default"/>
      <w:color w:val="000000"/>
      <w:sz w:val="12"/>
      <w:szCs w:val="12"/>
    </w:rPr>
  </w:style>
  <w:style w:type="paragraph" w:styleId="Zwykytekst">
    <w:name w:val="Plain Text"/>
    <w:basedOn w:val="Normalny"/>
    <w:link w:val="ZwykytekstZnak"/>
    <w:uiPriority w:val="99"/>
    <w:unhideWhenUsed/>
    <w:rsid w:val="006A249F"/>
    <w:pPr>
      <w:spacing w:before="0" w:after="0" w:line="240" w:lineRule="auto"/>
    </w:pPr>
    <w:rPr>
      <w:rFonts w:ascii="Consolas" w:hAnsi="Consolas"/>
      <w:sz w:val="21"/>
      <w:szCs w:val="21"/>
      <w:lang w:val="x-none" w:eastAsia="x-none"/>
    </w:rPr>
  </w:style>
  <w:style w:type="character" w:customStyle="1" w:styleId="ZwykytekstZnak">
    <w:name w:val="Zwykły tekst Znak"/>
    <w:link w:val="Zwykytekst"/>
    <w:uiPriority w:val="99"/>
    <w:semiHidden/>
    <w:rsid w:val="006A249F"/>
    <w:rPr>
      <w:rFonts w:ascii="Consolas" w:hAnsi="Consolas" w:cs="Times New Roman"/>
      <w:sz w:val="21"/>
      <w:szCs w:val="21"/>
    </w:rPr>
  </w:style>
  <w:style w:type="paragraph" w:styleId="Tekstkomentarza">
    <w:name w:val="annotation text"/>
    <w:basedOn w:val="Normalny"/>
    <w:link w:val="TekstkomentarzaZnak"/>
    <w:uiPriority w:val="99"/>
    <w:rsid w:val="00DE2727"/>
    <w:pPr>
      <w:spacing w:line="240" w:lineRule="auto"/>
    </w:pPr>
    <w:rPr>
      <w:szCs w:val="20"/>
      <w:lang w:val="x-none" w:eastAsia="x-none"/>
    </w:rPr>
  </w:style>
  <w:style w:type="character" w:customStyle="1" w:styleId="TekstkomentarzaZnak">
    <w:name w:val="Tekst komentarza Znak"/>
    <w:link w:val="Tekstkomentarza"/>
    <w:uiPriority w:val="99"/>
    <w:rsid w:val="00DE2727"/>
    <w:rPr>
      <w:rFonts w:ascii="Arial" w:hAnsi="Arial"/>
    </w:rPr>
  </w:style>
  <w:style w:type="paragraph" w:styleId="Tematkomentarza">
    <w:name w:val="annotation subject"/>
    <w:basedOn w:val="Tekstkomentarza"/>
    <w:next w:val="Tekstkomentarza"/>
    <w:link w:val="TematkomentarzaZnak"/>
    <w:uiPriority w:val="99"/>
    <w:semiHidden/>
    <w:unhideWhenUsed/>
    <w:rsid w:val="00DE2727"/>
    <w:pPr>
      <w:spacing w:before="0" w:after="200"/>
    </w:pPr>
    <w:rPr>
      <w:rFonts w:ascii="Calibri" w:hAnsi="Calibri"/>
      <w:b/>
      <w:bCs/>
    </w:rPr>
  </w:style>
  <w:style w:type="character" w:customStyle="1" w:styleId="TematkomentarzaZnak">
    <w:name w:val="Temat komentarza Znak"/>
    <w:link w:val="Tematkomentarza"/>
    <w:uiPriority w:val="99"/>
    <w:semiHidden/>
    <w:rsid w:val="00DE2727"/>
    <w:rPr>
      <w:rFonts w:ascii="Calibri" w:hAnsi="Calibri" w:cs="Times New Roman"/>
      <w:b/>
      <w:bCs/>
    </w:rPr>
  </w:style>
  <w:style w:type="paragraph" w:customStyle="1" w:styleId="tekstoferty">
    <w:name w:val="tekst oferty"/>
    <w:basedOn w:val="Normalny"/>
    <w:rsid w:val="006A0BE7"/>
    <w:pPr>
      <w:autoSpaceDE w:val="0"/>
      <w:autoSpaceDN w:val="0"/>
      <w:spacing w:before="60" w:after="60" w:line="260" w:lineRule="atLeast"/>
      <w:jc w:val="both"/>
    </w:pPr>
    <w:rPr>
      <w:rFonts w:ascii="Verdana" w:hAnsi="Verdana" w:cs="Verdana"/>
      <w:szCs w:val="20"/>
      <w:lang w:eastAsia="pl-PL"/>
    </w:rPr>
  </w:style>
  <w:style w:type="paragraph" w:customStyle="1" w:styleId="Bezodstpw1">
    <w:name w:val="Bez odstępów1"/>
    <w:link w:val="NoSpacingChar"/>
    <w:rsid w:val="006A0BE7"/>
    <w:rPr>
      <w:rFonts w:ascii="Calibri" w:hAnsi="Calibri"/>
      <w:sz w:val="22"/>
      <w:szCs w:val="22"/>
    </w:rPr>
  </w:style>
  <w:style w:type="character" w:customStyle="1" w:styleId="NoSpacingChar">
    <w:name w:val="No Spacing Char"/>
    <w:link w:val="Bezodstpw1"/>
    <w:locked/>
    <w:rsid w:val="006A0BE7"/>
    <w:rPr>
      <w:rFonts w:ascii="Calibri" w:hAnsi="Calibri"/>
      <w:sz w:val="22"/>
      <w:szCs w:val="22"/>
      <w:lang w:val="pl-PL" w:bidi="ar-SA"/>
    </w:rPr>
  </w:style>
  <w:style w:type="character" w:styleId="Odwoaniedokomentarza">
    <w:name w:val="annotation reference"/>
    <w:uiPriority w:val="99"/>
    <w:rsid w:val="00411664"/>
    <w:rPr>
      <w:sz w:val="16"/>
      <w:szCs w:val="16"/>
    </w:rPr>
  </w:style>
  <w:style w:type="character" w:styleId="HTML-cytat">
    <w:name w:val="HTML Cite"/>
    <w:rsid w:val="004C3AB9"/>
    <w:rPr>
      <w:i/>
      <w:iCs/>
    </w:rPr>
  </w:style>
  <w:style w:type="paragraph" w:styleId="Spistreci9">
    <w:name w:val="toc 9"/>
    <w:basedOn w:val="Tekstpodstawowy"/>
    <w:next w:val="Tekstpodstawowy"/>
    <w:rsid w:val="001D3347"/>
    <w:pPr>
      <w:numPr>
        <w:numId w:val="12"/>
      </w:numPr>
      <w:tabs>
        <w:tab w:val="clear" w:pos="1726"/>
      </w:tabs>
      <w:spacing w:before="40" w:after="40" w:line="264" w:lineRule="auto"/>
      <w:ind w:left="0" w:firstLine="0"/>
    </w:pPr>
    <w:rPr>
      <w:rFonts w:eastAsia="Times New Roman"/>
    </w:rPr>
  </w:style>
  <w:style w:type="paragraph" w:customStyle="1" w:styleId="Akapity">
    <w:name w:val="Akapity"/>
    <w:basedOn w:val="Normalny"/>
    <w:link w:val="AkapityZnak"/>
    <w:qFormat/>
    <w:rsid w:val="00BD5B10"/>
    <w:pPr>
      <w:numPr>
        <w:numId w:val="18"/>
      </w:numPr>
      <w:tabs>
        <w:tab w:val="left" w:pos="567"/>
      </w:tabs>
      <w:suppressAutoHyphens/>
      <w:spacing w:before="60" w:after="60" w:line="276" w:lineRule="auto"/>
      <w:ind w:left="567" w:hanging="567"/>
    </w:pPr>
    <w:rPr>
      <w:rFonts w:asciiTheme="minorHAnsi" w:hAnsiTheme="minorHAnsi" w:cstheme="minorHAnsi"/>
      <w:sz w:val="24"/>
    </w:rPr>
  </w:style>
  <w:style w:type="character" w:customStyle="1" w:styleId="AkapityZnak">
    <w:name w:val="Akapity Znak"/>
    <w:link w:val="Akapity"/>
    <w:rsid w:val="00BD5B10"/>
    <w:rPr>
      <w:rFonts w:asciiTheme="minorHAnsi" w:hAnsiTheme="minorHAnsi" w:cstheme="minorHAnsi"/>
      <w:sz w:val="24"/>
      <w:szCs w:val="24"/>
      <w:lang w:eastAsia="en-US"/>
    </w:rPr>
  </w:style>
  <w:style w:type="paragraph" w:customStyle="1" w:styleId="Figure">
    <w:name w:val="Figure"/>
    <w:basedOn w:val="Normalny"/>
    <w:next w:val="Tekstpodstawowy"/>
    <w:uiPriority w:val="99"/>
    <w:rsid w:val="000A5CE2"/>
    <w:pPr>
      <w:keepNext/>
      <w:ind w:left="1928" w:hanging="1077"/>
    </w:pPr>
    <w:rPr>
      <w:rFonts w:ascii="Georgia" w:hAnsi="Georgia"/>
      <w:color w:val="336633"/>
    </w:rPr>
  </w:style>
  <w:style w:type="paragraph" w:customStyle="1" w:styleId="ListbulletforCV">
    <w:name w:val="List bullet for CV"/>
    <w:basedOn w:val="Normalny"/>
    <w:rsid w:val="00B670AB"/>
    <w:pPr>
      <w:numPr>
        <w:numId w:val="13"/>
      </w:numPr>
      <w:spacing w:before="0" w:line="264" w:lineRule="auto"/>
      <w:jc w:val="both"/>
    </w:pPr>
    <w:rPr>
      <w:rFonts w:eastAsia="Times New Roman"/>
      <w:szCs w:val="20"/>
    </w:rPr>
  </w:style>
  <w:style w:type="paragraph" w:customStyle="1" w:styleId="CVTitle">
    <w:name w:val="CV Title"/>
    <w:basedOn w:val="Normalny"/>
    <w:rsid w:val="00035886"/>
    <w:pPr>
      <w:suppressAutoHyphens/>
      <w:spacing w:before="0" w:after="0" w:line="240" w:lineRule="auto"/>
      <w:ind w:left="113" w:right="113"/>
      <w:jc w:val="right"/>
    </w:pPr>
    <w:rPr>
      <w:rFonts w:ascii="Arial Narrow" w:eastAsia="Times New Roman" w:hAnsi="Arial Narrow"/>
      <w:b/>
      <w:bCs/>
      <w:spacing w:val="10"/>
      <w:sz w:val="28"/>
      <w:szCs w:val="20"/>
      <w:lang w:eastAsia="ar-SA"/>
    </w:rPr>
  </w:style>
  <w:style w:type="paragraph" w:customStyle="1" w:styleId="CVHeading1">
    <w:name w:val="CV Heading 1"/>
    <w:basedOn w:val="Normalny"/>
    <w:next w:val="Normalny"/>
    <w:rsid w:val="00035886"/>
    <w:pPr>
      <w:suppressAutoHyphens/>
      <w:spacing w:before="74" w:after="0" w:line="240" w:lineRule="auto"/>
      <w:ind w:left="113" w:right="113"/>
      <w:jc w:val="right"/>
    </w:pPr>
    <w:rPr>
      <w:rFonts w:ascii="Arial Narrow" w:eastAsia="Times New Roman" w:hAnsi="Arial Narrow"/>
      <w:b/>
      <w:sz w:val="24"/>
      <w:szCs w:val="20"/>
      <w:lang w:eastAsia="ar-SA"/>
    </w:rPr>
  </w:style>
  <w:style w:type="paragraph" w:customStyle="1" w:styleId="CVHeading2-FirstLine">
    <w:name w:val="CV Heading 2 - First Line"/>
    <w:basedOn w:val="Normalny"/>
    <w:next w:val="Normalny"/>
    <w:rsid w:val="00035886"/>
    <w:pPr>
      <w:suppressAutoHyphens/>
      <w:spacing w:before="74" w:after="0" w:line="240" w:lineRule="auto"/>
      <w:ind w:left="113" w:right="113"/>
      <w:jc w:val="right"/>
    </w:pPr>
    <w:rPr>
      <w:rFonts w:ascii="Arial Narrow" w:eastAsia="Times New Roman" w:hAnsi="Arial Narrow"/>
      <w:sz w:val="22"/>
      <w:szCs w:val="20"/>
      <w:lang w:eastAsia="ar-SA"/>
    </w:rPr>
  </w:style>
  <w:style w:type="paragraph" w:customStyle="1" w:styleId="CVHeading3">
    <w:name w:val="CV Heading 3"/>
    <w:basedOn w:val="Normalny"/>
    <w:next w:val="Normalny"/>
    <w:rsid w:val="00035886"/>
    <w:pPr>
      <w:suppressAutoHyphens/>
      <w:spacing w:before="0" w:after="0" w:line="240" w:lineRule="auto"/>
      <w:ind w:left="113" w:right="113"/>
      <w:jc w:val="right"/>
      <w:textAlignment w:val="center"/>
    </w:pPr>
    <w:rPr>
      <w:rFonts w:ascii="Arial Narrow" w:eastAsia="Times New Roman" w:hAnsi="Arial Narrow"/>
      <w:szCs w:val="20"/>
      <w:lang w:eastAsia="ar-SA"/>
    </w:rPr>
  </w:style>
  <w:style w:type="paragraph" w:customStyle="1" w:styleId="CVHeading3-FirstLine">
    <w:name w:val="CV Heading 3 - First Line"/>
    <w:basedOn w:val="CVHeading3"/>
    <w:next w:val="CVHeading3"/>
    <w:rsid w:val="00035886"/>
    <w:pPr>
      <w:spacing w:before="74"/>
    </w:pPr>
  </w:style>
  <w:style w:type="paragraph" w:customStyle="1" w:styleId="CVHeadingLanguage">
    <w:name w:val="CV Heading Language"/>
    <w:basedOn w:val="Normalny"/>
    <w:next w:val="LevelAssessment-Code"/>
    <w:rsid w:val="00035886"/>
    <w:pPr>
      <w:suppressAutoHyphens/>
      <w:spacing w:before="0" w:after="0" w:line="240" w:lineRule="auto"/>
      <w:ind w:left="113" w:right="113"/>
      <w:jc w:val="right"/>
    </w:pPr>
    <w:rPr>
      <w:rFonts w:ascii="Arial Narrow" w:eastAsia="Times New Roman" w:hAnsi="Arial Narrow"/>
      <w:b/>
      <w:sz w:val="22"/>
      <w:szCs w:val="20"/>
      <w:lang w:eastAsia="ar-SA"/>
    </w:rPr>
  </w:style>
  <w:style w:type="paragraph" w:customStyle="1" w:styleId="LevelAssessment-Code">
    <w:name w:val="Level Assessment - Code"/>
    <w:basedOn w:val="Normalny"/>
    <w:next w:val="LevelAssessment-Description"/>
    <w:rsid w:val="00035886"/>
    <w:pPr>
      <w:suppressAutoHyphens/>
      <w:spacing w:before="0" w:after="0" w:line="240" w:lineRule="auto"/>
      <w:ind w:left="28"/>
      <w:jc w:val="center"/>
    </w:pPr>
    <w:rPr>
      <w:rFonts w:ascii="Arial Narrow" w:eastAsia="Times New Roman" w:hAnsi="Arial Narrow"/>
      <w:sz w:val="18"/>
      <w:szCs w:val="20"/>
      <w:lang w:eastAsia="ar-SA"/>
    </w:rPr>
  </w:style>
  <w:style w:type="paragraph" w:customStyle="1" w:styleId="LevelAssessment-Description">
    <w:name w:val="Level Assessment - Description"/>
    <w:basedOn w:val="LevelAssessment-Code"/>
    <w:next w:val="LevelAssessment-Code"/>
    <w:rsid w:val="00035886"/>
    <w:pPr>
      <w:textAlignment w:val="bottom"/>
    </w:pPr>
  </w:style>
  <w:style w:type="paragraph" w:customStyle="1" w:styleId="CVHeadingLevel">
    <w:name w:val="CV Heading Level"/>
    <w:basedOn w:val="CVHeading3"/>
    <w:next w:val="Normalny"/>
    <w:rsid w:val="00035886"/>
    <w:rPr>
      <w:i/>
    </w:rPr>
  </w:style>
  <w:style w:type="paragraph" w:customStyle="1" w:styleId="LevelAssessment-Heading1">
    <w:name w:val="Level Assessment - Heading 1"/>
    <w:basedOn w:val="LevelAssessment-Code"/>
    <w:rsid w:val="00035886"/>
    <w:pPr>
      <w:ind w:left="57" w:right="57"/>
    </w:pPr>
    <w:rPr>
      <w:b/>
      <w:sz w:val="22"/>
    </w:rPr>
  </w:style>
  <w:style w:type="paragraph" w:customStyle="1" w:styleId="LevelAssessment-Heading2">
    <w:name w:val="Level Assessment - Heading 2"/>
    <w:basedOn w:val="Normalny"/>
    <w:rsid w:val="00035886"/>
    <w:pPr>
      <w:suppressAutoHyphens/>
      <w:spacing w:before="0" w:after="0" w:line="240" w:lineRule="auto"/>
      <w:ind w:left="57" w:right="57"/>
      <w:jc w:val="center"/>
    </w:pPr>
    <w:rPr>
      <w:rFonts w:ascii="Arial Narrow" w:eastAsia="Times New Roman" w:hAnsi="Arial Narrow"/>
      <w:sz w:val="18"/>
      <w:szCs w:val="20"/>
      <w:lang w:eastAsia="ar-SA"/>
    </w:rPr>
  </w:style>
  <w:style w:type="paragraph" w:customStyle="1" w:styleId="LevelAssessment-Note">
    <w:name w:val="Level Assessment - Note"/>
    <w:basedOn w:val="LevelAssessment-Code"/>
    <w:rsid w:val="00035886"/>
    <w:pPr>
      <w:ind w:left="113"/>
      <w:jc w:val="left"/>
    </w:pPr>
    <w:rPr>
      <w:i/>
    </w:rPr>
  </w:style>
  <w:style w:type="paragraph" w:customStyle="1" w:styleId="CVMajor-FirstLine">
    <w:name w:val="CV Major - First Line"/>
    <w:basedOn w:val="Normalny"/>
    <w:next w:val="Normalny"/>
    <w:rsid w:val="00035886"/>
    <w:pPr>
      <w:suppressAutoHyphens/>
      <w:spacing w:before="74" w:after="0" w:line="240" w:lineRule="auto"/>
      <w:ind w:left="113" w:right="113"/>
    </w:pPr>
    <w:rPr>
      <w:rFonts w:ascii="Arial Narrow" w:eastAsia="Times New Roman" w:hAnsi="Arial Narrow"/>
      <w:b/>
      <w:sz w:val="24"/>
      <w:szCs w:val="20"/>
      <w:lang w:eastAsia="ar-SA"/>
    </w:rPr>
  </w:style>
  <w:style w:type="paragraph" w:customStyle="1" w:styleId="CVMedium-FirstLine">
    <w:name w:val="CV Medium - First Line"/>
    <w:basedOn w:val="Normalny"/>
    <w:next w:val="Normalny"/>
    <w:rsid w:val="00035886"/>
    <w:pPr>
      <w:suppressAutoHyphens/>
      <w:spacing w:before="74" w:after="0" w:line="240" w:lineRule="auto"/>
      <w:ind w:left="113" w:right="113"/>
    </w:pPr>
    <w:rPr>
      <w:rFonts w:ascii="Arial Narrow" w:eastAsia="Times New Roman" w:hAnsi="Arial Narrow"/>
      <w:b/>
      <w:sz w:val="22"/>
      <w:szCs w:val="20"/>
      <w:lang w:eastAsia="ar-SA"/>
    </w:rPr>
  </w:style>
  <w:style w:type="paragraph" w:customStyle="1" w:styleId="CVSpacer">
    <w:name w:val="CV Spacer"/>
    <w:basedOn w:val="CVNormal"/>
    <w:rsid w:val="00035886"/>
    <w:rPr>
      <w:sz w:val="4"/>
    </w:rPr>
  </w:style>
  <w:style w:type="paragraph" w:customStyle="1" w:styleId="Eaoaeaa">
    <w:name w:val="Eaoae?aa"/>
    <w:basedOn w:val="Aaoeeu"/>
    <w:rsid w:val="003A3F0F"/>
    <w:pPr>
      <w:tabs>
        <w:tab w:val="center" w:pos="4153"/>
        <w:tab w:val="right" w:pos="8306"/>
      </w:tabs>
    </w:pPr>
    <w:rPr>
      <w:lang w:eastAsia="pl-PL"/>
    </w:rPr>
  </w:style>
  <w:style w:type="paragraph" w:customStyle="1" w:styleId="CVHeading2">
    <w:name w:val="CV Heading 2"/>
    <w:basedOn w:val="CVHeading1"/>
    <w:next w:val="Normalny"/>
    <w:rsid w:val="003A3F0F"/>
    <w:pPr>
      <w:spacing w:before="0"/>
    </w:pPr>
    <w:rPr>
      <w:b w:val="0"/>
      <w:sz w:val="22"/>
      <w:lang w:val="en-US"/>
    </w:rPr>
  </w:style>
  <w:style w:type="paragraph" w:customStyle="1" w:styleId="CVTitleText">
    <w:name w:val="CV Title Text"/>
    <w:basedOn w:val="Normalny"/>
    <w:next w:val="Normalny"/>
    <w:rsid w:val="003A3F0F"/>
    <w:pPr>
      <w:spacing w:before="0" w:line="264" w:lineRule="auto"/>
    </w:pPr>
    <w:rPr>
      <w:rFonts w:eastAsia="Times New Roman"/>
      <w:b/>
      <w:szCs w:val="20"/>
    </w:rPr>
  </w:style>
  <w:style w:type="paragraph" w:customStyle="1" w:styleId="CVText">
    <w:name w:val="CV Text"/>
    <w:basedOn w:val="Tekstpodstawowy"/>
    <w:rsid w:val="003A3F0F"/>
    <w:pPr>
      <w:spacing w:before="0" w:line="264" w:lineRule="auto"/>
    </w:pPr>
    <w:rPr>
      <w:rFonts w:eastAsia="Times New Roman"/>
      <w:bCs/>
    </w:rPr>
  </w:style>
  <w:style w:type="paragraph" w:styleId="Tekstpodstawowywcity2">
    <w:name w:val="Body Text Indent 2"/>
    <w:basedOn w:val="Normalny"/>
    <w:link w:val="Tekstpodstawowywcity2Znak"/>
    <w:uiPriority w:val="99"/>
    <w:unhideWhenUsed/>
    <w:rsid w:val="003A3F0F"/>
    <w:pPr>
      <w:suppressAutoHyphens/>
      <w:spacing w:before="0" w:line="480" w:lineRule="auto"/>
      <w:ind w:left="283"/>
    </w:pPr>
    <w:rPr>
      <w:rFonts w:ascii="Arial Narrow" w:eastAsia="Times New Roman" w:hAnsi="Arial Narrow"/>
      <w:szCs w:val="20"/>
      <w:lang w:val="en-US" w:eastAsia="ar-SA"/>
    </w:rPr>
  </w:style>
  <w:style w:type="character" w:customStyle="1" w:styleId="Tekstpodstawowywcity2Znak">
    <w:name w:val="Tekst podstawowy wcięty 2 Znak"/>
    <w:link w:val="Tekstpodstawowywcity2"/>
    <w:uiPriority w:val="99"/>
    <w:rsid w:val="003A3F0F"/>
    <w:rPr>
      <w:rFonts w:ascii="Arial Narrow" w:eastAsia="Times New Roman" w:hAnsi="Arial Narrow"/>
      <w:lang w:val="en-US" w:eastAsia="ar-SA"/>
    </w:rPr>
  </w:style>
  <w:style w:type="character" w:customStyle="1" w:styleId="tresc">
    <w:name w:val="tresc"/>
    <w:basedOn w:val="Domylnaczcionkaakapitu"/>
    <w:uiPriority w:val="99"/>
    <w:rsid w:val="00BE7C46"/>
  </w:style>
  <w:style w:type="paragraph" w:styleId="HTML-wstpniesformatowany">
    <w:name w:val="HTML Preformatted"/>
    <w:basedOn w:val="Normalny"/>
    <w:link w:val="HTML-wstpniesformatowanyZnak"/>
    <w:uiPriority w:val="99"/>
    <w:rsid w:val="009A3B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sz w:val="18"/>
      <w:szCs w:val="18"/>
      <w:lang w:eastAsia="pl-PL"/>
    </w:rPr>
  </w:style>
  <w:style w:type="character" w:customStyle="1" w:styleId="HTML-wstpniesformatowanyZnak">
    <w:name w:val="HTML - wstępnie sformatowany Znak"/>
    <w:link w:val="HTML-wstpniesformatowany"/>
    <w:uiPriority w:val="99"/>
    <w:rsid w:val="009A3BC0"/>
    <w:rPr>
      <w:rFonts w:ascii="Courier New" w:eastAsia="Times New Roman" w:hAnsi="Courier New" w:cs="Courier New"/>
      <w:sz w:val="18"/>
      <w:szCs w:val="18"/>
      <w:lang w:val="pl-PL" w:eastAsia="pl-PL"/>
    </w:rPr>
  </w:style>
  <w:style w:type="character" w:customStyle="1" w:styleId="eltit1">
    <w:name w:val="eltit1"/>
    <w:rsid w:val="009B10DD"/>
    <w:rPr>
      <w:rFonts w:ascii="Verdana" w:hAnsi="Verdana" w:hint="default"/>
      <w:color w:val="333366"/>
      <w:sz w:val="20"/>
      <w:szCs w:val="20"/>
    </w:rPr>
  </w:style>
  <w:style w:type="character" w:styleId="Wyrnienieintensywne">
    <w:name w:val="Intense Emphasis"/>
    <w:uiPriority w:val="21"/>
    <w:rsid w:val="000715BC"/>
    <w:rPr>
      <w:rFonts w:ascii="Century Gothic" w:hAnsi="Century Gothic" w:cs="Arial"/>
      <w:b/>
      <w:bCs/>
      <w:color w:val="666699"/>
      <w:kern w:val="32"/>
    </w:rPr>
  </w:style>
  <w:style w:type="paragraph" w:customStyle="1" w:styleId="ust">
    <w:name w:val="ust"/>
    <w:rsid w:val="00334BC9"/>
    <w:pPr>
      <w:spacing w:before="60" w:after="60"/>
      <w:ind w:left="426" w:hanging="284"/>
      <w:jc w:val="both"/>
    </w:pPr>
    <w:rPr>
      <w:rFonts w:eastAsia="Times New Roman"/>
      <w:sz w:val="24"/>
    </w:rPr>
  </w:style>
  <w:style w:type="paragraph" w:customStyle="1" w:styleId="pkt">
    <w:name w:val="pkt"/>
    <w:basedOn w:val="Normalny"/>
    <w:rsid w:val="00334BC9"/>
    <w:pPr>
      <w:spacing w:before="60" w:after="60" w:line="240" w:lineRule="auto"/>
      <w:ind w:left="851" w:hanging="295"/>
      <w:jc w:val="both"/>
    </w:pPr>
    <w:rPr>
      <w:rFonts w:ascii="Times New Roman" w:eastAsia="Times New Roman" w:hAnsi="Times New Roman"/>
      <w:sz w:val="24"/>
      <w:szCs w:val="20"/>
      <w:lang w:eastAsia="pl-PL"/>
    </w:rPr>
  </w:style>
  <w:style w:type="paragraph" w:customStyle="1" w:styleId="pkt1">
    <w:name w:val="pkt1"/>
    <w:basedOn w:val="pkt"/>
    <w:rsid w:val="00334BC9"/>
    <w:pPr>
      <w:ind w:left="850" w:hanging="425"/>
    </w:pPr>
  </w:style>
  <w:style w:type="paragraph" w:customStyle="1" w:styleId="CharZnakCharZnakCharZnakCharZnak">
    <w:name w:val="Char Znak Char Znak Char Znak Char Znak"/>
    <w:basedOn w:val="Normalny"/>
    <w:rsid w:val="00334BC9"/>
    <w:pPr>
      <w:spacing w:before="0" w:after="0" w:line="240" w:lineRule="auto"/>
    </w:pPr>
    <w:rPr>
      <w:rFonts w:ascii="Times New Roman" w:eastAsia="Times New Roman" w:hAnsi="Times New Roman"/>
      <w:sz w:val="24"/>
      <w:lang w:eastAsia="pl-PL"/>
    </w:rPr>
  </w:style>
  <w:style w:type="paragraph" w:styleId="Tekstpodstawowy2">
    <w:name w:val="Body Text 2"/>
    <w:basedOn w:val="Normalny"/>
    <w:link w:val="Tekstpodstawowy2Znak"/>
    <w:rsid w:val="00334BC9"/>
    <w:pPr>
      <w:spacing w:before="0" w:line="480" w:lineRule="auto"/>
    </w:pPr>
    <w:rPr>
      <w:rFonts w:ascii="Times New Roman" w:eastAsia="Times New Roman" w:hAnsi="Times New Roman"/>
      <w:sz w:val="24"/>
      <w:lang w:eastAsia="pl-PL"/>
    </w:rPr>
  </w:style>
  <w:style w:type="character" w:customStyle="1" w:styleId="Tekstpodstawowy2Znak">
    <w:name w:val="Tekst podstawowy 2 Znak"/>
    <w:link w:val="Tekstpodstawowy2"/>
    <w:rsid w:val="00334BC9"/>
    <w:rPr>
      <w:rFonts w:eastAsia="Times New Roman"/>
      <w:sz w:val="24"/>
      <w:szCs w:val="24"/>
      <w:lang w:val="pl-PL" w:eastAsia="pl-PL"/>
    </w:rPr>
  </w:style>
  <w:style w:type="paragraph" w:styleId="Indeks1">
    <w:name w:val="index 1"/>
    <w:basedOn w:val="Normalny"/>
    <w:next w:val="Normalny"/>
    <w:autoRedefine/>
    <w:rsid w:val="00334BC9"/>
    <w:pPr>
      <w:spacing w:before="0" w:after="0" w:line="240" w:lineRule="auto"/>
      <w:ind w:left="240" w:hanging="240"/>
    </w:pPr>
    <w:rPr>
      <w:rFonts w:ascii="Times New Roman" w:eastAsia="Times New Roman" w:hAnsi="Times New Roman"/>
      <w:sz w:val="24"/>
      <w:szCs w:val="20"/>
      <w:lang w:eastAsia="pl-PL"/>
    </w:rPr>
  </w:style>
  <w:style w:type="paragraph" w:styleId="Nagwekindeksu">
    <w:name w:val="index heading"/>
    <w:basedOn w:val="Normalny"/>
    <w:next w:val="Indeks1"/>
    <w:semiHidden/>
    <w:rsid w:val="00334BC9"/>
    <w:pPr>
      <w:spacing w:before="0" w:after="0" w:line="240" w:lineRule="auto"/>
    </w:pPr>
    <w:rPr>
      <w:rFonts w:ascii="Times New Roman" w:eastAsia="Times New Roman" w:hAnsi="Times New Roman"/>
      <w:sz w:val="24"/>
      <w:lang w:eastAsia="pl-PL"/>
    </w:rPr>
  </w:style>
  <w:style w:type="paragraph" w:customStyle="1" w:styleId="ustp">
    <w:name w:val="ustęp"/>
    <w:basedOn w:val="Normalny"/>
    <w:rsid w:val="00334BC9"/>
    <w:pPr>
      <w:tabs>
        <w:tab w:val="left" w:pos="1080"/>
      </w:tabs>
      <w:spacing w:before="0" w:line="312" w:lineRule="auto"/>
      <w:jc w:val="both"/>
    </w:pPr>
    <w:rPr>
      <w:rFonts w:ascii="Times New Roman" w:eastAsia="Times New Roman" w:hAnsi="Times New Roman"/>
      <w:sz w:val="26"/>
      <w:szCs w:val="20"/>
      <w:lang w:eastAsia="pl-PL"/>
    </w:rPr>
  </w:style>
  <w:style w:type="paragraph" w:customStyle="1" w:styleId="tx">
    <w:name w:val="tx"/>
    <w:basedOn w:val="Normalny"/>
    <w:rsid w:val="00334BC9"/>
    <w:pPr>
      <w:spacing w:before="100" w:beforeAutospacing="1" w:after="100" w:afterAutospacing="1" w:line="240" w:lineRule="auto"/>
    </w:pPr>
    <w:rPr>
      <w:rFonts w:ascii="Times New Roman" w:eastAsia="Times New Roman" w:hAnsi="Times New Roman"/>
      <w:b/>
      <w:bCs/>
      <w:sz w:val="24"/>
      <w:lang w:val="en-US"/>
    </w:rPr>
  </w:style>
  <w:style w:type="paragraph" w:customStyle="1" w:styleId="Znak1">
    <w:name w:val="Znak1"/>
    <w:basedOn w:val="Normalny"/>
    <w:rsid w:val="00334BC9"/>
    <w:pPr>
      <w:spacing w:before="0" w:after="0" w:line="240" w:lineRule="auto"/>
    </w:pPr>
    <w:rPr>
      <w:rFonts w:ascii="Times New Roman" w:eastAsia="Times New Roman" w:hAnsi="Times New Roman"/>
      <w:sz w:val="24"/>
      <w:lang w:eastAsia="pl-PL"/>
    </w:rPr>
  </w:style>
  <w:style w:type="character" w:customStyle="1" w:styleId="hps">
    <w:name w:val="hps"/>
    <w:basedOn w:val="Domylnaczcionkaakapitu"/>
    <w:rsid w:val="00334BC9"/>
  </w:style>
  <w:style w:type="character" w:customStyle="1" w:styleId="gt-icon-text1">
    <w:name w:val="gt-icon-text1"/>
    <w:basedOn w:val="Domylnaczcionkaakapitu"/>
    <w:rsid w:val="00334BC9"/>
  </w:style>
  <w:style w:type="character" w:styleId="Numerstrony">
    <w:name w:val="page number"/>
    <w:basedOn w:val="Domylnaczcionkaakapitu"/>
    <w:rsid w:val="00334BC9"/>
  </w:style>
  <w:style w:type="character" w:styleId="UyteHipercze">
    <w:name w:val="FollowedHyperlink"/>
    <w:uiPriority w:val="29"/>
    <w:semiHidden/>
    <w:rsid w:val="004C3205"/>
    <w:rPr>
      <w:color w:val="800080"/>
      <w:u w:val="single"/>
    </w:rPr>
  </w:style>
  <w:style w:type="character" w:customStyle="1" w:styleId="verdana14green1">
    <w:name w:val="verdana_14_green1"/>
    <w:rsid w:val="00597550"/>
    <w:rPr>
      <w:rFonts w:ascii="Verdana" w:hAnsi="Verdana" w:hint="default"/>
      <w:color w:val="003300"/>
      <w:sz w:val="28"/>
      <w:szCs w:val="28"/>
    </w:rPr>
  </w:style>
  <w:style w:type="character" w:customStyle="1" w:styleId="blue11b">
    <w:name w:val="blue_11_b"/>
    <w:basedOn w:val="Domylnaczcionkaakapitu"/>
    <w:rsid w:val="00597550"/>
  </w:style>
  <w:style w:type="paragraph" w:customStyle="1" w:styleId="Akapitzlist2">
    <w:name w:val="Akapit z listą2"/>
    <w:basedOn w:val="Normalny"/>
    <w:rsid w:val="005954E2"/>
    <w:pPr>
      <w:spacing w:before="0" w:after="200" w:line="276" w:lineRule="auto"/>
      <w:ind w:left="720"/>
      <w:contextualSpacing/>
    </w:pPr>
    <w:rPr>
      <w:rFonts w:ascii="Calibri" w:eastAsia="Times New Roman" w:hAnsi="Calibri"/>
      <w:sz w:val="22"/>
      <w:szCs w:val="22"/>
    </w:rPr>
  </w:style>
  <w:style w:type="paragraph" w:customStyle="1" w:styleId="TableText0">
    <w:name w:val="Table Text"/>
    <w:rsid w:val="00366CD2"/>
    <w:pPr>
      <w:widowControl w:val="0"/>
    </w:pPr>
    <w:rPr>
      <w:rFonts w:eastAsia="Times New Roman"/>
      <w:snapToGrid w:val="0"/>
      <w:color w:val="000000"/>
      <w:sz w:val="24"/>
    </w:rPr>
  </w:style>
  <w:style w:type="paragraph" w:customStyle="1" w:styleId="Ramka">
    <w:name w:val="Ramka"/>
    <w:basedOn w:val="Normalny"/>
    <w:link w:val="RamkaZnak"/>
    <w:qFormat/>
    <w:rsid w:val="006E5279"/>
    <w:pPr>
      <w:spacing w:before="80" w:after="0" w:line="240" w:lineRule="auto"/>
      <w:contextualSpacing/>
      <w:jc w:val="center"/>
    </w:pPr>
    <w:rPr>
      <w:rFonts w:ascii="Calibri" w:hAnsi="Calibri"/>
      <w:color w:val="C00000"/>
      <w:sz w:val="24"/>
      <w:szCs w:val="22"/>
      <w:lang w:val="x-none"/>
    </w:rPr>
  </w:style>
  <w:style w:type="character" w:customStyle="1" w:styleId="RamkaZnak">
    <w:name w:val="Ramka Znak"/>
    <w:link w:val="Ramka"/>
    <w:rsid w:val="006E5279"/>
    <w:rPr>
      <w:rFonts w:ascii="Calibri" w:hAnsi="Calibri" w:cs="Calibri"/>
      <w:color w:val="C00000"/>
      <w:sz w:val="24"/>
      <w:szCs w:val="22"/>
      <w:lang w:eastAsia="en-US"/>
    </w:rPr>
  </w:style>
  <w:style w:type="character" w:customStyle="1" w:styleId="txtsz">
    <w:name w:val="txt_sz"/>
    <w:basedOn w:val="Domylnaczcionkaakapitu"/>
    <w:rsid w:val="00AF09E5"/>
  </w:style>
  <w:style w:type="character" w:customStyle="1" w:styleId="createby">
    <w:name w:val="createby"/>
    <w:basedOn w:val="Domylnaczcionkaakapitu"/>
    <w:rsid w:val="00AF09E5"/>
  </w:style>
  <w:style w:type="character" w:customStyle="1" w:styleId="createdate">
    <w:name w:val="createdate"/>
    <w:basedOn w:val="Domylnaczcionkaakapitu"/>
    <w:rsid w:val="00AF09E5"/>
  </w:style>
  <w:style w:type="table" w:customStyle="1" w:styleId="Tabelalisty3akcent51">
    <w:name w:val="Tabela listy 3 — akcent 51"/>
    <w:basedOn w:val="Standardowy"/>
    <w:uiPriority w:val="48"/>
    <w:rsid w:val="006916A9"/>
    <w:tblPr>
      <w:tblStyleRowBandSize w:val="1"/>
      <w:tblStyleColBandSize w:val="1"/>
      <w:tblBorders>
        <w:top w:val="single" w:sz="4" w:space="0" w:color="4BACC6"/>
        <w:left w:val="single" w:sz="4" w:space="0" w:color="4BACC6"/>
        <w:bottom w:val="single" w:sz="4" w:space="0" w:color="4BACC6"/>
        <w:right w:val="single" w:sz="4" w:space="0" w:color="4BACC6"/>
      </w:tblBorders>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table" w:customStyle="1" w:styleId="Tabelalisty3akcent511">
    <w:name w:val="Tabela listy 3 — akcent 511"/>
    <w:basedOn w:val="Standardowy"/>
    <w:uiPriority w:val="48"/>
    <w:rsid w:val="001E4CA5"/>
    <w:tblPr>
      <w:tblStyleRowBandSize w:val="1"/>
      <w:tblStyleColBandSize w:val="1"/>
      <w:tblBorders>
        <w:top w:val="single" w:sz="4" w:space="0" w:color="4BACC6"/>
        <w:left w:val="single" w:sz="4" w:space="0" w:color="4BACC6"/>
        <w:bottom w:val="single" w:sz="4" w:space="0" w:color="4BACC6"/>
        <w:right w:val="single" w:sz="4" w:space="0" w:color="4BACC6"/>
      </w:tblBorders>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table" w:customStyle="1" w:styleId="Tabela-Siatka1">
    <w:name w:val="Tabela - Siatka1"/>
    <w:basedOn w:val="Standardowy"/>
    <w:next w:val="Tabela-Siatka"/>
    <w:uiPriority w:val="39"/>
    <w:rsid w:val="00855259"/>
    <w:rPr>
      <w:rFonts w:eastAsia="SimSun"/>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1">
    <w:name w:val="Tabela - Siatka11"/>
    <w:basedOn w:val="Standardowy"/>
    <w:next w:val="Tabela-Siatka"/>
    <w:uiPriority w:val="59"/>
    <w:rsid w:val="0046249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horttext">
    <w:name w:val="short_text"/>
    <w:rsid w:val="00922A65"/>
  </w:style>
  <w:style w:type="paragraph" w:customStyle="1" w:styleId="IBEkrkTytu">
    <w:name w:val="IBEkrk_Tytuł"/>
    <w:uiPriority w:val="99"/>
    <w:rsid w:val="00922A65"/>
    <w:pPr>
      <w:spacing w:before="720" w:line="880" w:lineRule="exact"/>
    </w:pPr>
    <w:rPr>
      <w:rFonts w:ascii="Arial" w:eastAsia="Times New Roman" w:hAnsi="Arial"/>
      <w:b/>
      <w:sz w:val="72"/>
      <w:szCs w:val="72"/>
      <w:lang w:val="pt-PT" w:eastAsia="pt-PT"/>
    </w:rPr>
  </w:style>
  <w:style w:type="character" w:customStyle="1" w:styleId="st">
    <w:name w:val="st"/>
    <w:basedOn w:val="Domylnaczcionkaakapitu"/>
    <w:rsid w:val="00FF5456"/>
  </w:style>
  <w:style w:type="character" w:customStyle="1" w:styleId="A1">
    <w:name w:val="A1"/>
    <w:uiPriority w:val="99"/>
    <w:rsid w:val="00FF5456"/>
    <w:rPr>
      <w:rFonts w:cs="Myriad Pro"/>
      <w:b/>
      <w:bCs/>
      <w:color w:val="20599D"/>
      <w:sz w:val="50"/>
      <w:szCs w:val="50"/>
    </w:rPr>
  </w:style>
  <w:style w:type="table" w:customStyle="1" w:styleId="Tabela-Siatka2">
    <w:name w:val="Tabela - Siatka2"/>
    <w:basedOn w:val="Standardowy"/>
    <w:next w:val="Tabela-Siatka"/>
    <w:uiPriority w:val="59"/>
    <w:rsid w:val="00E57C3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unktor1">
    <w:name w:val="Punktor 1"/>
    <w:basedOn w:val="Normalny"/>
    <w:uiPriority w:val="99"/>
    <w:rsid w:val="00546A6D"/>
    <w:pPr>
      <w:numPr>
        <w:numId w:val="15"/>
      </w:numPr>
      <w:spacing w:before="60" w:after="60"/>
      <w:jc w:val="both"/>
    </w:pPr>
    <w:rPr>
      <w:rFonts w:ascii="Calibri" w:eastAsia="Times New Roman" w:hAnsi="Calibri"/>
      <w:szCs w:val="20"/>
      <w:lang w:val="en-US" w:bidi="en-US"/>
    </w:rPr>
  </w:style>
  <w:style w:type="table" w:customStyle="1" w:styleId="Tabela-Siatka3">
    <w:name w:val="Tabela - Siatka3"/>
    <w:basedOn w:val="Standardowy"/>
    <w:next w:val="Tabela-Siatka"/>
    <w:uiPriority w:val="59"/>
    <w:rsid w:val="00546A6D"/>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rsid w:val="007210F6"/>
    <w:rPr>
      <w:rFonts w:eastAsia="Times New Roman"/>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Domylnaczcionkaakapitu1">
    <w:name w:val="Domyślna czcionka akapitu1"/>
    <w:rsid w:val="00210D60"/>
  </w:style>
  <w:style w:type="character" w:customStyle="1" w:styleId="ECVHeadingContactDetails">
    <w:name w:val="_ECV_HeadingContactDetails"/>
    <w:rsid w:val="00B73170"/>
    <w:rPr>
      <w:rFonts w:ascii="Arial" w:hAnsi="Arial"/>
      <w:color w:val="1593CB"/>
      <w:sz w:val="18"/>
      <w:szCs w:val="18"/>
      <w:shd w:val="clear" w:color="auto" w:fill="auto"/>
    </w:rPr>
  </w:style>
  <w:style w:type="character" w:customStyle="1" w:styleId="ECVContactDetails">
    <w:name w:val="_ECV_ContactDetails"/>
    <w:rsid w:val="00B73170"/>
    <w:rPr>
      <w:rFonts w:ascii="Arial" w:hAnsi="Arial"/>
      <w:color w:val="3F3A38"/>
      <w:sz w:val="18"/>
      <w:szCs w:val="18"/>
      <w:shd w:val="clear" w:color="auto" w:fill="auto"/>
    </w:rPr>
  </w:style>
  <w:style w:type="character" w:customStyle="1" w:styleId="ECVInternetLink">
    <w:name w:val="_ECV_InternetLink"/>
    <w:rsid w:val="00B73170"/>
    <w:rPr>
      <w:rFonts w:ascii="Arial" w:hAnsi="Arial"/>
      <w:color w:val="3F3A38"/>
      <w:sz w:val="18"/>
      <w:u w:val="single"/>
      <w:shd w:val="clear" w:color="auto" w:fill="auto"/>
      <w:lang w:val="en-GB"/>
    </w:rPr>
  </w:style>
  <w:style w:type="character" w:customStyle="1" w:styleId="ECVHeadingBusinessSector">
    <w:name w:val="_ECV_HeadingBusinessSector"/>
    <w:rsid w:val="00B73170"/>
    <w:rPr>
      <w:rFonts w:ascii="Arial" w:hAnsi="Arial"/>
      <w:color w:val="1593CB"/>
      <w:spacing w:val="-6"/>
      <w:sz w:val="18"/>
      <w:szCs w:val="18"/>
      <w:shd w:val="clear" w:color="auto" w:fill="auto"/>
    </w:rPr>
  </w:style>
  <w:style w:type="paragraph" w:customStyle="1" w:styleId="ECVLeftHeading">
    <w:name w:val="_ECV_LeftHeading"/>
    <w:basedOn w:val="Normalny"/>
    <w:rsid w:val="00B73170"/>
    <w:pPr>
      <w:widowControl w:val="0"/>
      <w:suppressLineNumbers/>
      <w:suppressAutoHyphens/>
      <w:spacing w:before="0" w:after="0" w:line="240" w:lineRule="auto"/>
      <w:ind w:right="283"/>
      <w:jc w:val="right"/>
    </w:pPr>
    <w:rPr>
      <w:rFonts w:eastAsia="SimSun" w:cs="Mangal"/>
      <w:caps/>
      <w:color w:val="0E4194"/>
      <w:spacing w:val="-6"/>
      <w:kern w:val="1"/>
      <w:sz w:val="18"/>
      <w:lang w:eastAsia="hi-IN" w:bidi="hi-IN"/>
    </w:rPr>
  </w:style>
  <w:style w:type="paragraph" w:customStyle="1" w:styleId="ECVRightColumn">
    <w:name w:val="_ECV_RightColumn"/>
    <w:basedOn w:val="Normalny"/>
    <w:rsid w:val="00B73170"/>
    <w:pPr>
      <w:widowControl w:val="0"/>
      <w:suppressLineNumbers/>
      <w:suppressAutoHyphens/>
      <w:spacing w:before="62" w:after="0" w:line="240" w:lineRule="auto"/>
    </w:pPr>
    <w:rPr>
      <w:rFonts w:eastAsia="SimSun" w:cs="Mangal"/>
      <w:color w:val="404040"/>
      <w:spacing w:val="-6"/>
      <w:kern w:val="1"/>
      <w:sz w:val="16"/>
      <w:lang w:eastAsia="hi-IN" w:bidi="hi-IN"/>
    </w:rPr>
  </w:style>
  <w:style w:type="paragraph" w:customStyle="1" w:styleId="ECVNameField">
    <w:name w:val="_ECV_NameField"/>
    <w:basedOn w:val="ECVRightColumn"/>
    <w:rsid w:val="00B73170"/>
    <w:pPr>
      <w:spacing w:before="0" w:line="100" w:lineRule="atLeast"/>
    </w:pPr>
    <w:rPr>
      <w:color w:val="3F3A38"/>
      <w:sz w:val="26"/>
      <w:szCs w:val="18"/>
    </w:rPr>
  </w:style>
  <w:style w:type="paragraph" w:customStyle="1" w:styleId="ECVRightHeading">
    <w:name w:val="_ECV_RightHeading"/>
    <w:basedOn w:val="ECVNameField"/>
    <w:rsid w:val="00B73170"/>
    <w:pPr>
      <w:spacing w:before="62"/>
      <w:jc w:val="right"/>
    </w:pPr>
    <w:rPr>
      <w:color w:val="1593CB"/>
      <w:sz w:val="15"/>
    </w:rPr>
  </w:style>
  <w:style w:type="paragraph" w:customStyle="1" w:styleId="ECVComments">
    <w:name w:val="_ECV_Comments"/>
    <w:basedOn w:val="ECVText"/>
    <w:rsid w:val="00B73170"/>
    <w:pPr>
      <w:jc w:val="center"/>
    </w:pPr>
    <w:rPr>
      <w:color w:val="FF0000"/>
    </w:rPr>
  </w:style>
  <w:style w:type="paragraph" w:customStyle="1" w:styleId="ECVSubSectionHeading">
    <w:name w:val="_ECV_SubSectionHeading"/>
    <w:basedOn w:val="ECVRightColumn"/>
    <w:rsid w:val="00B73170"/>
    <w:pPr>
      <w:spacing w:before="0" w:line="100" w:lineRule="atLeast"/>
    </w:pPr>
    <w:rPr>
      <w:color w:val="0E4194"/>
      <w:sz w:val="22"/>
    </w:rPr>
  </w:style>
  <w:style w:type="paragraph" w:customStyle="1" w:styleId="ECVOrganisationDetails">
    <w:name w:val="_ECV_OrganisationDetails"/>
    <w:basedOn w:val="ECVRightColumn"/>
    <w:rsid w:val="00B73170"/>
    <w:pPr>
      <w:autoSpaceDE w:val="0"/>
      <w:spacing w:before="57" w:after="85" w:line="100" w:lineRule="atLeast"/>
    </w:pPr>
    <w:rPr>
      <w:rFonts w:eastAsia="ArialMT" w:cs="ArialMT"/>
      <w:color w:val="3F3A38"/>
      <w:sz w:val="18"/>
      <w:szCs w:val="18"/>
    </w:rPr>
  </w:style>
  <w:style w:type="paragraph" w:customStyle="1" w:styleId="ECVSectionDetails">
    <w:name w:val="_ECV_SectionDetails"/>
    <w:basedOn w:val="Normalny"/>
    <w:rsid w:val="00B73170"/>
    <w:pPr>
      <w:widowControl w:val="0"/>
      <w:suppressLineNumbers/>
      <w:suppressAutoHyphens/>
      <w:autoSpaceDE w:val="0"/>
      <w:spacing w:before="28" w:after="0" w:line="100" w:lineRule="atLeast"/>
    </w:pPr>
    <w:rPr>
      <w:rFonts w:eastAsia="SimSun" w:cs="Mangal"/>
      <w:color w:val="3F3A38"/>
      <w:spacing w:val="-6"/>
      <w:kern w:val="1"/>
      <w:sz w:val="18"/>
      <w:lang w:eastAsia="hi-IN" w:bidi="hi-IN"/>
    </w:rPr>
  </w:style>
  <w:style w:type="paragraph" w:customStyle="1" w:styleId="ECVSectionBullet">
    <w:name w:val="_ECV_SectionBullet"/>
    <w:basedOn w:val="ECVSectionDetails"/>
    <w:rsid w:val="00B73170"/>
    <w:pPr>
      <w:spacing w:before="0"/>
    </w:pPr>
  </w:style>
  <w:style w:type="paragraph" w:customStyle="1" w:styleId="ECVDate">
    <w:name w:val="_ECV_Date"/>
    <w:basedOn w:val="ECVLeftHeading"/>
    <w:rsid w:val="00B73170"/>
    <w:pPr>
      <w:spacing w:before="28" w:line="100" w:lineRule="atLeast"/>
      <w:textAlignment w:val="top"/>
    </w:pPr>
    <w:rPr>
      <w:caps w:val="0"/>
    </w:rPr>
  </w:style>
  <w:style w:type="paragraph" w:customStyle="1" w:styleId="ECVLeftDetails">
    <w:name w:val="_ECV_LeftDetails"/>
    <w:basedOn w:val="ECVLeftHeading"/>
    <w:rsid w:val="00B73170"/>
    <w:pPr>
      <w:spacing w:before="23"/>
    </w:pPr>
    <w:rPr>
      <w:caps w:val="0"/>
    </w:rPr>
  </w:style>
  <w:style w:type="paragraph" w:customStyle="1" w:styleId="ECVLanguageHeading">
    <w:name w:val="_ECV_LanguageHeading"/>
    <w:basedOn w:val="ECVRightColumn"/>
    <w:rsid w:val="00B73170"/>
    <w:pPr>
      <w:spacing w:before="0"/>
      <w:jc w:val="center"/>
    </w:pPr>
    <w:rPr>
      <w:caps/>
      <w:color w:val="0E4194"/>
      <w:sz w:val="14"/>
    </w:rPr>
  </w:style>
  <w:style w:type="paragraph" w:customStyle="1" w:styleId="ECVLanguageSubHeading">
    <w:name w:val="_ECV_LanguageSubHeading"/>
    <w:basedOn w:val="ECVLanguageHeading"/>
    <w:rsid w:val="00B73170"/>
    <w:pPr>
      <w:spacing w:line="100" w:lineRule="atLeast"/>
    </w:pPr>
    <w:rPr>
      <w:caps w:val="0"/>
      <w:sz w:val="16"/>
    </w:rPr>
  </w:style>
  <w:style w:type="paragraph" w:customStyle="1" w:styleId="ECVLanguageLevel">
    <w:name w:val="_ECV_LanguageLevel"/>
    <w:basedOn w:val="ECVSectionDetails"/>
    <w:rsid w:val="00B73170"/>
    <w:pPr>
      <w:jc w:val="center"/>
      <w:textAlignment w:val="center"/>
    </w:pPr>
    <w:rPr>
      <w:caps/>
    </w:rPr>
  </w:style>
  <w:style w:type="paragraph" w:customStyle="1" w:styleId="ECVLanguageCertificate">
    <w:name w:val="_ECV_LanguageCertificate"/>
    <w:basedOn w:val="ECVRightColumn"/>
    <w:rsid w:val="00B73170"/>
    <w:pPr>
      <w:spacing w:before="0" w:line="100" w:lineRule="atLeast"/>
      <w:ind w:right="283"/>
      <w:jc w:val="center"/>
    </w:pPr>
    <w:rPr>
      <w:color w:val="3F3A38"/>
    </w:rPr>
  </w:style>
  <w:style w:type="paragraph" w:customStyle="1" w:styleId="ECVLanguageExplanation">
    <w:name w:val="_ECV_LanguageExplanation"/>
    <w:basedOn w:val="Normalny"/>
    <w:rsid w:val="00B73170"/>
    <w:pPr>
      <w:widowControl w:val="0"/>
      <w:suppressAutoHyphens/>
      <w:autoSpaceDE w:val="0"/>
      <w:spacing w:before="0" w:after="0" w:line="100" w:lineRule="atLeast"/>
    </w:pPr>
    <w:rPr>
      <w:rFonts w:eastAsia="SimSun" w:cs="Mangal"/>
      <w:color w:val="0E4194"/>
      <w:spacing w:val="-6"/>
      <w:kern w:val="1"/>
      <w:sz w:val="15"/>
      <w:lang w:eastAsia="hi-IN" w:bidi="hi-IN"/>
    </w:rPr>
  </w:style>
  <w:style w:type="paragraph" w:customStyle="1" w:styleId="ECVText">
    <w:name w:val="_ECV_Text"/>
    <w:basedOn w:val="Tekstpodstawowy"/>
    <w:rsid w:val="00B73170"/>
    <w:pPr>
      <w:widowControl w:val="0"/>
      <w:suppressAutoHyphens/>
      <w:spacing w:before="0" w:line="100" w:lineRule="atLeast"/>
    </w:pPr>
    <w:rPr>
      <w:rFonts w:eastAsia="SimSun" w:cs="Mangal"/>
      <w:color w:val="3F3A38"/>
      <w:spacing w:val="-6"/>
      <w:kern w:val="1"/>
      <w:sz w:val="16"/>
      <w:lang w:eastAsia="hi-IN" w:bidi="hi-IN"/>
    </w:rPr>
  </w:style>
  <w:style w:type="paragraph" w:customStyle="1" w:styleId="ECVLanguageName">
    <w:name w:val="_ECV_LanguageName"/>
    <w:basedOn w:val="ECVLanguageCertificate"/>
    <w:rsid w:val="00B73170"/>
    <w:pPr>
      <w:jc w:val="right"/>
    </w:pPr>
    <w:rPr>
      <w:sz w:val="18"/>
    </w:rPr>
  </w:style>
  <w:style w:type="paragraph" w:customStyle="1" w:styleId="ECVPersonalInfoHeading">
    <w:name w:val="_ECV_PersonalInfoHeading"/>
    <w:basedOn w:val="ECVLeftHeading"/>
    <w:rsid w:val="00B73170"/>
    <w:pPr>
      <w:spacing w:before="57"/>
    </w:pPr>
  </w:style>
  <w:style w:type="paragraph" w:customStyle="1" w:styleId="ECVGenderRow">
    <w:name w:val="_ECV_GenderRow"/>
    <w:basedOn w:val="Normalny"/>
    <w:rsid w:val="00B73170"/>
    <w:pPr>
      <w:widowControl w:val="0"/>
      <w:suppressAutoHyphens/>
      <w:spacing w:before="85" w:after="0" w:line="240" w:lineRule="auto"/>
    </w:pPr>
    <w:rPr>
      <w:rFonts w:eastAsia="SimSun" w:cs="Mangal"/>
      <w:color w:val="1593CB"/>
      <w:spacing w:val="-6"/>
      <w:kern w:val="1"/>
      <w:sz w:val="16"/>
      <w:lang w:eastAsia="hi-IN" w:bidi="hi-IN"/>
    </w:rPr>
  </w:style>
  <w:style w:type="paragraph" w:customStyle="1" w:styleId="ECVBusinessSectorRow">
    <w:name w:val="_ECV_BusinessSectorRow"/>
    <w:basedOn w:val="Normalny"/>
    <w:rsid w:val="00B73170"/>
    <w:pPr>
      <w:widowControl w:val="0"/>
      <w:suppressAutoHyphens/>
      <w:spacing w:before="0" w:after="0" w:line="240" w:lineRule="auto"/>
    </w:pPr>
    <w:rPr>
      <w:rFonts w:eastAsia="SimSun" w:cs="Mangal"/>
      <w:color w:val="3F3A38"/>
      <w:spacing w:val="-6"/>
      <w:kern w:val="1"/>
      <w:sz w:val="16"/>
      <w:lang w:eastAsia="hi-IN" w:bidi="hi-IN"/>
    </w:rPr>
  </w:style>
  <w:style w:type="paragraph" w:customStyle="1" w:styleId="ECVBlueBox">
    <w:name w:val="_ECV_BlueBox"/>
    <w:basedOn w:val="Normalny"/>
    <w:rsid w:val="00B73170"/>
    <w:pPr>
      <w:widowControl w:val="0"/>
      <w:suppressLineNumbers/>
      <w:suppressAutoHyphens/>
      <w:spacing w:before="0" w:after="0" w:line="240" w:lineRule="auto"/>
      <w:jc w:val="right"/>
      <w:textAlignment w:val="bottom"/>
    </w:pPr>
    <w:rPr>
      <w:rFonts w:eastAsia="SimSun" w:cs="Mangal"/>
      <w:color w:val="402C24"/>
      <w:kern w:val="1"/>
      <w:sz w:val="8"/>
      <w:szCs w:val="10"/>
      <w:lang w:eastAsia="hi-IN" w:bidi="hi-IN"/>
    </w:rPr>
  </w:style>
  <w:style w:type="character" w:customStyle="1" w:styleId="TekstpodstawowyZnak1">
    <w:name w:val="Tekst podstawowy Znak1"/>
    <w:aliases w:val="F2 Body Text Znak1,Document Znak1,Doc Znak1,Body Text2 Znak1,doc Znak1,Standard paragraph Znak1,Text Znak1,BodyText Znak1,(Norm) Znak1,Body Text 12 Znak1,bt Znak1,gl Znak1,uvlaka 2 Znak1,heading3 Znak1,Body Text - Level 2 Znak1"/>
    <w:rsid w:val="002E4ACB"/>
    <w:rPr>
      <w:rFonts w:ascii="Arial" w:hAnsi="Arial"/>
      <w:szCs w:val="24"/>
    </w:rPr>
  </w:style>
  <w:style w:type="character" w:styleId="Numerwiersza">
    <w:name w:val="line number"/>
    <w:rsid w:val="002C3088"/>
  </w:style>
  <w:style w:type="paragraph" w:customStyle="1" w:styleId="ZnakCharChar1ZnakZnakCharCharZnakZnakCharCharZnakZnakCharCharZnakZnakCharChar1ZnakZnak1CharCharZnakZnakZnakZnakZnak">
    <w:name w:val="Znak Char Char1 Znak Znak Char Char Znak Znak Char Char Znak Znak Char Char Znak Znak Char Char1 Znak Znak1 Char Char Znak Znak Znak Znak Znak"/>
    <w:basedOn w:val="Normalny"/>
    <w:uiPriority w:val="99"/>
    <w:rsid w:val="001F79E8"/>
    <w:pPr>
      <w:spacing w:before="0" w:after="0" w:line="240" w:lineRule="auto"/>
    </w:pPr>
    <w:rPr>
      <w:rFonts w:ascii="Times New Roman" w:eastAsia="Times New Roman" w:hAnsi="Times New Roman"/>
      <w:sz w:val="24"/>
      <w:lang w:eastAsia="pl-PL"/>
    </w:rPr>
  </w:style>
  <w:style w:type="character" w:customStyle="1" w:styleId="normaltextrun">
    <w:name w:val="normaltextrun"/>
    <w:basedOn w:val="Domylnaczcionkaakapitu"/>
    <w:rsid w:val="00C90CFF"/>
  </w:style>
  <w:style w:type="paragraph" w:customStyle="1" w:styleId="DocHeadingSmall">
    <w:name w:val="DocHeadingSmall"/>
    <w:basedOn w:val="Normalny"/>
    <w:uiPriority w:val="99"/>
    <w:semiHidden/>
    <w:qFormat/>
    <w:rsid w:val="00C90CFF"/>
    <w:pPr>
      <w:keepNext/>
      <w:keepLines/>
      <w:spacing w:line="240" w:lineRule="auto"/>
    </w:pPr>
    <w:rPr>
      <w:rFonts w:ascii="Verdana" w:hAnsi="Verdana"/>
      <w:b/>
      <w:color w:val="000000"/>
      <w:sz w:val="18"/>
      <w:szCs w:val="22"/>
    </w:rPr>
  </w:style>
  <w:style w:type="character" w:customStyle="1" w:styleId="eop">
    <w:name w:val="eop"/>
    <w:basedOn w:val="Domylnaczcionkaakapitu"/>
    <w:rsid w:val="00500F47"/>
  </w:style>
  <w:style w:type="paragraph" w:styleId="Bezodstpw">
    <w:name w:val="No Spacing"/>
    <w:uiPriority w:val="1"/>
    <w:rsid w:val="00584FC1"/>
    <w:rPr>
      <w:rFonts w:ascii="Calibri" w:hAnsi="Calibri"/>
      <w:sz w:val="22"/>
      <w:szCs w:val="22"/>
      <w:lang w:eastAsia="en-US"/>
    </w:rPr>
  </w:style>
  <w:style w:type="table" w:styleId="redniecieniowanie2akcent5">
    <w:name w:val="Medium Shading 2 Accent 5"/>
    <w:basedOn w:val="Standardowy"/>
    <w:uiPriority w:val="64"/>
    <w:rsid w:val="0096307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redniasiatka3akcent1">
    <w:name w:val="Medium Grid 3 Accent 1"/>
    <w:basedOn w:val="Standardowy"/>
    <w:uiPriority w:val="69"/>
    <w:rsid w:val="0096307B"/>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Data1">
    <w:name w:val="Data1"/>
    <w:basedOn w:val="Domylnaczcionkaakapitu"/>
    <w:rsid w:val="008170FC"/>
  </w:style>
  <w:style w:type="paragraph" w:customStyle="1" w:styleId="Pa9">
    <w:name w:val="Pa9"/>
    <w:basedOn w:val="Default"/>
    <w:next w:val="Default"/>
    <w:uiPriority w:val="99"/>
    <w:rsid w:val="006770DC"/>
    <w:pPr>
      <w:spacing w:line="191" w:lineRule="atLeast"/>
    </w:pPr>
    <w:rPr>
      <w:rFonts w:ascii="Lato" w:eastAsia="Calibri" w:hAnsi="Lato" w:cs="Times New Roman"/>
      <w:color w:val="auto"/>
      <w:lang w:eastAsia="en-US"/>
    </w:rPr>
  </w:style>
  <w:style w:type="paragraph" w:customStyle="1" w:styleId="Pa2">
    <w:name w:val="Pa2"/>
    <w:basedOn w:val="Default"/>
    <w:next w:val="Default"/>
    <w:uiPriority w:val="99"/>
    <w:rsid w:val="00A87CAB"/>
    <w:pPr>
      <w:spacing w:line="201" w:lineRule="atLeast"/>
    </w:pPr>
    <w:rPr>
      <w:rFonts w:ascii="HelveticaNeueLT W1G 55 Roman" w:eastAsia="Calibri" w:hAnsi="HelveticaNeueLT W1G 55 Roman" w:cs="Times New Roman"/>
      <w:color w:val="auto"/>
      <w:lang w:eastAsia="en-US"/>
    </w:rPr>
  </w:style>
  <w:style w:type="character" w:customStyle="1" w:styleId="A3">
    <w:name w:val="A3"/>
    <w:uiPriority w:val="99"/>
    <w:rsid w:val="00A87CAB"/>
    <w:rPr>
      <w:rFonts w:cs="HelveticaNeueLT W1G 55 Roman"/>
      <w:color w:val="211E1F"/>
      <w:sz w:val="16"/>
      <w:szCs w:val="16"/>
    </w:rPr>
  </w:style>
  <w:style w:type="character" w:customStyle="1" w:styleId="highlight">
    <w:name w:val="highlight"/>
    <w:basedOn w:val="Domylnaczcionkaakapitu"/>
    <w:rsid w:val="004169CA"/>
  </w:style>
  <w:style w:type="character" w:customStyle="1" w:styleId="Nierozpoznanawzmianka1">
    <w:name w:val="Nierozpoznana wzmianka1"/>
    <w:uiPriority w:val="99"/>
    <w:semiHidden/>
    <w:unhideWhenUsed/>
    <w:rsid w:val="00DA07BF"/>
    <w:rPr>
      <w:color w:val="605E5C"/>
      <w:shd w:val="clear" w:color="auto" w:fill="E1DFDD"/>
    </w:rPr>
  </w:style>
  <w:style w:type="paragraph" w:customStyle="1" w:styleId="CM21">
    <w:name w:val="CM21"/>
    <w:basedOn w:val="Default"/>
    <w:next w:val="Default"/>
    <w:uiPriority w:val="99"/>
    <w:rsid w:val="000E7E9D"/>
    <w:pPr>
      <w:widowControl w:val="0"/>
    </w:pPr>
    <w:rPr>
      <w:rFonts w:ascii="HelveticaNeueLT Pro 55 Roman" w:hAnsi="HelveticaNeueLT Pro 55 Roman" w:cs="Times New Roman"/>
      <w:color w:val="auto"/>
    </w:rPr>
  </w:style>
  <w:style w:type="character" w:customStyle="1" w:styleId="Nierozpoznanawzmianka2">
    <w:name w:val="Nierozpoznana wzmianka2"/>
    <w:uiPriority w:val="99"/>
    <w:semiHidden/>
    <w:unhideWhenUsed/>
    <w:rsid w:val="006779A5"/>
    <w:rPr>
      <w:color w:val="605E5C"/>
      <w:shd w:val="clear" w:color="auto" w:fill="E1DFDD"/>
    </w:rPr>
  </w:style>
  <w:style w:type="paragraph" w:styleId="Poprawka">
    <w:name w:val="Revision"/>
    <w:hidden/>
    <w:uiPriority w:val="99"/>
    <w:semiHidden/>
    <w:rsid w:val="00DA48C6"/>
    <w:rPr>
      <w:rFonts w:ascii="Arial" w:hAnsi="Arial"/>
      <w:szCs w:val="24"/>
      <w:lang w:val="en-GB" w:eastAsia="en-US"/>
    </w:rPr>
  </w:style>
  <w:style w:type="table" w:customStyle="1" w:styleId="redniasiatka3akcent11">
    <w:name w:val="Średnia siatka 3 — akcent 11"/>
    <w:basedOn w:val="Standardowy"/>
    <w:next w:val="redniasiatka3akcent1"/>
    <w:uiPriority w:val="69"/>
    <w:rsid w:val="00487B16"/>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character" w:customStyle="1" w:styleId="Nierozpoznanawzmianka3">
    <w:name w:val="Nierozpoznana wzmianka3"/>
    <w:uiPriority w:val="99"/>
    <w:semiHidden/>
    <w:unhideWhenUsed/>
    <w:rsid w:val="00E009B4"/>
    <w:rPr>
      <w:color w:val="605E5C"/>
      <w:shd w:val="clear" w:color="auto" w:fill="E1DFDD"/>
    </w:rPr>
  </w:style>
  <w:style w:type="character" w:customStyle="1" w:styleId="A13">
    <w:name w:val="A13"/>
    <w:uiPriority w:val="99"/>
    <w:rsid w:val="006B04BF"/>
    <w:rPr>
      <w:rFonts w:cs="Source Sans Pro"/>
      <w:i/>
      <w:iCs/>
      <w:color w:val="000000"/>
      <w:sz w:val="18"/>
      <w:szCs w:val="18"/>
    </w:rPr>
  </w:style>
  <w:style w:type="character" w:customStyle="1" w:styleId="tlid-translation">
    <w:name w:val="tlid-translation"/>
    <w:basedOn w:val="Domylnaczcionkaakapitu"/>
    <w:rsid w:val="00B269A2"/>
  </w:style>
  <w:style w:type="character" w:customStyle="1" w:styleId="A7">
    <w:name w:val="A7"/>
    <w:uiPriority w:val="99"/>
    <w:rsid w:val="008715F2"/>
    <w:rPr>
      <w:rFonts w:cs="Open Sans"/>
      <w:color w:val="221E1F"/>
      <w:sz w:val="18"/>
      <w:szCs w:val="18"/>
    </w:rPr>
  </w:style>
  <w:style w:type="character" w:customStyle="1" w:styleId="A2">
    <w:name w:val="A2"/>
    <w:uiPriority w:val="99"/>
    <w:rsid w:val="00052DA6"/>
    <w:rPr>
      <w:rFonts w:cs="Open Sans Light"/>
      <w:color w:val="666E72"/>
      <w:sz w:val="44"/>
      <w:szCs w:val="44"/>
    </w:rPr>
  </w:style>
  <w:style w:type="character" w:customStyle="1" w:styleId="psavtitle">
    <w:name w:val="psavtitle"/>
    <w:basedOn w:val="Domylnaczcionkaakapitu"/>
    <w:rsid w:val="008B60B9"/>
  </w:style>
  <w:style w:type="character" w:customStyle="1" w:styleId="A4">
    <w:name w:val="A4"/>
    <w:uiPriority w:val="99"/>
    <w:rsid w:val="008B60B9"/>
    <w:rPr>
      <w:rFonts w:cs="Lato"/>
      <w:b/>
      <w:bCs/>
      <w:color w:val="626261"/>
      <w:sz w:val="16"/>
      <w:szCs w:val="16"/>
    </w:rPr>
  </w:style>
  <w:style w:type="character" w:customStyle="1" w:styleId="hscoswrapper">
    <w:name w:val="hs_cos_wrapper"/>
    <w:basedOn w:val="Domylnaczcionkaakapitu"/>
    <w:rsid w:val="00C6418A"/>
  </w:style>
  <w:style w:type="character" w:customStyle="1" w:styleId="introduction-desc">
    <w:name w:val="introduction-desc"/>
    <w:basedOn w:val="Domylnaczcionkaakapitu"/>
    <w:rsid w:val="004E3AD8"/>
  </w:style>
  <w:style w:type="character" w:customStyle="1" w:styleId="small">
    <w:name w:val="small"/>
    <w:basedOn w:val="Domylnaczcionkaakapitu"/>
    <w:rsid w:val="006336F7"/>
  </w:style>
  <w:style w:type="character" w:customStyle="1" w:styleId="bold">
    <w:name w:val="bold"/>
    <w:basedOn w:val="Domylnaczcionkaakapitu"/>
    <w:rsid w:val="00EE2B54"/>
  </w:style>
  <w:style w:type="character" w:customStyle="1" w:styleId="morecontent">
    <w:name w:val="morecontent"/>
    <w:basedOn w:val="Domylnaczcionkaakapitu"/>
    <w:rsid w:val="00B730B5"/>
  </w:style>
  <w:style w:type="table" w:customStyle="1" w:styleId="redniasiatka3akcent111">
    <w:name w:val="Średnia siatka 3 — akcent 111"/>
    <w:basedOn w:val="Standardowy"/>
    <w:uiPriority w:val="69"/>
    <w:semiHidden/>
    <w:rsid w:val="002A478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Nierozpoznanawzmianka4">
    <w:name w:val="Nierozpoznana wzmianka4"/>
    <w:uiPriority w:val="99"/>
    <w:semiHidden/>
    <w:unhideWhenUsed/>
    <w:rsid w:val="00D923E7"/>
    <w:rPr>
      <w:color w:val="605E5C"/>
      <w:shd w:val="clear" w:color="auto" w:fill="E1DFDD"/>
    </w:rPr>
  </w:style>
  <w:style w:type="character" w:customStyle="1" w:styleId="Nierozpoznanawzmianka5">
    <w:name w:val="Nierozpoznana wzmianka5"/>
    <w:uiPriority w:val="99"/>
    <w:semiHidden/>
    <w:unhideWhenUsed/>
    <w:rsid w:val="001E2C34"/>
    <w:rPr>
      <w:color w:val="605E5C"/>
      <w:shd w:val="clear" w:color="auto" w:fill="E1DFDD"/>
    </w:rPr>
  </w:style>
  <w:style w:type="character" w:customStyle="1" w:styleId="ilfuvd">
    <w:name w:val="ilfuvd"/>
    <w:basedOn w:val="Domylnaczcionkaakapitu"/>
    <w:rsid w:val="000B281A"/>
  </w:style>
  <w:style w:type="character" w:customStyle="1" w:styleId="Legenda1">
    <w:name w:val="Legenda1"/>
    <w:basedOn w:val="Domylnaczcionkaakapitu"/>
    <w:rsid w:val="00392DF6"/>
  </w:style>
  <w:style w:type="paragraph" w:customStyle="1" w:styleId="margin-bottom--base">
    <w:name w:val="margin-bottom--base"/>
    <w:basedOn w:val="Normalny"/>
    <w:rsid w:val="00D90915"/>
    <w:pPr>
      <w:spacing w:before="100" w:beforeAutospacing="1" w:after="100" w:afterAutospacing="1" w:line="240" w:lineRule="auto"/>
    </w:pPr>
    <w:rPr>
      <w:rFonts w:ascii="Times New Roman" w:eastAsia="Times New Roman" w:hAnsi="Times New Roman"/>
      <w:sz w:val="24"/>
      <w:lang w:eastAsia="pl-PL"/>
    </w:rPr>
  </w:style>
  <w:style w:type="table" w:customStyle="1" w:styleId="redniasiatka3akcent112">
    <w:name w:val="Średnia siatka 3 — akcent 112"/>
    <w:basedOn w:val="Standardowy"/>
    <w:next w:val="redniasiatka3akcent1"/>
    <w:uiPriority w:val="69"/>
    <w:semiHidden/>
    <w:unhideWhenUsed/>
    <w:rsid w:val="00E7271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Nierozpoznanawzmianka6">
    <w:name w:val="Nierozpoznana wzmianka6"/>
    <w:uiPriority w:val="99"/>
    <w:semiHidden/>
    <w:unhideWhenUsed/>
    <w:rsid w:val="0005586B"/>
    <w:rPr>
      <w:color w:val="605E5C"/>
      <w:shd w:val="clear" w:color="auto" w:fill="E1DFDD"/>
    </w:rPr>
  </w:style>
  <w:style w:type="character" w:customStyle="1" w:styleId="3oh-">
    <w:name w:val="_3oh-"/>
    <w:basedOn w:val="Domylnaczcionkaakapitu"/>
    <w:rsid w:val="0005586B"/>
  </w:style>
  <w:style w:type="character" w:customStyle="1" w:styleId="Nierozpoznanawzmianka7">
    <w:name w:val="Nierozpoznana wzmianka7"/>
    <w:uiPriority w:val="99"/>
    <w:semiHidden/>
    <w:unhideWhenUsed/>
    <w:rsid w:val="00974CA5"/>
    <w:rPr>
      <w:color w:val="605E5C"/>
      <w:shd w:val="clear" w:color="auto" w:fill="E1DFDD"/>
    </w:rPr>
  </w:style>
  <w:style w:type="character" w:customStyle="1" w:styleId="Nierozpoznanawzmianka8">
    <w:name w:val="Nierozpoznana wzmianka8"/>
    <w:uiPriority w:val="99"/>
    <w:semiHidden/>
    <w:unhideWhenUsed/>
    <w:rsid w:val="00B24FCB"/>
    <w:rPr>
      <w:color w:val="605E5C"/>
      <w:shd w:val="clear" w:color="auto" w:fill="E1DFDD"/>
    </w:rPr>
  </w:style>
  <w:style w:type="character" w:customStyle="1" w:styleId="Nierozpoznanawzmianka9">
    <w:name w:val="Nierozpoznana wzmianka9"/>
    <w:uiPriority w:val="99"/>
    <w:semiHidden/>
    <w:unhideWhenUsed/>
    <w:rsid w:val="00992E88"/>
    <w:rPr>
      <w:color w:val="605E5C"/>
      <w:shd w:val="clear" w:color="auto" w:fill="E1DFDD"/>
    </w:rPr>
  </w:style>
  <w:style w:type="character" w:customStyle="1" w:styleId="Nierozpoznanawzmianka10">
    <w:name w:val="Nierozpoznana wzmianka10"/>
    <w:uiPriority w:val="99"/>
    <w:semiHidden/>
    <w:unhideWhenUsed/>
    <w:rsid w:val="004117FB"/>
    <w:rPr>
      <w:color w:val="605E5C"/>
      <w:shd w:val="clear" w:color="auto" w:fill="E1DFDD"/>
    </w:rPr>
  </w:style>
  <w:style w:type="character" w:customStyle="1" w:styleId="Nierozpoznanawzmianka11">
    <w:name w:val="Nierozpoznana wzmianka11"/>
    <w:uiPriority w:val="99"/>
    <w:semiHidden/>
    <w:unhideWhenUsed/>
    <w:rsid w:val="008B269B"/>
    <w:rPr>
      <w:color w:val="605E5C"/>
      <w:shd w:val="clear" w:color="auto" w:fill="E1DFDD"/>
    </w:rPr>
  </w:style>
  <w:style w:type="character" w:customStyle="1" w:styleId="A5">
    <w:name w:val="A5"/>
    <w:uiPriority w:val="99"/>
    <w:rsid w:val="00A40720"/>
    <w:rPr>
      <w:rFonts w:cs="ITC Avant Garde Pro Bk"/>
      <w:b/>
      <w:bCs/>
      <w:color w:val="000000"/>
      <w:sz w:val="36"/>
      <w:szCs w:val="36"/>
    </w:rPr>
  </w:style>
  <w:style w:type="character" w:customStyle="1" w:styleId="Nierozpoznanawzmianka12">
    <w:name w:val="Nierozpoznana wzmianka12"/>
    <w:uiPriority w:val="99"/>
    <w:semiHidden/>
    <w:unhideWhenUsed/>
    <w:rsid w:val="00BB73D4"/>
    <w:rPr>
      <w:color w:val="605E5C"/>
      <w:shd w:val="clear" w:color="auto" w:fill="E1DFDD"/>
    </w:rPr>
  </w:style>
  <w:style w:type="character" w:customStyle="1" w:styleId="Nierozpoznanawzmianka13">
    <w:name w:val="Nierozpoznana wzmianka13"/>
    <w:uiPriority w:val="99"/>
    <w:semiHidden/>
    <w:unhideWhenUsed/>
    <w:rsid w:val="00A94511"/>
    <w:rPr>
      <w:color w:val="605E5C"/>
      <w:shd w:val="clear" w:color="auto" w:fill="E1DFDD"/>
    </w:rPr>
  </w:style>
  <w:style w:type="character" w:customStyle="1" w:styleId="e24kjd">
    <w:name w:val="e24kjd"/>
    <w:basedOn w:val="Domylnaczcionkaakapitu"/>
    <w:rsid w:val="00690711"/>
  </w:style>
  <w:style w:type="character" w:customStyle="1" w:styleId="A0">
    <w:name w:val="A0"/>
    <w:uiPriority w:val="99"/>
    <w:rsid w:val="000B2768"/>
    <w:rPr>
      <w:rFonts w:cs="Roboto Slab"/>
      <w:color w:val="000000"/>
      <w:sz w:val="20"/>
      <w:szCs w:val="20"/>
    </w:rPr>
  </w:style>
  <w:style w:type="character" w:customStyle="1" w:styleId="Nierozpoznanawzmianka14">
    <w:name w:val="Nierozpoznana wzmianka14"/>
    <w:uiPriority w:val="99"/>
    <w:semiHidden/>
    <w:unhideWhenUsed/>
    <w:rsid w:val="002E5C26"/>
    <w:rPr>
      <w:color w:val="605E5C"/>
      <w:shd w:val="clear" w:color="auto" w:fill="E1DFDD"/>
    </w:rPr>
  </w:style>
  <w:style w:type="paragraph" w:customStyle="1" w:styleId="Tytuyraportw">
    <w:name w:val="Tytuły raportów"/>
    <w:basedOn w:val="Normalny"/>
    <w:link w:val="TytuyraportwZnak"/>
    <w:uiPriority w:val="6"/>
    <w:rsid w:val="00391143"/>
    <w:pPr>
      <w:suppressAutoHyphens/>
      <w:spacing w:before="480" w:after="360" w:line="276" w:lineRule="auto"/>
      <w:jc w:val="center"/>
      <w:outlineLvl w:val="0"/>
    </w:pPr>
    <w:rPr>
      <w:rFonts w:ascii="Calibri" w:hAnsi="Calibri" w:cs="Calibri"/>
      <w:b/>
      <w:bCs/>
      <w:color w:val="C00000"/>
      <w:sz w:val="28"/>
    </w:rPr>
  </w:style>
  <w:style w:type="paragraph" w:customStyle="1" w:styleId="rdtytuyraportypene">
    <w:name w:val="Śródtytuły_raporty pełne"/>
    <w:basedOn w:val="Normalny"/>
    <w:link w:val="rdtytuyraportypeneZnak"/>
    <w:uiPriority w:val="6"/>
    <w:qFormat/>
    <w:rsid w:val="00391143"/>
    <w:pPr>
      <w:suppressAutoHyphens/>
      <w:spacing w:line="276" w:lineRule="auto"/>
    </w:pPr>
    <w:rPr>
      <w:rFonts w:ascii="Calibri" w:hAnsi="Calibri" w:cs="Calibri"/>
      <w:color w:val="C00000"/>
      <w:sz w:val="24"/>
    </w:rPr>
  </w:style>
  <w:style w:type="character" w:customStyle="1" w:styleId="TytuyraportwZnak">
    <w:name w:val="Tytuły raportów Znak"/>
    <w:link w:val="Tytuyraportw"/>
    <w:uiPriority w:val="6"/>
    <w:rsid w:val="00391143"/>
    <w:rPr>
      <w:rFonts w:ascii="Calibri" w:hAnsi="Calibri" w:cs="Calibri"/>
      <w:b/>
      <w:bCs/>
      <w:color w:val="C00000"/>
      <w:sz w:val="28"/>
      <w:szCs w:val="24"/>
      <w:lang w:eastAsia="en-US"/>
    </w:rPr>
  </w:style>
  <w:style w:type="paragraph" w:customStyle="1" w:styleId="Tekstpodstawowyraportypene">
    <w:name w:val="Tekst podstawowy_raporty pełne"/>
    <w:basedOn w:val="Normalny"/>
    <w:link w:val="TekstpodstawowyraportypeneZnak"/>
    <w:uiPriority w:val="6"/>
    <w:qFormat/>
    <w:rsid w:val="00391143"/>
    <w:pPr>
      <w:autoSpaceDE w:val="0"/>
      <w:autoSpaceDN w:val="0"/>
      <w:adjustRightInd w:val="0"/>
      <w:spacing w:before="0" w:after="0" w:line="276" w:lineRule="auto"/>
      <w:ind w:left="567"/>
    </w:pPr>
    <w:rPr>
      <w:rFonts w:ascii="Calibri" w:hAnsi="Calibri" w:cs="Calibri"/>
      <w:sz w:val="24"/>
    </w:rPr>
  </w:style>
  <w:style w:type="character" w:customStyle="1" w:styleId="rdtytuyraportypeneZnak">
    <w:name w:val="Śródtytuły_raporty pełne Znak"/>
    <w:link w:val="rdtytuyraportypene"/>
    <w:uiPriority w:val="6"/>
    <w:rsid w:val="00391143"/>
    <w:rPr>
      <w:rFonts w:ascii="Calibri" w:hAnsi="Calibri" w:cs="Calibri"/>
      <w:color w:val="C00000"/>
      <w:sz w:val="24"/>
      <w:szCs w:val="24"/>
      <w:lang w:eastAsia="en-US"/>
    </w:rPr>
  </w:style>
  <w:style w:type="character" w:customStyle="1" w:styleId="TekstpodstawowyraportypeneZnak">
    <w:name w:val="Tekst podstawowy_raporty pełne Znak"/>
    <w:link w:val="Tekstpodstawowyraportypene"/>
    <w:uiPriority w:val="6"/>
    <w:rsid w:val="00391143"/>
    <w:rPr>
      <w:rFonts w:ascii="Calibri" w:hAnsi="Calibri" w:cs="Calibri"/>
      <w:sz w:val="24"/>
      <w:szCs w:val="24"/>
      <w:lang w:eastAsia="en-US"/>
    </w:rPr>
  </w:style>
  <w:style w:type="paragraph" w:customStyle="1" w:styleId="tytuyraportw0">
    <w:name w:val="tytuły raportów"/>
    <w:basedOn w:val="rdtytu"/>
    <w:link w:val="tytuyraportwZnak0"/>
    <w:uiPriority w:val="6"/>
    <w:rsid w:val="00A80D65"/>
    <w:pPr>
      <w:framePr w:wrap="around" w:hAnchor="text"/>
      <w:shd w:val="clear" w:color="auto" w:fill="auto"/>
      <w:spacing w:before="360" w:after="240"/>
      <w:outlineLvl w:val="2"/>
    </w:pPr>
    <w:rPr>
      <w:color w:val="C00000"/>
    </w:rPr>
  </w:style>
  <w:style w:type="paragraph" w:customStyle="1" w:styleId="tytupublikacji">
    <w:name w:val="tytuł publikacji"/>
    <w:basedOn w:val="Nagwek5"/>
    <w:next w:val="Nagwek1"/>
    <w:link w:val="tytupublikacjiZnak"/>
    <w:uiPriority w:val="6"/>
    <w:qFormat/>
    <w:rsid w:val="00CB3B7B"/>
    <w:pPr>
      <w:suppressAutoHyphens/>
      <w:spacing w:before="1560" w:line="276" w:lineRule="auto"/>
      <w:jc w:val="center"/>
    </w:pPr>
    <w:rPr>
      <w:rFonts w:ascii="Calibri" w:hAnsi="Calibri"/>
      <w:color w:val="auto"/>
      <w:sz w:val="80"/>
      <w:szCs w:val="80"/>
    </w:rPr>
  </w:style>
  <w:style w:type="character" w:customStyle="1" w:styleId="tytuyraportwZnak0">
    <w:name w:val="tytuły raportów Znak"/>
    <w:basedOn w:val="TekstpodstawowyZnak"/>
    <w:link w:val="tytuyraportw0"/>
    <w:uiPriority w:val="6"/>
    <w:rsid w:val="00A80D65"/>
    <w:rPr>
      <w:rFonts w:ascii="Calibri" w:eastAsia="Times New Roman" w:hAnsi="Calibri" w:cs="Arial"/>
      <w:b/>
      <w:bCs/>
      <w:noProof/>
      <w:color w:val="C00000"/>
      <w:sz w:val="28"/>
      <w:szCs w:val="28"/>
      <w:lang w:val="x-none" w:eastAsia="x-none"/>
    </w:rPr>
  </w:style>
  <w:style w:type="character" w:customStyle="1" w:styleId="tytupublikacjiZnak">
    <w:name w:val="tytuł publikacji Znak"/>
    <w:basedOn w:val="NagwekZnak"/>
    <w:link w:val="tytupublikacji"/>
    <w:uiPriority w:val="6"/>
    <w:rsid w:val="00CB3B7B"/>
    <w:rPr>
      <w:rFonts w:ascii="Calibri" w:eastAsia="Times New Roman" w:hAnsi="Calibri"/>
      <w:color w:val="336633"/>
      <w:sz w:val="80"/>
      <w:szCs w:val="80"/>
      <w:lang w:val="x-none" w:eastAsia="x-none"/>
    </w:rPr>
  </w:style>
  <w:style w:type="character" w:customStyle="1" w:styleId="Nierozpoznanawzmianka15">
    <w:name w:val="Nierozpoznana wzmianka15"/>
    <w:basedOn w:val="Domylnaczcionkaakapitu"/>
    <w:uiPriority w:val="99"/>
    <w:semiHidden/>
    <w:unhideWhenUsed/>
    <w:rsid w:val="00D01A74"/>
    <w:rPr>
      <w:color w:val="605E5C"/>
      <w:shd w:val="clear" w:color="auto" w:fill="E1DFDD"/>
    </w:rPr>
  </w:style>
  <w:style w:type="character" w:customStyle="1" w:styleId="alt-edited">
    <w:name w:val="alt-edited"/>
    <w:basedOn w:val="Domylnaczcionkaakapitu"/>
    <w:rsid w:val="00FD506B"/>
  </w:style>
  <w:style w:type="paragraph" w:customStyle="1" w:styleId="Stronagownapodtytu">
    <w:name w:val="Strona głowna podtytuł"/>
    <w:basedOn w:val="Normalny"/>
    <w:link w:val="StronagownapodtytuZnak"/>
    <w:uiPriority w:val="6"/>
    <w:qFormat/>
    <w:rsid w:val="00666AA5"/>
    <w:pPr>
      <w:suppressAutoHyphens/>
      <w:spacing w:before="0" w:after="0" w:line="276" w:lineRule="auto"/>
      <w:ind w:right="28"/>
      <w:jc w:val="center"/>
    </w:pPr>
    <w:rPr>
      <w:rFonts w:asciiTheme="minorHAnsi" w:hAnsiTheme="minorHAnsi" w:cstheme="minorHAnsi"/>
      <w:noProof/>
      <w:color w:val="C00000"/>
      <w:sz w:val="40"/>
      <w:szCs w:val="40"/>
      <w:lang w:eastAsia="pl-PL"/>
    </w:rPr>
  </w:style>
  <w:style w:type="paragraph" w:customStyle="1" w:styleId="Stronagownadata">
    <w:name w:val="Strona głowna data"/>
    <w:basedOn w:val="Normalny"/>
    <w:link w:val="StronagownadataZnak"/>
    <w:uiPriority w:val="6"/>
    <w:qFormat/>
    <w:rsid w:val="00666AA5"/>
    <w:pPr>
      <w:suppressAutoHyphens/>
      <w:spacing w:before="360" w:after="1560" w:line="276" w:lineRule="auto"/>
      <w:ind w:right="17"/>
      <w:jc w:val="center"/>
    </w:pPr>
    <w:rPr>
      <w:rFonts w:ascii="Calibri" w:hAnsi="Calibri"/>
      <w:sz w:val="40"/>
      <w:szCs w:val="40"/>
    </w:rPr>
  </w:style>
  <w:style w:type="character" w:customStyle="1" w:styleId="StronagownapodtytuZnak">
    <w:name w:val="Strona głowna podtytuł Znak"/>
    <w:basedOn w:val="Domylnaczcionkaakapitu"/>
    <w:link w:val="Stronagownapodtytu"/>
    <w:uiPriority w:val="6"/>
    <w:rsid w:val="00666AA5"/>
    <w:rPr>
      <w:rFonts w:asciiTheme="minorHAnsi" w:hAnsiTheme="minorHAnsi" w:cstheme="minorHAnsi"/>
      <w:noProof/>
      <w:color w:val="C00000"/>
      <w:sz w:val="40"/>
      <w:szCs w:val="40"/>
    </w:rPr>
  </w:style>
  <w:style w:type="paragraph" w:customStyle="1" w:styleId="ORaporcie">
    <w:name w:val="O Raporcie"/>
    <w:basedOn w:val="Normalny"/>
    <w:link w:val="ORaporcieZnak"/>
    <w:uiPriority w:val="6"/>
    <w:qFormat/>
    <w:rsid w:val="00666AA5"/>
    <w:pPr>
      <w:suppressAutoHyphens/>
      <w:spacing w:before="960" w:after="0" w:line="276" w:lineRule="auto"/>
    </w:pPr>
    <w:rPr>
      <w:rFonts w:ascii="Calibri" w:hAnsi="Calibri" w:cs="Arial"/>
      <w:b/>
      <w:sz w:val="28"/>
    </w:rPr>
  </w:style>
  <w:style w:type="character" w:customStyle="1" w:styleId="StronagownadataZnak">
    <w:name w:val="Strona głowna data Znak"/>
    <w:basedOn w:val="Domylnaczcionkaakapitu"/>
    <w:link w:val="Stronagownadata"/>
    <w:uiPriority w:val="6"/>
    <w:rsid w:val="00666AA5"/>
    <w:rPr>
      <w:rFonts w:ascii="Calibri" w:hAnsi="Calibri"/>
      <w:sz w:val="40"/>
      <w:szCs w:val="40"/>
      <w:lang w:eastAsia="en-US"/>
    </w:rPr>
  </w:style>
  <w:style w:type="paragraph" w:customStyle="1" w:styleId="Nazwawykresu">
    <w:name w:val="Nazwa wykresu"/>
    <w:basedOn w:val="Normalny"/>
    <w:link w:val="NazwawykresuZnak"/>
    <w:uiPriority w:val="6"/>
    <w:qFormat/>
    <w:rsid w:val="00E93C59"/>
    <w:pPr>
      <w:spacing w:before="160" w:line="276" w:lineRule="auto"/>
      <w:jc w:val="center"/>
    </w:pPr>
    <w:rPr>
      <w:rFonts w:ascii="Calibri" w:hAnsi="Calibri" w:cs="Calibri"/>
      <w:b/>
      <w:color w:val="C00000"/>
      <w:sz w:val="24"/>
    </w:rPr>
  </w:style>
  <w:style w:type="character" w:customStyle="1" w:styleId="ORaporcieZnak">
    <w:name w:val="O Raporcie Znak"/>
    <w:basedOn w:val="Domylnaczcionkaakapitu"/>
    <w:link w:val="ORaporcie"/>
    <w:uiPriority w:val="6"/>
    <w:rsid w:val="00666AA5"/>
    <w:rPr>
      <w:rFonts w:ascii="Calibri" w:hAnsi="Calibri" w:cs="Arial"/>
      <w:b/>
      <w:sz w:val="28"/>
      <w:szCs w:val="24"/>
      <w:lang w:eastAsia="en-US"/>
    </w:rPr>
  </w:style>
  <w:style w:type="paragraph" w:customStyle="1" w:styleId="rdowykresu">
    <w:name w:val="Źródło wykresu"/>
    <w:basedOn w:val="Normalny"/>
    <w:link w:val="rdowykresuZnak"/>
    <w:uiPriority w:val="6"/>
    <w:qFormat/>
    <w:rsid w:val="00BD5B10"/>
    <w:pPr>
      <w:spacing w:after="240" w:line="276" w:lineRule="auto"/>
      <w:jc w:val="center"/>
    </w:pPr>
    <w:rPr>
      <w:rFonts w:ascii="Calibri" w:hAnsi="Calibri" w:cs="Calibri"/>
      <w:sz w:val="24"/>
    </w:rPr>
  </w:style>
  <w:style w:type="character" w:customStyle="1" w:styleId="NazwawykresuZnak">
    <w:name w:val="Nazwa wykresu Znak"/>
    <w:basedOn w:val="Domylnaczcionkaakapitu"/>
    <w:link w:val="Nazwawykresu"/>
    <w:uiPriority w:val="6"/>
    <w:rsid w:val="00E93C59"/>
    <w:rPr>
      <w:rFonts w:ascii="Calibri" w:hAnsi="Calibri" w:cs="Calibri"/>
      <w:b/>
      <w:color w:val="C00000"/>
      <w:sz w:val="24"/>
      <w:szCs w:val="24"/>
      <w:lang w:eastAsia="en-US"/>
    </w:rPr>
  </w:style>
  <w:style w:type="character" w:customStyle="1" w:styleId="rdowykresuZnak">
    <w:name w:val="Źródło wykresu Znak"/>
    <w:basedOn w:val="Domylnaczcionkaakapitu"/>
    <w:link w:val="rdowykresu"/>
    <w:uiPriority w:val="6"/>
    <w:rsid w:val="00BD5B10"/>
    <w:rPr>
      <w:rFonts w:ascii="Calibri" w:hAnsi="Calibri" w:cs="Calibri"/>
      <w:sz w:val="24"/>
      <w:szCs w:val="24"/>
      <w:lang w:eastAsia="en-US"/>
    </w:rPr>
  </w:style>
  <w:style w:type="character" w:customStyle="1" w:styleId="Nierozpoznanawzmianka16">
    <w:name w:val="Nierozpoznana wzmianka16"/>
    <w:basedOn w:val="Domylnaczcionkaakapitu"/>
    <w:uiPriority w:val="99"/>
    <w:semiHidden/>
    <w:unhideWhenUsed/>
    <w:rsid w:val="0009172E"/>
    <w:rPr>
      <w:color w:val="605E5C"/>
      <w:shd w:val="clear" w:color="auto" w:fill="E1DFDD"/>
    </w:rPr>
  </w:style>
  <w:style w:type="character" w:customStyle="1" w:styleId="Nierozpoznanawzmianka17">
    <w:name w:val="Nierozpoznana wzmianka17"/>
    <w:basedOn w:val="Domylnaczcionkaakapitu"/>
    <w:uiPriority w:val="99"/>
    <w:semiHidden/>
    <w:unhideWhenUsed/>
    <w:rsid w:val="00D45321"/>
    <w:rPr>
      <w:color w:val="605E5C"/>
      <w:shd w:val="clear" w:color="auto" w:fill="E1DFDD"/>
    </w:rPr>
  </w:style>
  <w:style w:type="paragraph" w:customStyle="1" w:styleId="Tytupublikacji0">
    <w:name w:val="Tytuł publikacji"/>
    <w:basedOn w:val="tytupublikacji"/>
    <w:link w:val="TytupublikacjiZnak0"/>
    <w:uiPriority w:val="6"/>
    <w:qFormat/>
    <w:rsid w:val="00E77061"/>
    <w:pPr>
      <w:jc w:val="left"/>
    </w:pPr>
  </w:style>
  <w:style w:type="paragraph" w:customStyle="1" w:styleId="Tytyraportu">
    <w:name w:val="Tytył raportu"/>
    <w:basedOn w:val="Normalny"/>
    <w:link w:val="TytyraportuZnak"/>
    <w:uiPriority w:val="6"/>
    <w:qFormat/>
    <w:rsid w:val="0020344E"/>
    <w:pPr>
      <w:keepNext/>
      <w:keepLines/>
      <w:framePr w:w="8488" w:hSpace="141" w:wrap="around" w:hAnchor="page" w:x="1975" w:y="451"/>
      <w:suppressAutoHyphens/>
      <w:spacing w:before="0" w:after="240" w:line="240" w:lineRule="auto"/>
      <w:jc w:val="center"/>
      <w:outlineLvl w:val="2"/>
    </w:pPr>
    <w:rPr>
      <w:rFonts w:ascii="Calibri" w:eastAsia="Times New Roman" w:hAnsi="Calibri" w:cs="Calibri"/>
      <w:b/>
      <w:bCs/>
      <w:color w:val="C00000"/>
      <w:sz w:val="28"/>
      <w:szCs w:val="28"/>
      <w:lang w:eastAsia="x-none"/>
    </w:rPr>
  </w:style>
  <w:style w:type="character" w:customStyle="1" w:styleId="TytupublikacjiZnak0">
    <w:name w:val="Tytuł publikacji Znak"/>
    <w:basedOn w:val="tytupublikacjiZnak"/>
    <w:link w:val="Tytupublikacji0"/>
    <w:uiPriority w:val="6"/>
    <w:rsid w:val="00E77061"/>
    <w:rPr>
      <w:rFonts w:ascii="Calibri" w:eastAsia="Times New Roman" w:hAnsi="Calibri"/>
      <w:color w:val="336633"/>
      <w:sz w:val="80"/>
      <w:szCs w:val="80"/>
      <w:lang w:val="x-none" w:eastAsia="x-none"/>
    </w:rPr>
  </w:style>
  <w:style w:type="character" w:customStyle="1" w:styleId="TytyraportuZnak">
    <w:name w:val="Tytył raportu Znak"/>
    <w:basedOn w:val="tytuyraportwZnak0"/>
    <w:link w:val="Tytyraportu"/>
    <w:uiPriority w:val="6"/>
    <w:rsid w:val="0020344E"/>
    <w:rPr>
      <w:rFonts w:ascii="Calibri" w:eastAsia="Times New Roman" w:hAnsi="Calibri" w:cs="Calibri"/>
      <w:b/>
      <w:bCs/>
      <w:noProof/>
      <w:color w:val="C00000"/>
      <w:sz w:val="28"/>
      <w:szCs w:val="28"/>
      <w:lang w:val="x-none" w:eastAsia="x-none"/>
    </w:rPr>
  </w:style>
  <w:style w:type="paragraph" w:customStyle="1" w:styleId="tyturaport">
    <w:name w:val="tytuł_raport"/>
    <w:basedOn w:val="Normalny"/>
    <w:link w:val="tyturaportZnak"/>
    <w:uiPriority w:val="6"/>
    <w:qFormat/>
    <w:rsid w:val="00D1376C"/>
    <w:pPr>
      <w:keepNext/>
      <w:keepLines/>
      <w:suppressAutoHyphens/>
      <w:spacing w:before="240" w:afterLines="120" w:after="288" w:line="276" w:lineRule="auto"/>
      <w:jc w:val="center"/>
      <w:outlineLvl w:val="2"/>
    </w:pPr>
    <w:rPr>
      <w:rFonts w:ascii="Calibri" w:eastAsia="Times New Roman" w:hAnsi="Calibri" w:cs="Arial"/>
      <w:b/>
      <w:bCs/>
      <w:color w:val="C00000"/>
      <w:sz w:val="28"/>
      <w:szCs w:val="28"/>
      <w:lang w:eastAsia="x-none"/>
    </w:rPr>
  </w:style>
  <w:style w:type="character" w:customStyle="1" w:styleId="tyturaportZnak">
    <w:name w:val="tytuł_raport Znak"/>
    <w:basedOn w:val="rdtytuyraportypeneZnak"/>
    <w:link w:val="tyturaport"/>
    <w:uiPriority w:val="6"/>
    <w:rsid w:val="00D1376C"/>
    <w:rPr>
      <w:rFonts w:ascii="Calibri" w:eastAsia="Times New Roman" w:hAnsi="Calibri" w:cs="Arial"/>
      <w:b/>
      <w:bCs/>
      <w:color w:val="C00000"/>
      <w:sz w:val="28"/>
      <w:szCs w:val="28"/>
      <w:lang w:eastAsia="x-none"/>
    </w:rPr>
  </w:style>
  <w:style w:type="character" w:customStyle="1" w:styleId="Nierozpoznanawzmianka18">
    <w:name w:val="Nierozpoznana wzmianka18"/>
    <w:basedOn w:val="Domylnaczcionkaakapitu"/>
    <w:uiPriority w:val="99"/>
    <w:semiHidden/>
    <w:unhideWhenUsed/>
    <w:rsid w:val="00155DEE"/>
    <w:rPr>
      <w:color w:val="605E5C"/>
      <w:shd w:val="clear" w:color="auto" w:fill="E1DFDD"/>
    </w:rPr>
  </w:style>
  <w:style w:type="character" w:customStyle="1" w:styleId="Nierozpoznanawzmianka19">
    <w:name w:val="Nierozpoznana wzmianka19"/>
    <w:basedOn w:val="Domylnaczcionkaakapitu"/>
    <w:uiPriority w:val="99"/>
    <w:semiHidden/>
    <w:unhideWhenUsed/>
    <w:rsid w:val="001E3295"/>
    <w:rPr>
      <w:color w:val="605E5C"/>
      <w:shd w:val="clear" w:color="auto" w:fill="E1DFDD"/>
    </w:rPr>
  </w:style>
  <w:style w:type="character" w:customStyle="1" w:styleId="Nierozpoznanawzmianka20">
    <w:name w:val="Nierozpoznana wzmianka20"/>
    <w:basedOn w:val="Domylnaczcionkaakapitu"/>
    <w:uiPriority w:val="99"/>
    <w:semiHidden/>
    <w:unhideWhenUsed/>
    <w:rsid w:val="00FF4E61"/>
    <w:rPr>
      <w:color w:val="605E5C"/>
      <w:shd w:val="clear" w:color="auto" w:fill="E1DFDD"/>
    </w:rPr>
  </w:style>
  <w:style w:type="character" w:customStyle="1" w:styleId="css-901oao">
    <w:name w:val="css-901oao"/>
    <w:basedOn w:val="Domylnaczcionkaakapitu"/>
    <w:rsid w:val="00D810CC"/>
  </w:style>
  <w:style w:type="character" w:customStyle="1" w:styleId="Nierozpoznanawzmianka21">
    <w:name w:val="Nierozpoznana wzmianka21"/>
    <w:basedOn w:val="Domylnaczcionkaakapitu"/>
    <w:uiPriority w:val="99"/>
    <w:semiHidden/>
    <w:unhideWhenUsed/>
    <w:rsid w:val="001A3AE9"/>
    <w:rPr>
      <w:color w:val="605E5C"/>
      <w:shd w:val="clear" w:color="auto" w:fill="E1DFDD"/>
    </w:rPr>
  </w:style>
  <w:style w:type="character" w:customStyle="1" w:styleId="Nierozpoznanawzmianka22">
    <w:name w:val="Nierozpoznana wzmianka22"/>
    <w:basedOn w:val="Domylnaczcionkaakapitu"/>
    <w:uiPriority w:val="99"/>
    <w:semiHidden/>
    <w:unhideWhenUsed/>
    <w:rsid w:val="00EF3FBF"/>
    <w:rPr>
      <w:color w:val="605E5C"/>
      <w:shd w:val="clear" w:color="auto" w:fill="E1DFDD"/>
    </w:rPr>
  </w:style>
  <w:style w:type="character" w:customStyle="1" w:styleId="single">
    <w:name w:val="single"/>
    <w:basedOn w:val="Domylnaczcionkaakapitu"/>
    <w:rsid w:val="00B817D0"/>
  </w:style>
  <w:style w:type="character" w:customStyle="1" w:styleId="Nierozpoznanawzmianka23">
    <w:name w:val="Nierozpoznana wzmianka23"/>
    <w:basedOn w:val="Domylnaczcionkaakapitu"/>
    <w:uiPriority w:val="99"/>
    <w:semiHidden/>
    <w:unhideWhenUsed/>
    <w:rsid w:val="005E51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96063">
      <w:bodyDiv w:val="1"/>
      <w:marLeft w:val="0"/>
      <w:marRight w:val="0"/>
      <w:marTop w:val="0"/>
      <w:marBottom w:val="0"/>
      <w:divBdr>
        <w:top w:val="none" w:sz="0" w:space="0" w:color="auto"/>
        <w:left w:val="none" w:sz="0" w:space="0" w:color="auto"/>
        <w:bottom w:val="none" w:sz="0" w:space="0" w:color="auto"/>
        <w:right w:val="none" w:sz="0" w:space="0" w:color="auto"/>
      </w:divBdr>
      <w:divsChild>
        <w:div w:id="252396469">
          <w:marLeft w:val="0"/>
          <w:marRight w:val="0"/>
          <w:marTop w:val="0"/>
          <w:marBottom w:val="0"/>
          <w:divBdr>
            <w:top w:val="none" w:sz="0" w:space="0" w:color="auto"/>
            <w:left w:val="none" w:sz="0" w:space="0" w:color="auto"/>
            <w:bottom w:val="none" w:sz="0" w:space="0" w:color="auto"/>
            <w:right w:val="none" w:sz="0" w:space="0" w:color="auto"/>
          </w:divBdr>
        </w:div>
      </w:divsChild>
    </w:div>
    <w:div w:id="43912954">
      <w:bodyDiv w:val="1"/>
      <w:marLeft w:val="0"/>
      <w:marRight w:val="0"/>
      <w:marTop w:val="0"/>
      <w:marBottom w:val="0"/>
      <w:divBdr>
        <w:top w:val="none" w:sz="0" w:space="0" w:color="auto"/>
        <w:left w:val="none" w:sz="0" w:space="0" w:color="auto"/>
        <w:bottom w:val="none" w:sz="0" w:space="0" w:color="auto"/>
        <w:right w:val="none" w:sz="0" w:space="0" w:color="auto"/>
      </w:divBdr>
    </w:div>
    <w:div w:id="65229960">
      <w:bodyDiv w:val="1"/>
      <w:marLeft w:val="0"/>
      <w:marRight w:val="0"/>
      <w:marTop w:val="0"/>
      <w:marBottom w:val="0"/>
      <w:divBdr>
        <w:top w:val="none" w:sz="0" w:space="0" w:color="auto"/>
        <w:left w:val="none" w:sz="0" w:space="0" w:color="auto"/>
        <w:bottom w:val="none" w:sz="0" w:space="0" w:color="auto"/>
        <w:right w:val="none" w:sz="0" w:space="0" w:color="auto"/>
      </w:divBdr>
    </w:div>
    <w:div w:id="71318638">
      <w:bodyDiv w:val="1"/>
      <w:marLeft w:val="0"/>
      <w:marRight w:val="0"/>
      <w:marTop w:val="0"/>
      <w:marBottom w:val="0"/>
      <w:divBdr>
        <w:top w:val="none" w:sz="0" w:space="0" w:color="auto"/>
        <w:left w:val="none" w:sz="0" w:space="0" w:color="auto"/>
        <w:bottom w:val="none" w:sz="0" w:space="0" w:color="auto"/>
        <w:right w:val="none" w:sz="0" w:space="0" w:color="auto"/>
      </w:divBdr>
    </w:div>
    <w:div w:id="80570178">
      <w:bodyDiv w:val="1"/>
      <w:marLeft w:val="0"/>
      <w:marRight w:val="0"/>
      <w:marTop w:val="0"/>
      <w:marBottom w:val="0"/>
      <w:divBdr>
        <w:top w:val="none" w:sz="0" w:space="0" w:color="auto"/>
        <w:left w:val="none" w:sz="0" w:space="0" w:color="auto"/>
        <w:bottom w:val="none" w:sz="0" w:space="0" w:color="auto"/>
        <w:right w:val="none" w:sz="0" w:space="0" w:color="auto"/>
      </w:divBdr>
    </w:div>
    <w:div w:id="128397271">
      <w:bodyDiv w:val="1"/>
      <w:marLeft w:val="0"/>
      <w:marRight w:val="0"/>
      <w:marTop w:val="0"/>
      <w:marBottom w:val="0"/>
      <w:divBdr>
        <w:top w:val="none" w:sz="0" w:space="0" w:color="auto"/>
        <w:left w:val="none" w:sz="0" w:space="0" w:color="auto"/>
        <w:bottom w:val="none" w:sz="0" w:space="0" w:color="auto"/>
        <w:right w:val="none" w:sz="0" w:space="0" w:color="auto"/>
      </w:divBdr>
    </w:div>
    <w:div w:id="130947954">
      <w:bodyDiv w:val="1"/>
      <w:marLeft w:val="0"/>
      <w:marRight w:val="0"/>
      <w:marTop w:val="0"/>
      <w:marBottom w:val="0"/>
      <w:divBdr>
        <w:top w:val="none" w:sz="0" w:space="0" w:color="auto"/>
        <w:left w:val="none" w:sz="0" w:space="0" w:color="auto"/>
        <w:bottom w:val="none" w:sz="0" w:space="0" w:color="auto"/>
        <w:right w:val="none" w:sz="0" w:space="0" w:color="auto"/>
      </w:divBdr>
    </w:div>
    <w:div w:id="139152829">
      <w:bodyDiv w:val="1"/>
      <w:marLeft w:val="0"/>
      <w:marRight w:val="0"/>
      <w:marTop w:val="0"/>
      <w:marBottom w:val="0"/>
      <w:divBdr>
        <w:top w:val="none" w:sz="0" w:space="0" w:color="auto"/>
        <w:left w:val="none" w:sz="0" w:space="0" w:color="auto"/>
        <w:bottom w:val="none" w:sz="0" w:space="0" w:color="auto"/>
        <w:right w:val="none" w:sz="0" w:space="0" w:color="auto"/>
      </w:divBdr>
      <w:divsChild>
        <w:div w:id="468596924">
          <w:marLeft w:val="1166"/>
          <w:marRight w:val="0"/>
          <w:marTop w:val="0"/>
          <w:marBottom w:val="0"/>
          <w:divBdr>
            <w:top w:val="none" w:sz="0" w:space="0" w:color="auto"/>
            <w:left w:val="none" w:sz="0" w:space="0" w:color="auto"/>
            <w:bottom w:val="none" w:sz="0" w:space="0" w:color="auto"/>
            <w:right w:val="none" w:sz="0" w:space="0" w:color="auto"/>
          </w:divBdr>
        </w:div>
        <w:div w:id="706838007">
          <w:marLeft w:val="1166"/>
          <w:marRight w:val="0"/>
          <w:marTop w:val="0"/>
          <w:marBottom w:val="0"/>
          <w:divBdr>
            <w:top w:val="none" w:sz="0" w:space="0" w:color="auto"/>
            <w:left w:val="none" w:sz="0" w:space="0" w:color="auto"/>
            <w:bottom w:val="none" w:sz="0" w:space="0" w:color="auto"/>
            <w:right w:val="none" w:sz="0" w:space="0" w:color="auto"/>
          </w:divBdr>
        </w:div>
        <w:div w:id="1143111620">
          <w:marLeft w:val="1166"/>
          <w:marRight w:val="0"/>
          <w:marTop w:val="0"/>
          <w:marBottom w:val="0"/>
          <w:divBdr>
            <w:top w:val="none" w:sz="0" w:space="0" w:color="auto"/>
            <w:left w:val="none" w:sz="0" w:space="0" w:color="auto"/>
            <w:bottom w:val="none" w:sz="0" w:space="0" w:color="auto"/>
            <w:right w:val="none" w:sz="0" w:space="0" w:color="auto"/>
          </w:divBdr>
        </w:div>
        <w:div w:id="1143622897">
          <w:marLeft w:val="547"/>
          <w:marRight w:val="0"/>
          <w:marTop w:val="0"/>
          <w:marBottom w:val="0"/>
          <w:divBdr>
            <w:top w:val="none" w:sz="0" w:space="0" w:color="auto"/>
            <w:left w:val="none" w:sz="0" w:space="0" w:color="auto"/>
            <w:bottom w:val="none" w:sz="0" w:space="0" w:color="auto"/>
            <w:right w:val="none" w:sz="0" w:space="0" w:color="auto"/>
          </w:divBdr>
        </w:div>
        <w:div w:id="1304198412">
          <w:marLeft w:val="1166"/>
          <w:marRight w:val="0"/>
          <w:marTop w:val="0"/>
          <w:marBottom w:val="0"/>
          <w:divBdr>
            <w:top w:val="none" w:sz="0" w:space="0" w:color="auto"/>
            <w:left w:val="none" w:sz="0" w:space="0" w:color="auto"/>
            <w:bottom w:val="none" w:sz="0" w:space="0" w:color="auto"/>
            <w:right w:val="none" w:sz="0" w:space="0" w:color="auto"/>
          </w:divBdr>
        </w:div>
        <w:div w:id="1381587850">
          <w:marLeft w:val="547"/>
          <w:marRight w:val="0"/>
          <w:marTop w:val="0"/>
          <w:marBottom w:val="0"/>
          <w:divBdr>
            <w:top w:val="none" w:sz="0" w:space="0" w:color="auto"/>
            <w:left w:val="none" w:sz="0" w:space="0" w:color="auto"/>
            <w:bottom w:val="none" w:sz="0" w:space="0" w:color="auto"/>
            <w:right w:val="none" w:sz="0" w:space="0" w:color="auto"/>
          </w:divBdr>
        </w:div>
        <w:div w:id="1430541902">
          <w:marLeft w:val="547"/>
          <w:marRight w:val="0"/>
          <w:marTop w:val="0"/>
          <w:marBottom w:val="0"/>
          <w:divBdr>
            <w:top w:val="none" w:sz="0" w:space="0" w:color="auto"/>
            <w:left w:val="none" w:sz="0" w:space="0" w:color="auto"/>
            <w:bottom w:val="none" w:sz="0" w:space="0" w:color="auto"/>
            <w:right w:val="none" w:sz="0" w:space="0" w:color="auto"/>
          </w:divBdr>
        </w:div>
        <w:div w:id="1484159800">
          <w:marLeft w:val="1166"/>
          <w:marRight w:val="0"/>
          <w:marTop w:val="0"/>
          <w:marBottom w:val="0"/>
          <w:divBdr>
            <w:top w:val="none" w:sz="0" w:space="0" w:color="auto"/>
            <w:left w:val="none" w:sz="0" w:space="0" w:color="auto"/>
            <w:bottom w:val="none" w:sz="0" w:space="0" w:color="auto"/>
            <w:right w:val="none" w:sz="0" w:space="0" w:color="auto"/>
          </w:divBdr>
        </w:div>
        <w:div w:id="1585068106">
          <w:marLeft w:val="1166"/>
          <w:marRight w:val="0"/>
          <w:marTop w:val="0"/>
          <w:marBottom w:val="0"/>
          <w:divBdr>
            <w:top w:val="none" w:sz="0" w:space="0" w:color="auto"/>
            <w:left w:val="none" w:sz="0" w:space="0" w:color="auto"/>
            <w:bottom w:val="none" w:sz="0" w:space="0" w:color="auto"/>
            <w:right w:val="none" w:sz="0" w:space="0" w:color="auto"/>
          </w:divBdr>
        </w:div>
        <w:div w:id="1677228919">
          <w:marLeft w:val="1166"/>
          <w:marRight w:val="0"/>
          <w:marTop w:val="0"/>
          <w:marBottom w:val="0"/>
          <w:divBdr>
            <w:top w:val="none" w:sz="0" w:space="0" w:color="auto"/>
            <w:left w:val="none" w:sz="0" w:space="0" w:color="auto"/>
            <w:bottom w:val="none" w:sz="0" w:space="0" w:color="auto"/>
            <w:right w:val="none" w:sz="0" w:space="0" w:color="auto"/>
          </w:divBdr>
        </w:div>
        <w:div w:id="1773891709">
          <w:marLeft w:val="1166"/>
          <w:marRight w:val="0"/>
          <w:marTop w:val="0"/>
          <w:marBottom w:val="0"/>
          <w:divBdr>
            <w:top w:val="none" w:sz="0" w:space="0" w:color="auto"/>
            <w:left w:val="none" w:sz="0" w:space="0" w:color="auto"/>
            <w:bottom w:val="none" w:sz="0" w:space="0" w:color="auto"/>
            <w:right w:val="none" w:sz="0" w:space="0" w:color="auto"/>
          </w:divBdr>
        </w:div>
      </w:divsChild>
    </w:div>
    <w:div w:id="139659557">
      <w:bodyDiv w:val="1"/>
      <w:marLeft w:val="0"/>
      <w:marRight w:val="0"/>
      <w:marTop w:val="0"/>
      <w:marBottom w:val="0"/>
      <w:divBdr>
        <w:top w:val="none" w:sz="0" w:space="0" w:color="auto"/>
        <w:left w:val="none" w:sz="0" w:space="0" w:color="auto"/>
        <w:bottom w:val="none" w:sz="0" w:space="0" w:color="auto"/>
        <w:right w:val="none" w:sz="0" w:space="0" w:color="auto"/>
      </w:divBdr>
    </w:div>
    <w:div w:id="166602284">
      <w:bodyDiv w:val="1"/>
      <w:marLeft w:val="0"/>
      <w:marRight w:val="0"/>
      <w:marTop w:val="0"/>
      <w:marBottom w:val="0"/>
      <w:divBdr>
        <w:top w:val="none" w:sz="0" w:space="0" w:color="auto"/>
        <w:left w:val="none" w:sz="0" w:space="0" w:color="auto"/>
        <w:bottom w:val="none" w:sz="0" w:space="0" w:color="auto"/>
        <w:right w:val="none" w:sz="0" w:space="0" w:color="auto"/>
      </w:divBdr>
      <w:divsChild>
        <w:div w:id="2122843003">
          <w:marLeft w:val="547"/>
          <w:marRight w:val="0"/>
          <w:marTop w:val="0"/>
          <w:marBottom w:val="0"/>
          <w:divBdr>
            <w:top w:val="none" w:sz="0" w:space="0" w:color="auto"/>
            <w:left w:val="none" w:sz="0" w:space="0" w:color="auto"/>
            <w:bottom w:val="none" w:sz="0" w:space="0" w:color="auto"/>
            <w:right w:val="none" w:sz="0" w:space="0" w:color="auto"/>
          </w:divBdr>
        </w:div>
      </w:divsChild>
    </w:div>
    <w:div w:id="171335101">
      <w:bodyDiv w:val="1"/>
      <w:marLeft w:val="0"/>
      <w:marRight w:val="0"/>
      <w:marTop w:val="0"/>
      <w:marBottom w:val="0"/>
      <w:divBdr>
        <w:top w:val="none" w:sz="0" w:space="0" w:color="auto"/>
        <w:left w:val="none" w:sz="0" w:space="0" w:color="auto"/>
        <w:bottom w:val="none" w:sz="0" w:space="0" w:color="auto"/>
        <w:right w:val="none" w:sz="0" w:space="0" w:color="auto"/>
      </w:divBdr>
    </w:div>
    <w:div w:id="193814395">
      <w:bodyDiv w:val="1"/>
      <w:marLeft w:val="0"/>
      <w:marRight w:val="0"/>
      <w:marTop w:val="0"/>
      <w:marBottom w:val="0"/>
      <w:divBdr>
        <w:top w:val="none" w:sz="0" w:space="0" w:color="auto"/>
        <w:left w:val="none" w:sz="0" w:space="0" w:color="auto"/>
        <w:bottom w:val="none" w:sz="0" w:space="0" w:color="auto"/>
        <w:right w:val="none" w:sz="0" w:space="0" w:color="auto"/>
      </w:divBdr>
      <w:divsChild>
        <w:div w:id="1639532095">
          <w:marLeft w:val="0"/>
          <w:marRight w:val="0"/>
          <w:marTop w:val="0"/>
          <w:marBottom w:val="0"/>
          <w:divBdr>
            <w:top w:val="none" w:sz="0" w:space="0" w:color="auto"/>
            <w:left w:val="none" w:sz="0" w:space="0" w:color="auto"/>
            <w:bottom w:val="none" w:sz="0" w:space="0" w:color="auto"/>
            <w:right w:val="none" w:sz="0" w:space="0" w:color="auto"/>
          </w:divBdr>
        </w:div>
      </w:divsChild>
    </w:div>
    <w:div w:id="206335487">
      <w:bodyDiv w:val="1"/>
      <w:marLeft w:val="0"/>
      <w:marRight w:val="0"/>
      <w:marTop w:val="0"/>
      <w:marBottom w:val="0"/>
      <w:divBdr>
        <w:top w:val="none" w:sz="0" w:space="0" w:color="auto"/>
        <w:left w:val="none" w:sz="0" w:space="0" w:color="auto"/>
        <w:bottom w:val="none" w:sz="0" w:space="0" w:color="auto"/>
        <w:right w:val="none" w:sz="0" w:space="0" w:color="auto"/>
      </w:divBdr>
    </w:div>
    <w:div w:id="211816697">
      <w:bodyDiv w:val="1"/>
      <w:marLeft w:val="0"/>
      <w:marRight w:val="0"/>
      <w:marTop w:val="0"/>
      <w:marBottom w:val="0"/>
      <w:divBdr>
        <w:top w:val="none" w:sz="0" w:space="0" w:color="auto"/>
        <w:left w:val="none" w:sz="0" w:space="0" w:color="auto"/>
        <w:bottom w:val="none" w:sz="0" w:space="0" w:color="auto"/>
        <w:right w:val="none" w:sz="0" w:space="0" w:color="auto"/>
      </w:divBdr>
    </w:div>
    <w:div w:id="213933515">
      <w:bodyDiv w:val="1"/>
      <w:marLeft w:val="0"/>
      <w:marRight w:val="0"/>
      <w:marTop w:val="0"/>
      <w:marBottom w:val="0"/>
      <w:divBdr>
        <w:top w:val="none" w:sz="0" w:space="0" w:color="auto"/>
        <w:left w:val="none" w:sz="0" w:space="0" w:color="auto"/>
        <w:bottom w:val="none" w:sz="0" w:space="0" w:color="auto"/>
        <w:right w:val="none" w:sz="0" w:space="0" w:color="auto"/>
      </w:divBdr>
    </w:div>
    <w:div w:id="218248471">
      <w:bodyDiv w:val="1"/>
      <w:marLeft w:val="0"/>
      <w:marRight w:val="0"/>
      <w:marTop w:val="0"/>
      <w:marBottom w:val="0"/>
      <w:divBdr>
        <w:top w:val="none" w:sz="0" w:space="0" w:color="auto"/>
        <w:left w:val="none" w:sz="0" w:space="0" w:color="auto"/>
        <w:bottom w:val="none" w:sz="0" w:space="0" w:color="auto"/>
        <w:right w:val="none" w:sz="0" w:space="0" w:color="auto"/>
      </w:divBdr>
      <w:divsChild>
        <w:div w:id="441875435">
          <w:marLeft w:val="0"/>
          <w:marRight w:val="0"/>
          <w:marTop w:val="0"/>
          <w:marBottom w:val="0"/>
          <w:divBdr>
            <w:top w:val="none" w:sz="0" w:space="0" w:color="auto"/>
            <w:left w:val="none" w:sz="0" w:space="0" w:color="auto"/>
            <w:bottom w:val="none" w:sz="0" w:space="0" w:color="auto"/>
            <w:right w:val="none" w:sz="0" w:space="0" w:color="auto"/>
          </w:divBdr>
        </w:div>
      </w:divsChild>
    </w:div>
    <w:div w:id="221797538">
      <w:bodyDiv w:val="1"/>
      <w:marLeft w:val="0"/>
      <w:marRight w:val="0"/>
      <w:marTop w:val="0"/>
      <w:marBottom w:val="0"/>
      <w:divBdr>
        <w:top w:val="none" w:sz="0" w:space="0" w:color="auto"/>
        <w:left w:val="none" w:sz="0" w:space="0" w:color="auto"/>
        <w:bottom w:val="none" w:sz="0" w:space="0" w:color="auto"/>
        <w:right w:val="none" w:sz="0" w:space="0" w:color="auto"/>
      </w:divBdr>
      <w:divsChild>
        <w:div w:id="961958141">
          <w:marLeft w:val="0"/>
          <w:marRight w:val="0"/>
          <w:marTop w:val="0"/>
          <w:marBottom w:val="225"/>
          <w:divBdr>
            <w:top w:val="none" w:sz="0" w:space="0" w:color="auto"/>
            <w:left w:val="none" w:sz="0" w:space="0" w:color="auto"/>
            <w:bottom w:val="none" w:sz="0" w:space="0" w:color="auto"/>
            <w:right w:val="none" w:sz="0" w:space="0" w:color="auto"/>
          </w:divBdr>
        </w:div>
      </w:divsChild>
    </w:div>
    <w:div w:id="232542548">
      <w:bodyDiv w:val="1"/>
      <w:marLeft w:val="0"/>
      <w:marRight w:val="0"/>
      <w:marTop w:val="0"/>
      <w:marBottom w:val="0"/>
      <w:divBdr>
        <w:top w:val="none" w:sz="0" w:space="0" w:color="auto"/>
        <w:left w:val="none" w:sz="0" w:space="0" w:color="auto"/>
        <w:bottom w:val="none" w:sz="0" w:space="0" w:color="auto"/>
        <w:right w:val="none" w:sz="0" w:space="0" w:color="auto"/>
      </w:divBdr>
    </w:div>
    <w:div w:id="245696355">
      <w:bodyDiv w:val="1"/>
      <w:marLeft w:val="0"/>
      <w:marRight w:val="0"/>
      <w:marTop w:val="0"/>
      <w:marBottom w:val="0"/>
      <w:divBdr>
        <w:top w:val="none" w:sz="0" w:space="0" w:color="auto"/>
        <w:left w:val="none" w:sz="0" w:space="0" w:color="auto"/>
        <w:bottom w:val="none" w:sz="0" w:space="0" w:color="auto"/>
        <w:right w:val="none" w:sz="0" w:space="0" w:color="auto"/>
      </w:divBdr>
    </w:div>
    <w:div w:id="308559205">
      <w:bodyDiv w:val="1"/>
      <w:marLeft w:val="0"/>
      <w:marRight w:val="0"/>
      <w:marTop w:val="0"/>
      <w:marBottom w:val="0"/>
      <w:divBdr>
        <w:top w:val="none" w:sz="0" w:space="0" w:color="auto"/>
        <w:left w:val="none" w:sz="0" w:space="0" w:color="auto"/>
        <w:bottom w:val="none" w:sz="0" w:space="0" w:color="auto"/>
        <w:right w:val="none" w:sz="0" w:space="0" w:color="auto"/>
      </w:divBdr>
    </w:div>
    <w:div w:id="322508143">
      <w:bodyDiv w:val="1"/>
      <w:marLeft w:val="0"/>
      <w:marRight w:val="0"/>
      <w:marTop w:val="0"/>
      <w:marBottom w:val="0"/>
      <w:divBdr>
        <w:top w:val="none" w:sz="0" w:space="0" w:color="auto"/>
        <w:left w:val="none" w:sz="0" w:space="0" w:color="auto"/>
        <w:bottom w:val="none" w:sz="0" w:space="0" w:color="auto"/>
        <w:right w:val="none" w:sz="0" w:space="0" w:color="auto"/>
      </w:divBdr>
    </w:div>
    <w:div w:id="367687738">
      <w:bodyDiv w:val="1"/>
      <w:marLeft w:val="0"/>
      <w:marRight w:val="0"/>
      <w:marTop w:val="0"/>
      <w:marBottom w:val="0"/>
      <w:divBdr>
        <w:top w:val="none" w:sz="0" w:space="0" w:color="auto"/>
        <w:left w:val="none" w:sz="0" w:space="0" w:color="auto"/>
        <w:bottom w:val="none" w:sz="0" w:space="0" w:color="auto"/>
        <w:right w:val="none" w:sz="0" w:space="0" w:color="auto"/>
      </w:divBdr>
    </w:div>
    <w:div w:id="374045180">
      <w:bodyDiv w:val="1"/>
      <w:marLeft w:val="0"/>
      <w:marRight w:val="0"/>
      <w:marTop w:val="0"/>
      <w:marBottom w:val="0"/>
      <w:divBdr>
        <w:top w:val="none" w:sz="0" w:space="0" w:color="auto"/>
        <w:left w:val="none" w:sz="0" w:space="0" w:color="auto"/>
        <w:bottom w:val="none" w:sz="0" w:space="0" w:color="auto"/>
        <w:right w:val="none" w:sz="0" w:space="0" w:color="auto"/>
      </w:divBdr>
    </w:div>
    <w:div w:id="429741598">
      <w:bodyDiv w:val="1"/>
      <w:marLeft w:val="0"/>
      <w:marRight w:val="0"/>
      <w:marTop w:val="0"/>
      <w:marBottom w:val="0"/>
      <w:divBdr>
        <w:top w:val="none" w:sz="0" w:space="0" w:color="auto"/>
        <w:left w:val="none" w:sz="0" w:space="0" w:color="auto"/>
        <w:bottom w:val="none" w:sz="0" w:space="0" w:color="auto"/>
        <w:right w:val="none" w:sz="0" w:space="0" w:color="auto"/>
      </w:divBdr>
    </w:div>
    <w:div w:id="432165377">
      <w:bodyDiv w:val="1"/>
      <w:marLeft w:val="0"/>
      <w:marRight w:val="0"/>
      <w:marTop w:val="0"/>
      <w:marBottom w:val="0"/>
      <w:divBdr>
        <w:top w:val="none" w:sz="0" w:space="0" w:color="auto"/>
        <w:left w:val="none" w:sz="0" w:space="0" w:color="auto"/>
        <w:bottom w:val="none" w:sz="0" w:space="0" w:color="auto"/>
        <w:right w:val="none" w:sz="0" w:space="0" w:color="auto"/>
      </w:divBdr>
    </w:div>
    <w:div w:id="439029427">
      <w:bodyDiv w:val="1"/>
      <w:marLeft w:val="0"/>
      <w:marRight w:val="0"/>
      <w:marTop w:val="0"/>
      <w:marBottom w:val="0"/>
      <w:divBdr>
        <w:top w:val="none" w:sz="0" w:space="0" w:color="auto"/>
        <w:left w:val="none" w:sz="0" w:space="0" w:color="auto"/>
        <w:bottom w:val="none" w:sz="0" w:space="0" w:color="auto"/>
        <w:right w:val="none" w:sz="0" w:space="0" w:color="auto"/>
      </w:divBdr>
    </w:div>
    <w:div w:id="440300739">
      <w:bodyDiv w:val="1"/>
      <w:marLeft w:val="0"/>
      <w:marRight w:val="0"/>
      <w:marTop w:val="0"/>
      <w:marBottom w:val="0"/>
      <w:divBdr>
        <w:top w:val="none" w:sz="0" w:space="0" w:color="auto"/>
        <w:left w:val="none" w:sz="0" w:space="0" w:color="auto"/>
        <w:bottom w:val="none" w:sz="0" w:space="0" w:color="auto"/>
        <w:right w:val="none" w:sz="0" w:space="0" w:color="auto"/>
      </w:divBdr>
    </w:div>
    <w:div w:id="451822958">
      <w:bodyDiv w:val="1"/>
      <w:marLeft w:val="0"/>
      <w:marRight w:val="0"/>
      <w:marTop w:val="0"/>
      <w:marBottom w:val="0"/>
      <w:divBdr>
        <w:top w:val="none" w:sz="0" w:space="0" w:color="auto"/>
        <w:left w:val="none" w:sz="0" w:space="0" w:color="auto"/>
        <w:bottom w:val="none" w:sz="0" w:space="0" w:color="auto"/>
        <w:right w:val="none" w:sz="0" w:space="0" w:color="auto"/>
      </w:divBdr>
    </w:div>
    <w:div w:id="502427906">
      <w:bodyDiv w:val="1"/>
      <w:marLeft w:val="0"/>
      <w:marRight w:val="0"/>
      <w:marTop w:val="0"/>
      <w:marBottom w:val="0"/>
      <w:divBdr>
        <w:top w:val="none" w:sz="0" w:space="0" w:color="auto"/>
        <w:left w:val="none" w:sz="0" w:space="0" w:color="auto"/>
        <w:bottom w:val="none" w:sz="0" w:space="0" w:color="auto"/>
        <w:right w:val="none" w:sz="0" w:space="0" w:color="auto"/>
      </w:divBdr>
    </w:div>
    <w:div w:id="535309997">
      <w:bodyDiv w:val="1"/>
      <w:marLeft w:val="0"/>
      <w:marRight w:val="0"/>
      <w:marTop w:val="0"/>
      <w:marBottom w:val="0"/>
      <w:divBdr>
        <w:top w:val="none" w:sz="0" w:space="0" w:color="auto"/>
        <w:left w:val="none" w:sz="0" w:space="0" w:color="auto"/>
        <w:bottom w:val="none" w:sz="0" w:space="0" w:color="auto"/>
        <w:right w:val="none" w:sz="0" w:space="0" w:color="auto"/>
      </w:divBdr>
    </w:div>
    <w:div w:id="553930270">
      <w:bodyDiv w:val="1"/>
      <w:marLeft w:val="0"/>
      <w:marRight w:val="0"/>
      <w:marTop w:val="0"/>
      <w:marBottom w:val="0"/>
      <w:divBdr>
        <w:top w:val="none" w:sz="0" w:space="0" w:color="auto"/>
        <w:left w:val="none" w:sz="0" w:space="0" w:color="auto"/>
        <w:bottom w:val="none" w:sz="0" w:space="0" w:color="auto"/>
        <w:right w:val="none" w:sz="0" w:space="0" w:color="auto"/>
      </w:divBdr>
      <w:divsChild>
        <w:div w:id="184290220">
          <w:marLeft w:val="547"/>
          <w:marRight w:val="0"/>
          <w:marTop w:val="0"/>
          <w:marBottom w:val="0"/>
          <w:divBdr>
            <w:top w:val="none" w:sz="0" w:space="0" w:color="auto"/>
            <w:left w:val="none" w:sz="0" w:space="0" w:color="auto"/>
            <w:bottom w:val="none" w:sz="0" w:space="0" w:color="auto"/>
            <w:right w:val="none" w:sz="0" w:space="0" w:color="auto"/>
          </w:divBdr>
        </w:div>
        <w:div w:id="1213342983">
          <w:marLeft w:val="547"/>
          <w:marRight w:val="0"/>
          <w:marTop w:val="0"/>
          <w:marBottom w:val="0"/>
          <w:divBdr>
            <w:top w:val="none" w:sz="0" w:space="0" w:color="auto"/>
            <w:left w:val="none" w:sz="0" w:space="0" w:color="auto"/>
            <w:bottom w:val="none" w:sz="0" w:space="0" w:color="auto"/>
            <w:right w:val="none" w:sz="0" w:space="0" w:color="auto"/>
          </w:divBdr>
        </w:div>
        <w:div w:id="1549024674">
          <w:marLeft w:val="547"/>
          <w:marRight w:val="0"/>
          <w:marTop w:val="0"/>
          <w:marBottom w:val="0"/>
          <w:divBdr>
            <w:top w:val="none" w:sz="0" w:space="0" w:color="auto"/>
            <w:left w:val="none" w:sz="0" w:space="0" w:color="auto"/>
            <w:bottom w:val="none" w:sz="0" w:space="0" w:color="auto"/>
            <w:right w:val="none" w:sz="0" w:space="0" w:color="auto"/>
          </w:divBdr>
        </w:div>
        <w:div w:id="1799564977">
          <w:marLeft w:val="547"/>
          <w:marRight w:val="0"/>
          <w:marTop w:val="0"/>
          <w:marBottom w:val="0"/>
          <w:divBdr>
            <w:top w:val="none" w:sz="0" w:space="0" w:color="auto"/>
            <w:left w:val="none" w:sz="0" w:space="0" w:color="auto"/>
            <w:bottom w:val="none" w:sz="0" w:space="0" w:color="auto"/>
            <w:right w:val="none" w:sz="0" w:space="0" w:color="auto"/>
          </w:divBdr>
        </w:div>
      </w:divsChild>
    </w:div>
    <w:div w:id="562985192">
      <w:bodyDiv w:val="1"/>
      <w:marLeft w:val="0"/>
      <w:marRight w:val="0"/>
      <w:marTop w:val="0"/>
      <w:marBottom w:val="0"/>
      <w:divBdr>
        <w:top w:val="none" w:sz="0" w:space="0" w:color="auto"/>
        <w:left w:val="none" w:sz="0" w:space="0" w:color="auto"/>
        <w:bottom w:val="none" w:sz="0" w:space="0" w:color="auto"/>
        <w:right w:val="none" w:sz="0" w:space="0" w:color="auto"/>
      </w:divBdr>
      <w:divsChild>
        <w:div w:id="1218392905">
          <w:marLeft w:val="0"/>
          <w:marRight w:val="0"/>
          <w:marTop w:val="0"/>
          <w:marBottom w:val="0"/>
          <w:divBdr>
            <w:top w:val="none" w:sz="0" w:space="0" w:color="auto"/>
            <w:left w:val="none" w:sz="0" w:space="0" w:color="auto"/>
            <w:bottom w:val="none" w:sz="0" w:space="0" w:color="auto"/>
            <w:right w:val="none" w:sz="0" w:space="0" w:color="auto"/>
          </w:divBdr>
        </w:div>
      </w:divsChild>
    </w:div>
    <w:div w:id="587277674">
      <w:bodyDiv w:val="1"/>
      <w:marLeft w:val="0"/>
      <w:marRight w:val="0"/>
      <w:marTop w:val="0"/>
      <w:marBottom w:val="0"/>
      <w:divBdr>
        <w:top w:val="none" w:sz="0" w:space="0" w:color="auto"/>
        <w:left w:val="none" w:sz="0" w:space="0" w:color="auto"/>
        <w:bottom w:val="none" w:sz="0" w:space="0" w:color="auto"/>
        <w:right w:val="none" w:sz="0" w:space="0" w:color="auto"/>
      </w:divBdr>
      <w:divsChild>
        <w:div w:id="1215894590">
          <w:marLeft w:val="547"/>
          <w:marRight w:val="0"/>
          <w:marTop w:val="0"/>
          <w:marBottom w:val="0"/>
          <w:divBdr>
            <w:top w:val="none" w:sz="0" w:space="0" w:color="auto"/>
            <w:left w:val="none" w:sz="0" w:space="0" w:color="auto"/>
            <w:bottom w:val="none" w:sz="0" w:space="0" w:color="auto"/>
            <w:right w:val="none" w:sz="0" w:space="0" w:color="auto"/>
          </w:divBdr>
        </w:div>
        <w:div w:id="1387027559">
          <w:marLeft w:val="547"/>
          <w:marRight w:val="0"/>
          <w:marTop w:val="0"/>
          <w:marBottom w:val="0"/>
          <w:divBdr>
            <w:top w:val="none" w:sz="0" w:space="0" w:color="auto"/>
            <w:left w:val="none" w:sz="0" w:space="0" w:color="auto"/>
            <w:bottom w:val="none" w:sz="0" w:space="0" w:color="auto"/>
            <w:right w:val="none" w:sz="0" w:space="0" w:color="auto"/>
          </w:divBdr>
        </w:div>
      </w:divsChild>
    </w:div>
    <w:div w:id="591166893">
      <w:bodyDiv w:val="1"/>
      <w:marLeft w:val="0"/>
      <w:marRight w:val="0"/>
      <w:marTop w:val="0"/>
      <w:marBottom w:val="0"/>
      <w:divBdr>
        <w:top w:val="none" w:sz="0" w:space="0" w:color="auto"/>
        <w:left w:val="none" w:sz="0" w:space="0" w:color="auto"/>
        <w:bottom w:val="none" w:sz="0" w:space="0" w:color="auto"/>
        <w:right w:val="none" w:sz="0" w:space="0" w:color="auto"/>
      </w:divBdr>
      <w:divsChild>
        <w:div w:id="820192553">
          <w:marLeft w:val="547"/>
          <w:marRight w:val="0"/>
          <w:marTop w:val="0"/>
          <w:marBottom w:val="0"/>
          <w:divBdr>
            <w:top w:val="none" w:sz="0" w:space="0" w:color="auto"/>
            <w:left w:val="none" w:sz="0" w:space="0" w:color="auto"/>
            <w:bottom w:val="none" w:sz="0" w:space="0" w:color="auto"/>
            <w:right w:val="none" w:sz="0" w:space="0" w:color="auto"/>
          </w:divBdr>
        </w:div>
        <w:div w:id="1036656229">
          <w:marLeft w:val="1166"/>
          <w:marRight w:val="0"/>
          <w:marTop w:val="0"/>
          <w:marBottom w:val="0"/>
          <w:divBdr>
            <w:top w:val="none" w:sz="0" w:space="0" w:color="auto"/>
            <w:left w:val="none" w:sz="0" w:space="0" w:color="auto"/>
            <w:bottom w:val="none" w:sz="0" w:space="0" w:color="auto"/>
            <w:right w:val="none" w:sz="0" w:space="0" w:color="auto"/>
          </w:divBdr>
        </w:div>
        <w:div w:id="1301763368">
          <w:marLeft w:val="1166"/>
          <w:marRight w:val="0"/>
          <w:marTop w:val="0"/>
          <w:marBottom w:val="0"/>
          <w:divBdr>
            <w:top w:val="none" w:sz="0" w:space="0" w:color="auto"/>
            <w:left w:val="none" w:sz="0" w:space="0" w:color="auto"/>
            <w:bottom w:val="none" w:sz="0" w:space="0" w:color="auto"/>
            <w:right w:val="none" w:sz="0" w:space="0" w:color="auto"/>
          </w:divBdr>
        </w:div>
        <w:div w:id="1493179871">
          <w:marLeft w:val="1166"/>
          <w:marRight w:val="0"/>
          <w:marTop w:val="0"/>
          <w:marBottom w:val="0"/>
          <w:divBdr>
            <w:top w:val="none" w:sz="0" w:space="0" w:color="auto"/>
            <w:left w:val="none" w:sz="0" w:space="0" w:color="auto"/>
            <w:bottom w:val="none" w:sz="0" w:space="0" w:color="auto"/>
            <w:right w:val="none" w:sz="0" w:space="0" w:color="auto"/>
          </w:divBdr>
        </w:div>
        <w:div w:id="2105999542">
          <w:marLeft w:val="1166"/>
          <w:marRight w:val="0"/>
          <w:marTop w:val="0"/>
          <w:marBottom w:val="0"/>
          <w:divBdr>
            <w:top w:val="none" w:sz="0" w:space="0" w:color="auto"/>
            <w:left w:val="none" w:sz="0" w:space="0" w:color="auto"/>
            <w:bottom w:val="none" w:sz="0" w:space="0" w:color="auto"/>
            <w:right w:val="none" w:sz="0" w:space="0" w:color="auto"/>
          </w:divBdr>
        </w:div>
      </w:divsChild>
    </w:div>
    <w:div w:id="604655906">
      <w:bodyDiv w:val="1"/>
      <w:marLeft w:val="0"/>
      <w:marRight w:val="0"/>
      <w:marTop w:val="0"/>
      <w:marBottom w:val="0"/>
      <w:divBdr>
        <w:top w:val="none" w:sz="0" w:space="0" w:color="auto"/>
        <w:left w:val="none" w:sz="0" w:space="0" w:color="auto"/>
        <w:bottom w:val="none" w:sz="0" w:space="0" w:color="auto"/>
        <w:right w:val="none" w:sz="0" w:space="0" w:color="auto"/>
      </w:divBdr>
    </w:div>
    <w:div w:id="629212830">
      <w:bodyDiv w:val="1"/>
      <w:marLeft w:val="0"/>
      <w:marRight w:val="0"/>
      <w:marTop w:val="0"/>
      <w:marBottom w:val="0"/>
      <w:divBdr>
        <w:top w:val="none" w:sz="0" w:space="0" w:color="auto"/>
        <w:left w:val="none" w:sz="0" w:space="0" w:color="auto"/>
        <w:bottom w:val="none" w:sz="0" w:space="0" w:color="auto"/>
        <w:right w:val="none" w:sz="0" w:space="0" w:color="auto"/>
      </w:divBdr>
    </w:div>
    <w:div w:id="640505204">
      <w:bodyDiv w:val="1"/>
      <w:marLeft w:val="0"/>
      <w:marRight w:val="0"/>
      <w:marTop w:val="0"/>
      <w:marBottom w:val="0"/>
      <w:divBdr>
        <w:top w:val="none" w:sz="0" w:space="0" w:color="auto"/>
        <w:left w:val="none" w:sz="0" w:space="0" w:color="auto"/>
        <w:bottom w:val="none" w:sz="0" w:space="0" w:color="auto"/>
        <w:right w:val="none" w:sz="0" w:space="0" w:color="auto"/>
      </w:divBdr>
    </w:div>
    <w:div w:id="657271343">
      <w:bodyDiv w:val="1"/>
      <w:marLeft w:val="0"/>
      <w:marRight w:val="0"/>
      <w:marTop w:val="0"/>
      <w:marBottom w:val="0"/>
      <w:divBdr>
        <w:top w:val="none" w:sz="0" w:space="0" w:color="auto"/>
        <w:left w:val="none" w:sz="0" w:space="0" w:color="auto"/>
        <w:bottom w:val="none" w:sz="0" w:space="0" w:color="auto"/>
        <w:right w:val="none" w:sz="0" w:space="0" w:color="auto"/>
      </w:divBdr>
    </w:div>
    <w:div w:id="659235705">
      <w:bodyDiv w:val="1"/>
      <w:marLeft w:val="0"/>
      <w:marRight w:val="0"/>
      <w:marTop w:val="0"/>
      <w:marBottom w:val="0"/>
      <w:divBdr>
        <w:top w:val="none" w:sz="0" w:space="0" w:color="auto"/>
        <w:left w:val="none" w:sz="0" w:space="0" w:color="auto"/>
        <w:bottom w:val="none" w:sz="0" w:space="0" w:color="auto"/>
        <w:right w:val="none" w:sz="0" w:space="0" w:color="auto"/>
      </w:divBdr>
    </w:div>
    <w:div w:id="678040318">
      <w:bodyDiv w:val="1"/>
      <w:marLeft w:val="0"/>
      <w:marRight w:val="0"/>
      <w:marTop w:val="0"/>
      <w:marBottom w:val="0"/>
      <w:divBdr>
        <w:top w:val="none" w:sz="0" w:space="0" w:color="auto"/>
        <w:left w:val="none" w:sz="0" w:space="0" w:color="auto"/>
        <w:bottom w:val="none" w:sz="0" w:space="0" w:color="auto"/>
        <w:right w:val="none" w:sz="0" w:space="0" w:color="auto"/>
      </w:divBdr>
    </w:div>
    <w:div w:id="712274060">
      <w:bodyDiv w:val="1"/>
      <w:marLeft w:val="0"/>
      <w:marRight w:val="0"/>
      <w:marTop w:val="0"/>
      <w:marBottom w:val="0"/>
      <w:divBdr>
        <w:top w:val="none" w:sz="0" w:space="0" w:color="auto"/>
        <w:left w:val="none" w:sz="0" w:space="0" w:color="auto"/>
        <w:bottom w:val="none" w:sz="0" w:space="0" w:color="auto"/>
        <w:right w:val="none" w:sz="0" w:space="0" w:color="auto"/>
      </w:divBdr>
    </w:div>
    <w:div w:id="728111708">
      <w:bodyDiv w:val="1"/>
      <w:marLeft w:val="0"/>
      <w:marRight w:val="0"/>
      <w:marTop w:val="0"/>
      <w:marBottom w:val="0"/>
      <w:divBdr>
        <w:top w:val="none" w:sz="0" w:space="0" w:color="auto"/>
        <w:left w:val="none" w:sz="0" w:space="0" w:color="auto"/>
        <w:bottom w:val="none" w:sz="0" w:space="0" w:color="auto"/>
        <w:right w:val="none" w:sz="0" w:space="0" w:color="auto"/>
      </w:divBdr>
    </w:div>
    <w:div w:id="729036426">
      <w:bodyDiv w:val="1"/>
      <w:marLeft w:val="0"/>
      <w:marRight w:val="0"/>
      <w:marTop w:val="0"/>
      <w:marBottom w:val="0"/>
      <w:divBdr>
        <w:top w:val="none" w:sz="0" w:space="0" w:color="auto"/>
        <w:left w:val="none" w:sz="0" w:space="0" w:color="auto"/>
        <w:bottom w:val="none" w:sz="0" w:space="0" w:color="auto"/>
        <w:right w:val="none" w:sz="0" w:space="0" w:color="auto"/>
      </w:divBdr>
    </w:div>
    <w:div w:id="735934116">
      <w:bodyDiv w:val="1"/>
      <w:marLeft w:val="0"/>
      <w:marRight w:val="0"/>
      <w:marTop w:val="0"/>
      <w:marBottom w:val="0"/>
      <w:divBdr>
        <w:top w:val="none" w:sz="0" w:space="0" w:color="auto"/>
        <w:left w:val="none" w:sz="0" w:space="0" w:color="auto"/>
        <w:bottom w:val="none" w:sz="0" w:space="0" w:color="auto"/>
        <w:right w:val="none" w:sz="0" w:space="0" w:color="auto"/>
      </w:divBdr>
    </w:div>
    <w:div w:id="736366347">
      <w:bodyDiv w:val="1"/>
      <w:marLeft w:val="0"/>
      <w:marRight w:val="0"/>
      <w:marTop w:val="0"/>
      <w:marBottom w:val="0"/>
      <w:divBdr>
        <w:top w:val="none" w:sz="0" w:space="0" w:color="auto"/>
        <w:left w:val="none" w:sz="0" w:space="0" w:color="auto"/>
        <w:bottom w:val="none" w:sz="0" w:space="0" w:color="auto"/>
        <w:right w:val="none" w:sz="0" w:space="0" w:color="auto"/>
      </w:divBdr>
      <w:divsChild>
        <w:div w:id="420294091">
          <w:marLeft w:val="547"/>
          <w:marRight w:val="0"/>
          <w:marTop w:val="0"/>
          <w:marBottom w:val="0"/>
          <w:divBdr>
            <w:top w:val="none" w:sz="0" w:space="0" w:color="auto"/>
            <w:left w:val="none" w:sz="0" w:space="0" w:color="auto"/>
            <w:bottom w:val="none" w:sz="0" w:space="0" w:color="auto"/>
            <w:right w:val="none" w:sz="0" w:space="0" w:color="auto"/>
          </w:divBdr>
        </w:div>
        <w:div w:id="1092817064">
          <w:marLeft w:val="547"/>
          <w:marRight w:val="0"/>
          <w:marTop w:val="0"/>
          <w:marBottom w:val="0"/>
          <w:divBdr>
            <w:top w:val="none" w:sz="0" w:space="0" w:color="auto"/>
            <w:left w:val="none" w:sz="0" w:space="0" w:color="auto"/>
            <w:bottom w:val="none" w:sz="0" w:space="0" w:color="auto"/>
            <w:right w:val="none" w:sz="0" w:space="0" w:color="auto"/>
          </w:divBdr>
        </w:div>
        <w:div w:id="1112483032">
          <w:marLeft w:val="547"/>
          <w:marRight w:val="0"/>
          <w:marTop w:val="0"/>
          <w:marBottom w:val="0"/>
          <w:divBdr>
            <w:top w:val="none" w:sz="0" w:space="0" w:color="auto"/>
            <w:left w:val="none" w:sz="0" w:space="0" w:color="auto"/>
            <w:bottom w:val="none" w:sz="0" w:space="0" w:color="auto"/>
            <w:right w:val="none" w:sz="0" w:space="0" w:color="auto"/>
          </w:divBdr>
        </w:div>
        <w:div w:id="1400597775">
          <w:marLeft w:val="547"/>
          <w:marRight w:val="0"/>
          <w:marTop w:val="0"/>
          <w:marBottom w:val="0"/>
          <w:divBdr>
            <w:top w:val="none" w:sz="0" w:space="0" w:color="auto"/>
            <w:left w:val="none" w:sz="0" w:space="0" w:color="auto"/>
            <w:bottom w:val="none" w:sz="0" w:space="0" w:color="auto"/>
            <w:right w:val="none" w:sz="0" w:space="0" w:color="auto"/>
          </w:divBdr>
        </w:div>
        <w:div w:id="1465848517">
          <w:marLeft w:val="547"/>
          <w:marRight w:val="0"/>
          <w:marTop w:val="0"/>
          <w:marBottom w:val="0"/>
          <w:divBdr>
            <w:top w:val="none" w:sz="0" w:space="0" w:color="auto"/>
            <w:left w:val="none" w:sz="0" w:space="0" w:color="auto"/>
            <w:bottom w:val="none" w:sz="0" w:space="0" w:color="auto"/>
            <w:right w:val="none" w:sz="0" w:space="0" w:color="auto"/>
          </w:divBdr>
        </w:div>
        <w:div w:id="1566843408">
          <w:marLeft w:val="547"/>
          <w:marRight w:val="0"/>
          <w:marTop w:val="0"/>
          <w:marBottom w:val="0"/>
          <w:divBdr>
            <w:top w:val="none" w:sz="0" w:space="0" w:color="auto"/>
            <w:left w:val="none" w:sz="0" w:space="0" w:color="auto"/>
            <w:bottom w:val="none" w:sz="0" w:space="0" w:color="auto"/>
            <w:right w:val="none" w:sz="0" w:space="0" w:color="auto"/>
          </w:divBdr>
        </w:div>
        <w:div w:id="1569146403">
          <w:marLeft w:val="547"/>
          <w:marRight w:val="0"/>
          <w:marTop w:val="0"/>
          <w:marBottom w:val="0"/>
          <w:divBdr>
            <w:top w:val="none" w:sz="0" w:space="0" w:color="auto"/>
            <w:left w:val="none" w:sz="0" w:space="0" w:color="auto"/>
            <w:bottom w:val="none" w:sz="0" w:space="0" w:color="auto"/>
            <w:right w:val="none" w:sz="0" w:space="0" w:color="auto"/>
          </w:divBdr>
        </w:div>
      </w:divsChild>
    </w:div>
    <w:div w:id="738596525">
      <w:bodyDiv w:val="1"/>
      <w:marLeft w:val="0"/>
      <w:marRight w:val="0"/>
      <w:marTop w:val="0"/>
      <w:marBottom w:val="0"/>
      <w:divBdr>
        <w:top w:val="none" w:sz="0" w:space="0" w:color="auto"/>
        <w:left w:val="none" w:sz="0" w:space="0" w:color="auto"/>
        <w:bottom w:val="none" w:sz="0" w:space="0" w:color="auto"/>
        <w:right w:val="none" w:sz="0" w:space="0" w:color="auto"/>
      </w:divBdr>
      <w:divsChild>
        <w:div w:id="192429775">
          <w:marLeft w:val="0"/>
          <w:marRight w:val="0"/>
          <w:marTop w:val="0"/>
          <w:marBottom w:val="0"/>
          <w:divBdr>
            <w:top w:val="none" w:sz="0" w:space="0" w:color="auto"/>
            <w:left w:val="none" w:sz="0" w:space="0" w:color="auto"/>
            <w:bottom w:val="none" w:sz="0" w:space="0" w:color="auto"/>
            <w:right w:val="none" w:sz="0" w:space="0" w:color="auto"/>
          </w:divBdr>
        </w:div>
        <w:div w:id="902063731">
          <w:marLeft w:val="0"/>
          <w:marRight w:val="0"/>
          <w:marTop w:val="0"/>
          <w:marBottom w:val="0"/>
          <w:divBdr>
            <w:top w:val="none" w:sz="0" w:space="0" w:color="auto"/>
            <w:left w:val="none" w:sz="0" w:space="0" w:color="auto"/>
            <w:bottom w:val="none" w:sz="0" w:space="0" w:color="auto"/>
            <w:right w:val="none" w:sz="0" w:space="0" w:color="auto"/>
          </w:divBdr>
        </w:div>
        <w:div w:id="993488947">
          <w:marLeft w:val="0"/>
          <w:marRight w:val="0"/>
          <w:marTop w:val="0"/>
          <w:marBottom w:val="0"/>
          <w:divBdr>
            <w:top w:val="none" w:sz="0" w:space="0" w:color="auto"/>
            <w:left w:val="none" w:sz="0" w:space="0" w:color="auto"/>
            <w:bottom w:val="none" w:sz="0" w:space="0" w:color="auto"/>
            <w:right w:val="none" w:sz="0" w:space="0" w:color="auto"/>
          </w:divBdr>
        </w:div>
        <w:div w:id="1790120789">
          <w:marLeft w:val="0"/>
          <w:marRight w:val="0"/>
          <w:marTop w:val="0"/>
          <w:marBottom w:val="0"/>
          <w:divBdr>
            <w:top w:val="none" w:sz="0" w:space="0" w:color="auto"/>
            <w:left w:val="none" w:sz="0" w:space="0" w:color="auto"/>
            <w:bottom w:val="none" w:sz="0" w:space="0" w:color="auto"/>
            <w:right w:val="none" w:sz="0" w:space="0" w:color="auto"/>
          </w:divBdr>
        </w:div>
        <w:div w:id="1943221686">
          <w:marLeft w:val="0"/>
          <w:marRight w:val="0"/>
          <w:marTop w:val="0"/>
          <w:marBottom w:val="0"/>
          <w:divBdr>
            <w:top w:val="none" w:sz="0" w:space="0" w:color="auto"/>
            <w:left w:val="none" w:sz="0" w:space="0" w:color="auto"/>
            <w:bottom w:val="none" w:sz="0" w:space="0" w:color="auto"/>
            <w:right w:val="none" w:sz="0" w:space="0" w:color="auto"/>
          </w:divBdr>
        </w:div>
      </w:divsChild>
    </w:div>
    <w:div w:id="751779390">
      <w:bodyDiv w:val="1"/>
      <w:marLeft w:val="0"/>
      <w:marRight w:val="0"/>
      <w:marTop w:val="0"/>
      <w:marBottom w:val="0"/>
      <w:divBdr>
        <w:top w:val="none" w:sz="0" w:space="0" w:color="auto"/>
        <w:left w:val="none" w:sz="0" w:space="0" w:color="auto"/>
        <w:bottom w:val="none" w:sz="0" w:space="0" w:color="auto"/>
        <w:right w:val="none" w:sz="0" w:space="0" w:color="auto"/>
      </w:divBdr>
    </w:div>
    <w:div w:id="766729933">
      <w:bodyDiv w:val="1"/>
      <w:marLeft w:val="0"/>
      <w:marRight w:val="0"/>
      <w:marTop w:val="0"/>
      <w:marBottom w:val="0"/>
      <w:divBdr>
        <w:top w:val="none" w:sz="0" w:space="0" w:color="auto"/>
        <w:left w:val="none" w:sz="0" w:space="0" w:color="auto"/>
        <w:bottom w:val="none" w:sz="0" w:space="0" w:color="auto"/>
        <w:right w:val="none" w:sz="0" w:space="0" w:color="auto"/>
      </w:divBdr>
    </w:div>
    <w:div w:id="799304422">
      <w:bodyDiv w:val="1"/>
      <w:marLeft w:val="0"/>
      <w:marRight w:val="0"/>
      <w:marTop w:val="0"/>
      <w:marBottom w:val="0"/>
      <w:divBdr>
        <w:top w:val="none" w:sz="0" w:space="0" w:color="auto"/>
        <w:left w:val="none" w:sz="0" w:space="0" w:color="auto"/>
        <w:bottom w:val="none" w:sz="0" w:space="0" w:color="auto"/>
        <w:right w:val="none" w:sz="0" w:space="0" w:color="auto"/>
      </w:divBdr>
    </w:div>
    <w:div w:id="810752296">
      <w:bodyDiv w:val="1"/>
      <w:marLeft w:val="0"/>
      <w:marRight w:val="0"/>
      <w:marTop w:val="0"/>
      <w:marBottom w:val="0"/>
      <w:divBdr>
        <w:top w:val="none" w:sz="0" w:space="0" w:color="auto"/>
        <w:left w:val="none" w:sz="0" w:space="0" w:color="auto"/>
        <w:bottom w:val="none" w:sz="0" w:space="0" w:color="auto"/>
        <w:right w:val="none" w:sz="0" w:space="0" w:color="auto"/>
      </w:divBdr>
    </w:div>
    <w:div w:id="813065184">
      <w:bodyDiv w:val="1"/>
      <w:marLeft w:val="0"/>
      <w:marRight w:val="0"/>
      <w:marTop w:val="0"/>
      <w:marBottom w:val="0"/>
      <w:divBdr>
        <w:top w:val="none" w:sz="0" w:space="0" w:color="auto"/>
        <w:left w:val="none" w:sz="0" w:space="0" w:color="auto"/>
        <w:bottom w:val="none" w:sz="0" w:space="0" w:color="auto"/>
        <w:right w:val="none" w:sz="0" w:space="0" w:color="auto"/>
      </w:divBdr>
    </w:div>
    <w:div w:id="820655629">
      <w:bodyDiv w:val="1"/>
      <w:marLeft w:val="0"/>
      <w:marRight w:val="0"/>
      <w:marTop w:val="0"/>
      <w:marBottom w:val="0"/>
      <w:divBdr>
        <w:top w:val="none" w:sz="0" w:space="0" w:color="auto"/>
        <w:left w:val="none" w:sz="0" w:space="0" w:color="auto"/>
        <w:bottom w:val="none" w:sz="0" w:space="0" w:color="auto"/>
        <w:right w:val="none" w:sz="0" w:space="0" w:color="auto"/>
      </w:divBdr>
    </w:div>
    <w:div w:id="830871240">
      <w:bodyDiv w:val="1"/>
      <w:marLeft w:val="0"/>
      <w:marRight w:val="0"/>
      <w:marTop w:val="0"/>
      <w:marBottom w:val="0"/>
      <w:divBdr>
        <w:top w:val="none" w:sz="0" w:space="0" w:color="auto"/>
        <w:left w:val="none" w:sz="0" w:space="0" w:color="auto"/>
        <w:bottom w:val="none" w:sz="0" w:space="0" w:color="auto"/>
        <w:right w:val="none" w:sz="0" w:space="0" w:color="auto"/>
      </w:divBdr>
    </w:div>
    <w:div w:id="844327549">
      <w:bodyDiv w:val="1"/>
      <w:marLeft w:val="0"/>
      <w:marRight w:val="0"/>
      <w:marTop w:val="0"/>
      <w:marBottom w:val="0"/>
      <w:divBdr>
        <w:top w:val="none" w:sz="0" w:space="0" w:color="auto"/>
        <w:left w:val="none" w:sz="0" w:space="0" w:color="auto"/>
        <w:bottom w:val="none" w:sz="0" w:space="0" w:color="auto"/>
        <w:right w:val="none" w:sz="0" w:space="0" w:color="auto"/>
      </w:divBdr>
      <w:divsChild>
        <w:div w:id="1067922292">
          <w:marLeft w:val="0"/>
          <w:marRight w:val="0"/>
          <w:marTop w:val="0"/>
          <w:marBottom w:val="0"/>
          <w:divBdr>
            <w:top w:val="none" w:sz="0" w:space="0" w:color="auto"/>
            <w:left w:val="none" w:sz="0" w:space="0" w:color="auto"/>
            <w:bottom w:val="none" w:sz="0" w:space="0" w:color="auto"/>
            <w:right w:val="none" w:sz="0" w:space="0" w:color="auto"/>
          </w:divBdr>
        </w:div>
        <w:div w:id="2059283770">
          <w:marLeft w:val="0"/>
          <w:marRight w:val="0"/>
          <w:marTop w:val="0"/>
          <w:marBottom w:val="0"/>
          <w:divBdr>
            <w:top w:val="none" w:sz="0" w:space="0" w:color="auto"/>
            <w:left w:val="none" w:sz="0" w:space="0" w:color="auto"/>
            <w:bottom w:val="none" w:sz="0" w:space="0" w:color="auto"/>
            <w:right w:val="none" w:sz="0" w:space="0" w:color="auto"/>
          </w:divBdr>
        </w:div>
      </w:divsChild>
    </w:div>
    <w:div w:id="849024731">
      <w:bodyDiv w:val="1"/>
      <w:marLeft w:val="0"/>
      <w:marRight w:val="0"/>
      <w:marTop w:val="0"/>
      <w:marBottom w:val="0"/>
      <w:divBdr>
        <w:top w:val="none" w:sz="0" w:space="0" w:color="auto"/>
        <w:left w:val="none" w:sz="0" w:space="0" w:color="auto"/>
        <w:bottom w:val="none" w:sz="0" w:space="0" w:color="auto"/>
        <w:right w:val="none" w:sz="0" w:space="0" w:color="auto"/>
      </w:divBdr>
    </w:div>
    <w:div w:id="868030856">
      <w:bodyDiv w:val="1"/>
      <w:marLeft w:val="0"/>
      <w:marRight w:val="0"/>
      <w:marTop w:val="0"/>
      <w:marBottom w:val="0"/>
      <w:divBdr>
        <w:top w:val="none" w:sz="0" w:space="0" w:color="auto"/>
        <w:left w:val="none" w:sz="0" w:space="0" w:color="auto"/>
        <w:bottom w:val="none" w:sz="0" w:space="0" w:color="auto"/>
        <w:right w:val="none" w:sz="0" w:space="0" w:color="auto"/>
      </w:divBdr>
    </w:div>
    <w:div w:id="869991690">
      <w:bodyDiv w:val="1"/>
      <w:marLeft w:val="0"/>
      <w:marRight w:val="0"/>
      <w:marTop w:val="0"/>
      <w:marBottom w:val="0"/>
      <w:divBdr>
        <w:top w:val="none" w:sz="0" w:space="0" w:color="auto"/>
        <w:left w:val="none" w:sz="0" w:space="0" w:color="auto"/>
        <w:bottom w:val="none" w:sz="0" w:space="0" w:color="auto"/>
        <w:right w:val="none" w:sz="0" w:space="0" w:color="auto"/>
      </w:divBdr>
      <w:divsChild>
        <w:div w:id="1178036281">
          <w:marLeft w:val="0"/>
          <w:marRight w:val="0"/>
          <w:marTop w:val="0"/>
          <w:marBottom w:val="0"/>
          <w:divBdr>
            <w:top w:val="none" w:sz="0" w:space="0" w:color="auto"/>
            <w:left w:val="none" w:sz="0" w:space="0" w:color="auto"/>
            <w:bottom w:val="none" w:sz="0" w:space="0" w:color="auto"/>
            <w:right w:val="none" w:sz="0" w:space="0" w:color="auto"/>
          </w:divBdr>
        </w:div>
        <w:div w:id="1876691917">
          <w:marLeft w:val="0"/>
          <w:marRight w:val="0"/>
          <w:marTop w:val="0"/>
          <w:marBottom w:val="0"/>
          <w:divBdr>
            <w:top w:val="none" w:sz="0" w:space="0" w:color="auto"/>
            <w:left w:val="none" w:sz="0" w:space="0" w:color="auto"/>
            <w:bottom w:val="none" w:sz="0" w:space="0" w:color="auto"/>
            <w:right w:val="none" w:sz="0" w:space="0" w:color="auto"/>
          </w:divBdr>
        </w:div>
      </w:divsChild>
    </w:div>
    <w:div w:id="871847867">
      <w:bodyDiv w:val="1"/>
      <w:marLeft w:val="0"/>
      <w:marRight w:val="0"/>
      <w:marTop w:val="0"/>
      <w:marBottom w:val="0"/>
      <w:divBdr>
        <w:top w:val="none" w:sz="0" w:space="0" w:color="auto"/>
        <w:left w:val="none" w:sz="0" w:space="0" w:color="auto"/>
        <w:bottom w:val="none" w:sz="0" w:space="0" w:color="auto"/>
        <w:right w:val="none" w:sz="0" w:space="0" w:color="auto"/>
      </w:divBdr>
    </w:div>
    <w:div w:id="909076782">
      <w:bodyDiv w:val="1"/>
      <w:marLeft w:val="0"/>
      <w:marRight w:val="0"/>
      <w:marTop w:val="0"/>
      <w:marBottom w:val="0"/>
      <w:divBdr>
        <w:top w:val="none" w:sz="0" w:space="0" w:color="auto"/>
        <w:left w:val="none" w:sz="0" w:space="0" w:color="auto"/>
        <w:bottom w:val="none" w:sz="0" w:space="0" w:color="auto"/>
        <w:right w:val="none" w:sz="0" w:space="0" w:color="auto"/>
      </w:divBdr>
    </w:div>
    <w:div w:id="957681719">
      <w:bodyDiv w:val="1"/>
      <w:marLeft w:val="0"/>
      <w:marRight w:val="0"/>
      <w:marTop w:val="0"/>
      <w:marBottom w:val="0"/>
      <w:divBdr>
        <w:top w:val="none" w:sz="0" w:space="0" w:color="auto"/>
        <w:left w:val="none" w:sz="0" w:space="0" w:color="auto"/>
        <w:bottom w:val="none" w:sz="0" w:space="0" w:color="auto"/>
        <w:right w:val="none" w:sz="0" w:space="0" w:color="auto"/>
      </w:divBdr>
    </w:div>
    <w:div w:id="975797693">
      <w:bodyDiv w:val="1"/>
      <w:marLeft w:val="0"/>
      <w:marRight w:val="0"/>
      <w:marTop w:val="0"/>
      <w:marBottom w:val="0"/>
      <w:divBdr>
        <w:top w:val="none" w:sz="0" w:space="0" w:color="auto"/>
        <w:left w:val="none" w:sz="0" w:space="0" w:color="auto"/>
        <w:bottom w:val="none" w:sz="0" w:space="0" w:color="auto"/>
        <w:right w:val="none" w:sz="0" w:space="0" w:color="auto"/>
      </w:divBdr>
      <w:divsChild>
        <w:div w:id="147553657">
          <w:marLeft w:val="0"/>
          <w:marRight w:val="0"/>
          <w:marTop w:val="0"/>
          <w:marBottom w:val="0"/>
          <w:divBdr>
            <w:top w:val="none" w:sz="0" w:space="0" w:color="auto"/>
            <w:left w:val="none" w:sz="0" w:space="0" w:color="auto"/>
            <w:bottom w:val="none" w:sz="0" w:space="0" w:color="auto"/>
            <w:right w:val="none" w:sz="0" w:space="0" w:color="auto"/>
          </w:divBdr>
        </w:div>
      </w:divsChild>
    </w:div>
    <w:div w:id="977758531">
      <w:bodyDiv w:val="1"/>
      <w:marLeft w:val="0"/>
      <w:marRight w:val="0"/>
      <w:marTop w:val="0"/>
      <w:marBottom w:val="0"/>
      <w:divBdr>
        <w:top w:val="none" w:sz="0" w:space="0" w:color="auto"/>
        <w:left w:val="none" w:sz="0" w:space="0" w:color="auto"/>
        <w:bottom w:val="none" w:sz="0" w:space="0" w:color="auto"/>
        <w:right w:val="none" w:sz="0" w:space="0" w:color="auto"/>
      </w:divBdr>
    </w:div>
    <w:div w:id="984629672">
      <w:bodyDiv w:val="1"/>
      <w:marLeft w:val="0"/>
      <w:marRight w:val="0"/>
      <w:marTop w:val="0"/>
      <w:marBottom w:val="0"/>
      <w:divBdr>
        <w:top w:val="none" w:sz="0" w:space="0" w:color="auto"/>
        <w:left w:val="none" w:sz="0" w:space="0" w:color="auto"/>
        <w:bottom w:val="none" w:sz="0" w:space="0" w:color="auto"/>
        <w:right w:val="none" w:sz="0" w:space="0" w:color="auto"/>
      </w:divBdr>
      <w:divsChild>
        <w:div w:id="148252609">
          <w:marLeft w:val="547"/>
          <w:marRight w:val="0"/>
          <w:marTop w:val="0"/>
          <w:marBottom w:val="0"/>
          <w:divBdr>
            <w:top w:val="none" w:sz="0" w:space="0" w:color="auto"/>
            <w:left w:val="none" w:sz="0" w:space="0" w:color="auto"/>
            <w:bottom w:val="none" w:sz="0" w:space="0" w:color="auto"/>
            <w:right w:val="none" w:sz="0" w:space="0" w:color="auto"/>
          </w:divBdr>
        </w:div>
      </w:divsChild>
    </w:div>
    <w:div w:id="985165250">
      <w:bodyDiv w:val="1"/>
      <w:marLeft w:val="0"/>
      <w:marRight w:val="0"/>
      <w:marTop w:val="0"/>
      <w:marBottom w:val="0"/>
      <w:divBdr>
        <w:top w:val="none" w:sz="0" w:space="0" w:color="auto"/>
        <w:left w:val="none" w:sz="0" w:space="0" w:color="auto"/>
        <w:bottom w:val="none" w:sz="0" w:space="0" w:color="auto"/>
        <w:right w:val="none" w:sz="0" w:space="0" w:color="auto"/>
      </w:divBdr>
    </w:div>
    <w:div w:id="1049652733">
      <w:bodyDiv w:val="1"/>
      <w:marLeft w:val="0"/>
      <w:marRight w:val="0"/>
      <w:marTop w:val="0"/>
      <w:marBottom w:val="0"/>
      <w:divBdr>
        <w:top w:val="none" w:sz="0" w:space="0" w:color="auto"/>
        <w:left w:val="none" w:sz="0" w:space="0" w:color="auto"/>
        <w:bottom w:val="none" w:sz="0" w:space="0" w:color="auto"/>
        <w:right w:val="none" w:sz="0" w:space="0" w:color="auto"/>
      </w:divBdr>
    </w:div>
    <w:div w:id="1051347651">
      <w:bodyDiv w:val="1"/>
      <w:marLeft w:val="0"/>
      <w:marRight w:val="0"/>
      <w:marTop w:val="0"/>
      <w:marBottom w:val="0"/>
      <w:divBdr>
        <w:top w:val="none" w:sz="0" w:space="0" w:color="auto"/>
        <w:left w:val="none" w:sz="0" w:space="0" w:color="auto"/>
        <w:bottom w:val="none" w:sz="0" w:space="0" w:color="auto"/>
        <w:right w:val="none" w:sz="0" w:space="0" w:color="auto"/>
      </w:divBdr>
    </w:div>
    <w:div w:id="1062211689">
      <w:bodyDiv w:val="1"/>
      <w:marLeft w:val="0"/>
      <w:marRight w:val="0"/>
      <w:marTop w:val="0"/>
      <w:marBottom w:val="0"/>
      <w:divBdr>
        <w:top w:val="none" w:sz="0" w:space="0" w:color="auto"/>
        <w:left w:val="none" w:sz="0" w:space="0" w:color="auto"/>
        <w:bottom w:val="none" w:sz="0" w:space="0" w:color="auto"/>
        <w:right w:val="none" w:sz="0" w:space="0" w:color="auto"/>
      </w:divBdr>
    </w:div>
    <w:div w:id="1068923528">
      <w:bodyDiv w:val="1"/>
      <w:marLeft w:val="0"/>
      <w:marRight w:val="0"/>
      <w:marTop w:val="0"/>
      <w:marBottom w:val="0"/>
      <w:divBdr>
        <w:top w:val="none" w:sz="0" w:space="0" w:color="auto"/>
        <w:left w:val="none" w:sz="0" w:space="0" w:color="auto"/>
        <w:bottom w:val="none" w:sz="0" w:space="0" w:color="auto"/>
        <w:right w:val="none" w:sz="0" w:space="0" w:color="auto"/>
      </w:divBdr>
    </w:div>
    <w:div w:id="1082415260">
      <w:bodyDiv w:val="1"/>
      <w:marLeft w:val="0"/>
      <w:marRight w:val="0"/>
      <w:marTop w:val="0"/>
      <w:marBottom w:val="0"/>
      <w:divBdr>
        <w:top w:val="none" w:sz="0" w:space="0" w:color="auto"/>
        <w:left w:val="none" w:sz="0" w:space="0" w:color="auto"/>
        <w:bottom w:val="none" w:sz="0" w:space="0" w:color="auto"/>
        <w:right w:val="none" w:sz="0" w:space="0" w:color="auto"/>
      </w:divBdr>
    </w:div>
    <w:div w:id="1094398341">
      <w:bodyDiv w:val="1"/>
      <w:marLeft w:val="0"/>
      <w:marRight w:val="0"/>
      <w:marTop w:val="0"/>
      <w:marBottom w:val="0"/>
      <w:divBdr>
        <w:top w:val="none" w:sz="0" w:space="0" w:color="auto"/>
        <w:left w:val="none" w:sz="0" w:space="0" w:color="auto"/>
        <w:bottom w:val="none" w:sz="0" w:space="0" w:color="auto"/>
        <w:right w:val="none" w:sz="0" w:space="0" w:color="auto"/>
      </w:divBdr>
      <w:divsChild>
        <w:div w:id="128399139">
          <w:marLeft w:val="0"/>
          <w:marRight w:val="0"/>
          <w:marTop w:val="0"/>
          <w:marBottom w:val="0"/>
          <w:divBdr>
            <w:top w:val="none" w:sz="0" w:space="0" w:color="auto"/>
            <w:left w:val="none" w:sz="0" w:space="0" w:color="auto"/>
            <w:bottom w:val="none" w:sz="0" w:space="0" w:color="auto"/>
            <w:right w:val="none" w:sz="0" w:space="0" w:color="auto"/>
          </w:divBdr>
        </w:div>
      </w:divsChild>
    </w:div>
    <w:div w:id="1102922464">
      <w:bodyDiv w:val="1"/>
      <w:marLeft w:val="0"/>
      <w:marRight w:val="0"/>
      <w:marTop w:val="0"/>
      <w:marBottom w:val="0"/>
      <w:divBdr>
        <w:top w:val="none" w:sz="0" w:space="0" w:color="auto"/>
        <w:left w:val="none" w:sz="0" w:space="0" w:color="auto"/>
        <w:bottom w:val="none" w:sz="0" w:space="0" w:color="auto"/>
        <w:right w:val="none" w:sz="0" w:space="0" w:color="auto"/>
      </w:divBdr>
      <w:divsChild>
        <w:div w:id="28069398">
          <w:marLeft w:val="0"/>
          <w:marRight w:val="0"/>
          <w:marTop w:val="0"/>
          <w:marBottom w:val="0"/>
          <w:divBdr>
            <w:top w:val="none" w:sz="0" w:space="0" w:color="auto"/>
            <w:left w:val="none" w:sz="0" w:space="0" w:color="auto"/>
            <w:bottom w:val="none" w:sz="0" w:space="0" w:color="auto"/>
            <w:right w:val="none" w:sz="0" w:space="0" w:color="auto"/>
          </w:divBdr>
        </w:div>
        <w:div w:id="1112938764">
          <w:marLeft w:val="0"/>
          <w:marRight w:val="0"/>
          <w:marTop w:val="0"/>
          <w:marBottom w:val="0"/>
          <w:divBdr>
            <w:top w:val="none" w:sz="0" w:space="0" w:color="auto"/>
            <w:left w:val="none" w:sz="0" w:space="0" w:color="auto"/>
            <w:bottom w:val="none" w:sz="0" w:space="0" w:color="auto"/>
            <w:right w:val="none" w:sz="0" w:space="0" w:color="auto"/>
          </w:divBdr>
        </w:div>
        <w:div w:id="1763454280">
          <w:marLeft w:val="0"/>
          <w:marRight w:val="0"/>
          <w:marTop w:val="0"/>
          <w:marBottom w:val="0"/>
          <w:divBdr>
            <w:top w:val="none" w:sz="0" w:space="0" w:color="auto"/>
            <w:left w:val="none" w:sz="0" w:space="0" w:color="auto"/>
            <w:bottom w:val="none" w:sz="0" w:space="0" w:color="auto"/>
            <w:right w:val="none" w:sz="0" w:space="0" w:color="auto"/>
          </w:divBdr>
        </w:div>
      </w:divsChild>
    </w:div>
    <w:div w:id="1116100599">
      <w:bodyDiv w:val="1"/>
      <w:marLeft w:val="0"/>
      <w:marRight w:val="0"/>
      <w:marTop w:val="0"/>
      <w:marBottom w:val="0"/>
      <w:divBdr>
        <w:top w:val="none" w:sz="0" w:space="0" w:color="auto"/>
        <w:left w:val="none" w:sz="0" w:space="0" w:color="auto"/>
        <w:bottom w:val="none" w:sz="0" w:space="0" w:color="auto"/>
        <w:right w:val="none" w:sz="0" w:space="0" w:color="auto"/>
      </w:divBdr>
    </w:div>
    <w:div w:id="1120958898">
      <w:bodyDiv w:val="1"/>
      <w:marLeft w:val="0"/>
      <w:marRight w:val="0"/>
      <w:marTop w:val="0"/>
      <w:marBottom w:val="0"/>
      <w:divBdr>
        <w:top w:val="none" w:sz="0" w:space="0" w:color="auto"/>
        <w:left w:val="none" w:sz="0" w:space="0" w:color="auto"/>
        <w:bottom w:val="none" w:sz="0" w:space="0" w:color="auto"/>
        <w:right w:val="none" w:sz="0" w:space="0" w:color="auto"/>
      </w:divBdr>
    </w:div>
    <w:div w:id="1133330379">
      <w:bodyDiv w:val="1"/>
      <w:marLeft w:val="0"/>
      <w:marRight w:val="0"/>
      <w:marTop w:val="0"/>
      <w:marBottom w:val="0"/>
      <w:divBdr>
        <w:top w:val="none" w:sz="0" w:space="0" w:color="auto"/>
        <w:left w:val="none" w:sz="0" w:space="0" w:color="auto"/>
        <w:bottom w:val="none" w:sz="0" w:space="0" w:color="auto"/>
        <w:right w:val="none" w:sz="0" w:space="0" w:color="auto"/>
      </w:divBdr>
    </w:div>
    <w:div w:id="1137913150">
      <w:bodyDiv w:val="1"/>
      <w:marLeft w:val="0"/>
      <w:marRight w:val="0"/>
      <w:marTop w:val="0"/>
      <w:marBottom w:val="0"/>
      <w:divBdr>
        <w:top w:val="none" w:sz="0" w:space="0" w:color="auto"/>
        <w:left w:val="none" w:sz="0" w:space="0" w:color="auto"/>
        <w:bottom w:val="none" w:sz="0" w:space="0" w:color="auto"/>
        <w:right w:val="none" w:sz="0" w:space="0" w:color="auto"/>
      </w:divBdr>
    </w:div>
    <w:div w:id="1152329117">
      <w:bodyDiv w:val="1"/>
      <w:marLeft w:val="0"/>
      <w:marRight w:val="0"/>
      <w:marTop w:val="0"/>
      <w:marBottom w:val="0"/>
      <w:divBdr>
        <w:top w:val="none" w:sz="0" w:space="0" w:color="auto"/>
        <w:left w:val="none" w:sz="0" w:space="0" w:color="auto"/>
        <w:bottom w:val="none" w:sz="0" w:space="0" w:color="auto"/>
        <w:right w:val="none" w:sz="0" w:space="0" w:color="auto"/>
      </w:divBdr>
    </w:div>
    <w:div w:id="1155220089">
      <w:bodyDiv w:val="1"/>
      <w:marLeft w:val="0"/>
      <w:marRight w:val="0"/>
      <w:marTop w:val="0"/>
      <w:marBottom w:val="0"/>
      <w:divBdr>
        <w:top w:val="none" w:sz="0" w:space="0" w:color="auto"/>
        <w:left w:val="none" w:sz="0" w:space="0" w:color="auto"/>
        <w:bottom w:val="none" w:sz="0" w:space="0" w:color="auto"/>
        <w:right w:val="none" w:sz="0" w:space="0" w:color="auto"/>
      </w:divBdr>
    </w:div>
    <w:div w:id="1179274407">
      <w:bodyDiv w:val="1"/>
      <w:marLeft w:val="0"/>
      <w:marRight w:val="0"/>
      <w:marTop w:val="0"/>
      <w:marBottom w:val="0"/>
      <w:divBdr>
        <w:top w:val="none" w:sz="0" w:space="0" w:color="auto"/>
        <w:left w:val="none" w:sz="0" w:space="0" w:color="auto"/>
        <w:bottom w:val="none" w:sz="0" w:space="0" w:color="auto"/>
        <w:right w:val="none" w:sz="0" w:space="0" w:color="auto"/>
      </w:divBdr>
      <w:divsChild>
        <w:div w:id="39715508">
          <w:marLeft w:val="0"/>
          <w:marRight w:val="0"/>
          <w:marTop w:val="0"/>
          <w:marBottom w:val="0"/>
          <w:divBdr>
            <w:top w:val="none" w:sz="0" w:space="0" w:color="auto"/>
            <w:left w:val="none" w:sz="0" w:space="0" w:color="auto"/>
            <w:bottom w:val="none" w:sz="0" w:space="0" w:color="auto"/>
            <w:right w:val="none" w:sz="0" w:space="0" w:color="auto"/>
          </w:divBdr>
        </w:div>
        <w:div w:id="352272385">
          <w:marLeft w:val="0"/>
          <w:marRight w:val="0"/>
          <w:marTop w:val="0"/>
          <w:marBottom w:val="0"/>
          <w:divBdr>
            <w:top w:val="none" w:sz="0" w:space="0" w:color="auto"/>
            <w:left w:val="none" w:sz="0" w:space="0" w:color="auto"/>
            <w:bottom w:val="none" w:sz="0" w:space="0" w:color="auto"/>
            <w:right w:val="none" w:sz="0" w:space="0" w:color="auto"/>
          </w:divBdr>
        </w:div>
      </w:divsChild>
    </w:div>
    <w:div w:id="1214732663">
      <w:bodyDiv w:val="1"/>
      <w:marLeft w:val="0"/>
      <w:marRight w:val="0"/>
      <w:marTop w:val="0"/>
      <w:marBottom w:val="0"/>
      <w:divBdr>
        <w:top w:val="none" w:sz="0" w:space="0" w:color="auto"/>
        <w:left w:val="none" w:sz="0" w:space="0" w:color="auto"/>
        <w:bottom w:val="none" w:sz="0" w:space="0" w:color="auto"/>
        <w:right w:val="none" w:sz="0" w:space="0" w:color="auto"/>
      </w:divBdr>
    </w:div>
    <w:div w:id="1229804534">
      <w:bodyDiv w:val="1"/>
      <w:marLeft w:val="0"/>
      <w:marRight w:val="0"/>
      <w:marTop w:val="0"/>
      <w:marBottom w:val="0"/>
      <w:divBdr>
        <w:top w:val="none" w:sz="0" w:space="0" w:color="auto"/>
        <w:left w:val="none" w:sz="0" w:space="0" w:color="auto"/>
        <w:bottom w:val="none" w:sz="0" w:space="0" w:color="auto"/>
        <w:right w:val="none" w:sz="0" w:space="0" w:color="auto"/>
      </w:divBdr>
    </w:div>
    <w:div w:id="1254705479">
      <w:bodyDiv w:val="1"/>
      <w:marLeft w:val="0"/>
      <w:marRight w:val="0"/>
      <w:marTop w:val="0"/>
      <w:marBottom w:val="0"/>
      <w:divBdr>
        <w:top w:val="none" w:sz="0" w:space="0" w:color="auto"/>
        <w:left w:val="none" w:sz="0" w:space="0" w:color="auto"/>
        <w:bottom w:val="none" w:sz="0" w:space="0" w:color="auto"/>
        <w:right w:val="none" w:sz="0" w:space="0" w:color="auto"/>
      </w:divBdr>
    </w:div>
    <w:div w:id="1258252626">
      <w:bodyDiv w:val="1"/>
      <w:marLeft w:val="0"/>
      <w:marRight w:val="0"/>
      <w:marTop w:val="0"/>
      <w:marBottom w:val="0"/>
      <w:divBdr>
        <w:top w:val="none" w:sz="0" w:space="0" w:color="auto"/>
        <w:left w:val="none" w:sz="0" w:space="0" w:color="auto"/>
        <w:bottom w:val="none" w:sz="0" w:space="0" w:color="auto"/>
        <w:right w:val="none" w:sz="0" w:space="0" w:color="auto"/>
      </w:divBdr>
    </w:div>
    <w:div w:id="1326859030">
      <w:bodyDiv w:val="1"/>
      <w:marLeft w:val="0"/>
      <w:marRight w:val="0"/>
      <w:marTop w:val="0"/>
      <w:marBottom w:val="0"/>
      <w:divBdr>
        <w:top w:val="none" w:sz="0" w:space="0" w:color="auto"/>
        <w:left w:val="none" w:sz="0" w:space="0" w:color="auto"/>
        <w:bottom w:val="none" w:sz="0" w:space="0" w:color="auto"/>
        <w:right w:val="none" w:sz="0" w:space="0" w:color="auto"/>
      </w:divBdr>
    </w:div>
    <w:div w:id="1338196511">
      <w:bodyDiv w:val="1"/>
      <w:marLeft w:val="0"/>
      <w:marRight w:val="0"/>
      <w:marTop w:val="0"/>
      <w:marBottom w:val="0"/>
      <w:divBdr>
        <w:top w:val="none" w:sz="0" w:space="0" w:color="auto"/>
        <w:left w:val="none" w:sz="0" w:space="0" w:color="auto"/>
        <w:bottom w:val="none" w:sz="0" w:space="0" w:color="auto"/>
        <w:right w:val="none" w:sz="0" w:space="0" w:color="auto"/>
      </w:divBdr>
    </w:div>
    <w:div w:id="1338381333">
      <w:bodyDiv w:val="1"/>
      <w:marLeft w:val="0"/>
      <w:marRight w:val="0"/>
      <w:marTop w:val="0"/>
      <w:marBottom w:val="0"/>
      <w:divBdr>
        <w:top w:val="none" w:sz="0" w:space="0" w:color="auto"/>
        <w:left w:val="none" w:sz="0" w:space="0" w:color="auto"/>
        <w:bottom w:val="none" w:sz="0" w:space="0" w:color="auto"/>
        <w:right w:val="none" w:sz="0" w:space="0" w:color="auto"/>
      </w:divBdr>
      <w:divsChild>
        <w:div w:id="1516142233">
          <w:marLeft w:val="0"/>
          <w:marRight w:val="0"/>
          <w:marTop w:val="0"/>
          <w:marBottom w:val="0"/>
          <w:divBdr>
            <w:top w:val="none" w:sz="0" w:space="0" w:color="auto"/>
            <w:left w:val="none" w:sz="0" w:space="0" w:color="auto"/>
            <w:bottom w:val="none" w:sz="0" w:space="0" w:color="auto"/>
            <w:right w:val="none" w:sz="0" w:space="0" w:color="auto"/>
          </w:divBdr>
        </w:div>
      </w:divsChild>
    </w:div>
    <w:div w:id="1343507389">
      <w:bodyDiv w:val="1"/>
      <w:marLeft w:val="0"/>
      <w:marRight w:val="0"/>
      <w:marTop w:val="0"/>
      <w:marBottom w:val="0"/>
      <w:divBdr>
        <w:top w:val="none" w:sz="0" w:space="0" w:color="auto"/>
        <w:left w:val="none" w:sz="0" w:space="0" w:color="auto"/>
        <w:bottom w:val="none" w:sz="0" w:space="0" w:color="auto"/>
        <w:right w:val="none" w:sz="0" w:space="0" w:color="auto"/>
      </w:divBdr>
    </w:div>
    <w:div w:id="1375153377">
      <w:bodyDiv w:val="1"/>
      <w:marLeft w:val="0"/>
      <w:marRight w:val="0"/>
      <w:marTop w:val="0"/>
      <w:marBottom w:val="0"/>
      <w:divBdr>
        <w:top w:val="none" w:sz="0" w:space="0" w:color="auto"/>
        <w:left w:val="none" w:sz="0" w:space="0" w:color="auto"/>
        <w:bottom w:val="none" w:sz="0" w:space="0" w:color="auto"/>
        <w:right w:val="none" w:sz="0" w:space="0" w:color="auto"/>
      </w:divBdr>
    </w:div>
    <w:div w:id="1375501982">
      <w:bodyDiv w:val="1"/>
      <w:marLeft w:val="0"/>
      <w:marRight w:val="0"/>
      <w:marTop w:val="0"/>
      <w:marBottom w:val="0"/>
      <w:divBdr>
        <w:top w:val="none" w:sz="0" w:space="0" w:color="auto"/>
        <w:left w:val="none" w:sz="0" w:space="0" w:color="auto"/>
        <w:bottom w:val="none" w:sz="0" w:space="0" w:color="auto"/>
        <w:right w:val="none" w:sz="0" w:space="0" w:color="auto"/>
      </w:divBdr>
    </w:div>
    <w:div w:id="1378622484">
      <w:bodyDiv w:val="1"/>
      <w:marLeft w:val="0"/>
      <w:marRight w:val="0"/>
      <w:marTop w:val="0"/>
      <w:marBottom w:val="0"/>
      <w:divBdr>
        <w:top w:val="none" w:sz="0" w:space="0" w:color="auto"/>
        <w:left w:val="none" w:sz="0" w:space="0" w:color="auto"/>
        <w:bottom w:val="none" w:sz="0" w:space="0" w:color="auto"/>
        <w:right w:val="none" w:sz="0" w:space="0" w:color="auto"/>
      </w:divBdr>
    </w:div>
    <w:div w:id="1383019366">
      <w:bodyDiv w:val="1"/>
      <w:marLeft w:val="0"/>
      <w:marRight w:val="0"/>
      <w:marTop w:val="0"/>
      <w:marBottom w:val="0"/>
      <w:divBdr>
        <w:top w:val="none" w:sz="0" w:space="0" w:color="auto"/>
        <w:left w:val="none" w:sz="0" w:space="0" w:color="auto"/>
        <w:bottom w:val="none" w:sz="0" w:space="0" w:color="auto"/>
        <w:right w:val="none" w:sz="0" w:space="0" w:color="auto"/>
      </w:divBdr>
    </w:div>
    <w:div w:id="1412580802">
      <w:bodyDiv w:val="1"/>
      <w:marLeft w:val="0"/>
      <w:marRight w:val="0"/>
      <w:marTop w:val="0"/>
      <w:marBottom w:val="0"/>
      <w:divBdr>
        <w:top w:val="none" w:sz="0" w:space="0" w:color="auto"/>
        <w:left w:val="none" w:sz="0" w:space="0" w:color="auto"/>
        <w:bottom w:val="none" w:sz="0" w:space="0" w:color="auto"/>
        <w:right w:val="none" w:sz="0" w:space="0" w:color="auto"/>
      </w:divBdr>
    </w:div>
    <w:div w:id="1440029717">
      <w:bodyDiv w:val="1"/>
      <w:marLeft w:val="0"/>
      <w:marRight w:val="0"/>
      <w:marTop w:val="0"/>
      <w:marBottom w:val="0"/>
      <w:divBdr>
        <w:top w:val="none" w:sz="0" w:space="0" w:color="auto"/>
        <w:left w:val="none" w:sz="0" w:space="0" w:color="auto"/>
        <w:bottom w:val="none" w:sz="0" w:space="0" w:color="auto"/>
        <w:right w:val="none" w:sz="0" w:space="0" w:color="auto"/>
      </w:divBdr>
    </w:div>
    <w:div w:id="1459177145">
      <w:bodyDiv w:val="1"/>
      <w:marLeft w:val="0"/>
      <w:marRight w:val="0"/>
      <w:marTop w:val="0"/>
      <w:marBottom w:val="0"/>
      <w:divBdr>
        <w:top w:val="none" w:sz="0" w:space="0" w:color="auto"/>
        <w:left w:val="none" w:sz="0" w:space="0" w:color="auto"/>
        <w:bottom w:val="none" w:sz="0" w:space="0" w:color="auto"/>
        <w:right w:val="none" w:sz="0" w:space="0" w:color="auto"/>
      </w:divBdr>
    </w:div>
    <w:div w:id="1473017706">
      <w:bodyDiv w:val="1"/>
      <w:marLeft w:val="0"/>
      <w:marRight w:val="0"/>
      <w:marTop w:val="0"/>
      <w:marBottom w:val="0"/>
      <w:divBdr>
        <w:top w:val="none" w:sz="0" w:space="0" w:color="auto"/>
        <w:left w:val="none" w:sz="0" w:space="0" w:color="auto"/>
        <w:bottom w:val="none" w:sz="0" w:space="0" w:color="auto"/>
        <w:right w:val="none" w:sz="0" w:space="0" w:color="auto"/>
      </w:divBdr>
      <w:divsChild>
        <w:div w:id="921329162">
          <w:marLeft w:val="0"/>
          <w:marRight w:val="0"/>
          <w:marTop w:val="0"/>
          <w:marBottom w:val="0"/>
          <w:divBdr>
            <w:top w:val="none" w:sz="0" w:space="0" w:color="auto"/>
            <w:left w:val="none" w:sz="0" w:space="0" w:color="auto"/>
            <w:bottom w:val="none" w:sz="0" w:space="0" w:color="auto"/>
            <w:right w:val="none" w:sz="0" w:space="0" w:color="auto"/>
          </w:divBdr>
        </w:div>
      </w:divsChild>
    </w:div>
    <w:div w:id="1473256399">
      <w:bodyDiv w:val="1"/>
      <w:marLeft w:val="0"/>
      <w:marRight w:val="0"/>
      <w:marTop w:val="0"/>
      <w:marBottom w:val="0"/>
      <w:divBdr>
        <w:top w:val="none" w:sz="0" w:space="0" w:color="auto"/>
        <w:left w:val="none" w:sz="0" w:space="0" w:color="auto"/>
        <w:bottom w:val="none" w:sz="0" w:space="0" w:color="auto"/>
        <w:right w:val="none" w:sz="0" w:space="0" w:color="auto"/>
      </w:divBdr>
    </w:div>
    <w:div w:id="1473477091">
      <w:bodyDiv w:val="1"/>
      <w:marLeft w:val="0"/>
      <w:marRight w:val="0"/>
      <w:marTop w:val="0"/>
      <w:marBottom w:val="0"/>
      <w:divBdr>
        <w:top w:val="none" w:sz="0" w:space="0" w:color="auto"/>
        <w:left w:val="none" w:sz="0" w:space="0" w:color="auto"/>
        <w:bottom w:val="none" w:sz="0" w:space="0" w:color="auto"/>
        <w:right w:val="none" w:sz="0" w:space="0" w:color="auto"/>
      </w:divBdr>
    </w:div>
    <w:div w:id="1528910776">
      <w:bodyDiv w:val="1"/>
      <w:marLeft w:val="0"/>
      <w:marRight w:val="0"/>
      <w:marTop w:val="0"/>
      <w:marBottom w:val="0"/>
      <w:divBdr>
        <w:top w:val="none" w:sz="0" w:space="0" w:color="auto"/>
        <w:left w:val="none" w:sz="0" w:space="0" w:color="auto"/>
        <w:bottom w:val="none" w:sz="0" w:space="0" w:color="auto"/>
        <w:right w:val="none" w:sz="0" w:space="0" w:color="auto"/>
      </w:divBdr>
    </w:div>
    <w:div w:id="1536770201">
      <w:bodyDiv w:val="1"/>
      <w:marLeft w:val="0"/>
      <w:marRight w:val="0"/>
      <w:marTop w:val="0"/>
      <w:marBottom w:val="0"/>
      <w:divBdr>
        <w:top w:val="none" w:sz="0" w:space="0" w:color="auto"/>
        <w:left w:val="none" w:sz="0" w:space="0" w:color="auto"/>
        <w:bottom w:val="none" w:sz="0" w:space="0" w:color="auto"/>
        <w:right w:val="none" w:sz="0" w:space="0" w:color="auto"/>
      </w:divBdr>
    </w:div>
    <w:div w:id="1540165706">
      <w:bodyDiv w:val="1"/>
      <w:marLeft w:val="0"/>
      <w:marRight w:val="0"/>
      <w:marTop w:val="0"/>
      <w:marBottom w:val="0"/>
      <w:divBdr>
        <w:top w:val="none" w:sz="0" w:space="0" w:color="auto"/>
        <w:left w:val="none" w:sz="0" w:space="0" w:color="auto"/>
        <w:bottom w:val="none" w:sz="0" w:space="0" w:color="auto"/>
        <w:right w:val="none" w:sz="0" w:space="0" w:color="auto"/>
      </w:divBdr>
    </w:div>
    <w:div w:id="1551844151">
      <w:bodyDiv w:val="1"/>
      <w:marLeft w:val="0"/>
      <w:marRight w:val="0"/>
      <w:marTop w:val="0"/>
      <w:marBottom w:val="0"/>
      <w:divBdr>
        <w:top w:val="none" w:sz="0" w:space="0" w:color="auto"/>
        <w:left w:val="none" w:sz="0" w:space="0" w:color="auto"/>
        <w:bottom w:val="none" w:sz="0" w:space="0" w:color="auto"/>
        <w:right w:val="none" w:sz="0" w:space="0" w:color="auto"/>
      </w:divBdr>
    </w:div>
    <w:div w:id="1596551386">
      <w:bodyDiv w:val="1"/>
      <w:marLeft w:val="0"/>
      <w:marRight w:val="0"/>
      <w:marTop w:val="0"/>
      <w:marBottom w:val="0"/>
      <w:divBdr>
        <w:top w:val="none" w:sz="0" w:space="0" w:color="auto"/>
        <w:left w:val="none" w:sz="0" w:space="0" w:color="auto"/>
        <w:bottom w:val="none" w:sz="0" w:space="0" w:color="auto"/>
        <w:right w:val="none" w:sz="0" w:space="0" w:color="auto"/>
      </w:divBdr>
    </w:div>
    <w:div w:id="1623346049">
      <w:bodyDiv w:val="1"/>
      <w:marLeft w:val="0"/>
      <w:marRight w:val="0"/>
      <w:marTop w:val="0"/>
      <w:marBottom w:val="0"/>
      <w:divBdr>
        <w:top w:val="none" w:sz="0" w:space="0" w:color="auto"/>
        <w:left w:val="none" w:sz="0" w:space="0" w:color="auto"/>
        <w:bottom w:val="none" w:sz="0" w:space="0" w:color="auto"/>
        <w:right w:val="none" w:sz="0" w:space="0" w:color="auto"/>
      </w:divBdr>
    </w:div>
    <w:div w:id="1632898202">
      <w:bodyDiv w:val="1"/>
      <w:marLeft w:val="0"/>
      <w:marRight w:val="0"/>
      <w:marTop w:val="0"/>
      <w:marBottom w:val="0"/>
      <w:divBdr>
        <w:top w:val="none" w:sz="0" w:space="0" w:color="auto"/>
        <w:left w:val="none" w:sz="0" w:space="0" w:color="auto"/>
        <w:bottom w:val="none" w:sz="0" w:space="0" w:color="auto"/>
        <w:right w:val="none" w:sz="0" w:space="0" w:color="auto"/>
      </w:divBdr>
    </w:div>
    <w:div w:id="1647972299">
      <w:bodyDiv w:val="1"/>
      <w:marLeft w:val="0"/>
      <w:marRight w:val="0"/>
      <w:marTop w:val="0"/>
      <w:marBottom w:val="0"/>
      <w:divBdr>
        <w:top w:val="none" w:sz="0" w:space="0" w:color="auto"/>
        <w:left w:val="none" w:sz="0" w:space="0" w:color="auto"/>
        <w:bottom w:val="none" w:sz="0" w:space="0" w:color="auto"/>
        <w:right w:val="none" w:sz="0" w:space="0" w:color="auto"/>
      </w:divBdr>
    </w:div>
    <w:div w:id="1663311106">
      <w:bodyDiv w:val="1"/>
      <w:marLeft w:val="0"/>
      <w:marRight w:val="0"/>
      <w:marTop w:val="0"/>
      <w:marBottom w:val="0"/>
      <w:divBdr>
        <w:top w:val="none" w:sz="0" w:space="0" w:color="auto"/>
        <w:left w:val="none" w:sz="0" w:space="0" w:color="auto"/>
        <w:bottom w:val="none" w:sz="0" w:space="0" w:color="auto"/>
        <w:right w:val="none" w:sz="0" w:space="0" w:color="auto"/>
      </w:divBdr>
    </w:div>
    <w:div w:id="1744794550">
      <w:bodyDiv w:val="1"/>
      <w:marLeft w:val="0"/>
      <w:marRight w:val="0"/>
      <w:marTop w:val="0"/>
      <w:marBottom w:val="0"/>
      <w:divBdr>
        <w:top w:val="none" w:sz="0" w:space="0" w:color="auto"/>
        <w:left w:val="none" w:sz="0" w:space="0" w:color="auto"/>
        <w:bottom w:val="none" w:sz="0" w:space="0" w:color="auto"/>
        <w:right w:val="none" w:sz="0" w:space="0" w:color="auto"/>
      </w:divBdr>
    </w:div>
    <w:div w:id="1758088669">
      <w:bodyDiv w:val="1"/>
      <w:marLeft w:val="0"/>
      <w:marRight w:val="0"/>
      <w:marTop w:val="0"/>
      <w:marBottom w:val="0"/>
      <w:divBdr>
        <w:top w:val="none" w:sz="0" w:space="0" w:color="auto"/>
        <w:left w:val="none" w:sz="0" w:space="0" w:color="auto"/>
        <w:bottom w:val="none" w:sz="0" w:space="0" w:color="auto"/>
        <w:right w:val="none" w:sz="0" w:space="0" w:color="auto"/>
      </w:divBdr>
    </w:div>
    <w:div w:id="1771000211">
      <w:bodyDiv w:val="1"/>
      <w:marLeft w:val="0"/>
      <w:marRight w:val="0"/>
      <w:marTop w:val="0"/>
      <w:marBottom w:val="0"/>
      <w:divBdr>
        <w:top w:val="none" w:sz="0" w:space="0" w:color="auto"/>
        <w:left w:val="none" w:sz="0" w:space="0" w:color="auto"/>
        <w:bottom w:val="none" w:sz="0" w:space="0" w:color="auto"/>
        <w:right w:val="none" w:sz="0" w:space="0" w:color="auto"/>
      </w:divBdr>
      <w:divsChild>
        <w:div w:id="270207700">
          <w:marLeft w:val="0"/>
          <w:marRight w:val="0"/>
          <w:marTop w:val="0"/>
          <w:marBottom w:val="0"/>
          <w:divBdr>
            <w:top w:val="none" w:sz="0" w:space="0" w:color="auto"/>
            <w:left w:val="none" w:sz="0" w:space="0" w:color="auto"/>
            <w:bottom w:val="none" w:sz="0" w:space="0" w:color="auto"/>
            <w:right w:val="none" w:sz="0" w:space="0" w:color="auto"/>
          </w:divBdr>
        </w:div>
        <w:div w:id="1731729920">
          <w:marLeft w:val="0"/>
          <w:marRight w:val="0"/>
          <w:marTop w:val="0"/>
          <w:marBottom w:val="0"/>
          <w:divBdr>
            <w:top w:val="none" w:sz="0" w:space="0" w:color="auto"/>
            <w:left w:val="none" w:sz="0" w:space="0" w:color="auto"/>
            <w:bottom w:val="none" w:sz="0" w:space="0" w:color="auto"/>
            <w:right w:val="none" w:sz="0" w:space="0" w:color="auto"/>
          </w:divBdr>
        </w:div>
      </w:divsChild>
    </w:div>
    <w:div w:id="1772967961">
      <w:bodyDiv w:val="1"/>
      <w:marLeft w:val="0"/>
      <w:marRight w:val="0"/>
      <w:marTop w:val="0"/>
      <w:marBottom w:val="0"/>
      <w:divBdr>
        <w:top w:val="none" w:sz="0" w:space="0" w:color="auto"/>
        <w:left w:val="none" w:sz="0" w:space="0" w:color="auto"/>
        <w:bottom w:val="none" w:sz="0" w:space="0" w:color="auto"/>
        <w:right w:val="none" w:sz="0" w:space="0" w:color="auto"/>
      </w:divBdr>
      <w:divsChild>
        <w:div w:id="184561236">
          <w:marLeft w:val="0"/>
          <w:marRight w:val="0"/>
          <w:marTop w:val="0"/>
          <w:marBottom w:val="0"/>
          <w:divBdr>
            <w:top w:val="none" w:sz="0" w:space="0" w:color="auto"/>
            <w:left w:val="none" w:sz="0" w:space="0" w:color="auto"/>
            <w:bottom w:val="none" w:sz="0" w:space="0" w:color="auto"/>
            <w:right w:val="none" w:sz="0" w:space="0" w:color="auto"/>
          </w:divBdr>
          <w:divsChild>
            <w:div w:id="63328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326341">
      <w:bodyDiv w:val="1"/>
      <w:marLeft w:val="0"/>
      <w:marRight w:val="0"/>
      <w:marTop w:val="0"/>
      <w:marBottom w:val="0"/>
      <w:divBdr>
        <w:top w:val="none" w:sz="0" w:space="0" w:color="auto"/>
        <w:left w:val="none" w:sz="0" w:space="0" w:color="auto"/>
        <w:bottom w:val="none" w:sz="0" w:space="0" w:color="auto"/>
        <w:right w:val="none" w:sz="0" w:space="0" w:color="auto"/>
      </w:divBdr>
    </w:div>
    <w:div w:id="1781224637">
      <w:bodyDiv w:val="1"/>
      <w:marLeft w:val="0"/>
      <w:marRight w:val="0"/>
      <w:marTop w:val="0"/>
      <w:marBottom w:val="0"/>
      <w:divBdr>
        <w:top w:val="none" w:sz="0" w:space="0" w:color="auto"/>
        <w:left w:val="none" w:sz="0" w:space="0" w:color="auto"/>
        <w:bottom w:val="none" w:sz="0" w:space="0" w:color="auto"/>
        <w:right w:val="none" w:sz="0" w:space="0" w:color="auto"/>
      </w:divBdr>
      <w:divsChild>
        <w:div w:id="271329361">
          <w:marLeft w:val="0"/>
          <w:marRight w:val="0"/>
          <w:marTop w:val="0"/>
          <w:marBottom w:val="0"/>
          <w:divBdr>
            <w:top w:val="none" w:sz="0" w:space="0" w:color="auto"/>
            <w:left w:val="none" w:sz="0" w:space="0" w:color="auto"/>
            <w:bottom w:val="none" w:sz="0" w:space="0" w:color="auto"/>
            <w:right w:val="none" w:sz="0" w:space="0" w:color="auto"/>
          </w:divBdr>
        </w:div>
        <w:div w:id="1242988479">
          <w:marLeft w:val="0"/>
          <w:marRight w:val="0"/>
          <w:marTop w:val="0"/>
          <w:marBottom w:val="0"/>
          <w:divBdr>
            <w:top w:val="none" w:sz="0" w:space="0" w:color="auto"/>
            <w:left w:val="none" w:sz="0" w:space="0" w:color="auto"/>
            <w:bottom w:val="none" w:sz="0" w:space="0" w:color="auto"/>
            <w:right w:val="none" w:sz="0" w:space="0" w:color="auto"/>
          </w:divBdr>
        </w:div>
      </w:divsChild>
    </w:div>
    <w:div w:id="1797793017">
      <w:bodyDiv w:val="1"/>
      <w:marLeft w:val="0"/>
      <w:marRight w:val="0"/>
      <w:marTop w:val="0"/>
      <w:marBottom w:val="0"/>
      <w:divBdr>
        <w:top w:val="none" w:sz="0" w:space="0" w:color="auto"/>
        <w:left w:val="none" w:sz="0" w:space="0" w:color="auto"/>
        <w:bottom w:val="none" w:sz="0" w:space="0" w:color="auto"/>
        <w:right w:val="none" w:sz="0" w:space="0" w:color="auto"/>
      </w:divBdr>
    </w:div>
    <w:div w:id="1815754554">
      <w:bodyDiv w:val="1"/>
      <w:marLeft w:val="0"/>
      <w:marRight w:val="0"/>
      <w:marTop w:val="0"/>
      <w:marBottom w:val="0"/>
      <w:divBdr>
        <w:top w:val="none" w:sz="0" w:space="0" w:color="auto"/>
        <w:left w:val="none" w:sz="0" w:space="0" w:color="auto"/>
        <w:bottom w:val="none" w:sz="0" w:space="0" w:color="auto"/>
        <w:right w:val="none" w:sz="0" w:space="0" w:color="auto"/>
      </w:divBdr>
    </w:div>
    <w:div w:id="1828476781">
      <w:bodyDiv w:val="1"/>
      <w:marLeft w:val="0"/>
      <w:marRight w:val="0"/>
      <w:marTop w:val="0"/>
      <w:marBottom w:val="0"/>
      <w:divBdr>
        <w:top w:val="none" w:sz="0" w:space="0" w:color="auto"/>
        <w:left w:val="none" w:sz="0" w:space="0" w:color="auto"/>
        <w:bottom w:val="none" w:sz="0" w:space="0" w:color="auto"/>
        <w:right w:val="none" w:sz="0" w:space="0" w:color="auto"/>
      </w:divBdr>
    </w:div>
    <w:div w:id="1841658183">
      <w:bodyDiv w:val="1"/>
      <w:marLeft w:val="0"/>
      <w:marRight w:val="0"/>
      <w:marTop w:val="0"/>
      <w:marBottom w:val="0"/>
      <w:divBdr>
        <w:top w:val="none" w:sz="0" w:space="0" w:color="auto"/>
        <w:left w:val="none" w:sz="0" w:space="0" w:color="auto"/>
        <w:bottom w:val="none" w:sz="0" w:space="0" w:color="auto"/>
        <w:right w:val="none" w:sz="0" w:space="0" w:color="auto"/>
      </w:divBdr>
    </w:div>
    <w:div w:id="1858422960">
      <w:bodyDiv w:val="1"/>
      <w:marLeft w:val="0"/>
      <w:marRight w:val="0"/>
      <w:marTop w:val="0"/>
      <w:marBottom w:val="0"/>
      <w:divBdr>
        <w:top w:val="none" w:sz="0" w:space="0" w:color="auto"/>
        <w:left w:val="none" w:sz="0" w:space="0" w:color="auto"/>
        <w:bottom w:val="none" w:sz="0" w:space="0" w:color="auto"/>
        <w:right w:val="none" w:sz="0" w:space="0" w:color="auto"/>
      </w:divBdr>
    </w:div>
    <w:div w:id="1861234209">
      <w:bodyDiv w:val="1"/>
      <w:marLeft w:val="0"/>
      <w:marRight w:val="0"/>
      <w:marTop w:val="0"/>
      <w:marBottom w:val="0"/>
      <w:divBdr>
        <w:top w:val="none" w:sz="0" w:space="0" w:color="auto"/>
        <w:left w:val="none" w:sz="0" w:space="0" w:color="auto"/>
        <w:bottom w:val="none" w:sz="0" w:space="0" w:color="auto"/>
        <w:right w:val="none" w:sz="0" w:space="0" w:color="auto"/>
      </w:divBdr>
    </w:div>
    <w:div w:id="1883519726">
      <w:bodyDiv w:val="1"/>
      <w:marLeft w:val="0"/>
      <w:marRight w:val="0"/>
      <w:marTop w:val="0"/>
      <w:marBottom w:val="0"/>
      <w:divBdr>
        <w:top w:val="none" w:sz="0" w:space="0" w:color="auto"/>
        <w:left w:val="none" w:sz="0" w:space="0" w:color="auto"/>
        <w:bottom w:val="none" w:sz="0" w:space="0" w:color="auto"/>
        <w:right w:val="none" w:sz="0" w:space="0" w:color="auto"/>
      </w:divBdr>
    </w:div>
    <w:div w:id="1906986543">
      <w:bodyDiv w:val="1"/>
      <w:marLeft w:val="0"/>
      <w:marRight w:val="0"/>
      <w:marTop w:val="0"/>
      <w:marBottom w:val="0"/>
      <w:divBdr>
        <w:top w:val="none" w:sz="0" w:space="0" w:color="auto"/>
        <w:left w:val="none" w:sz="0" w:space="0" w:color="auto"/>
        <w:bottom w:val="none" w:sz="0" w:space="0" w:color="auto"/>
        <w:right w:val="none" w:sz="0" w:space="0" w:color="auto"/>
      </w:divBdr>
    </w:div>
    <w:div w:id="1927415624">
      <w:bodyDiv w:val="1"/>
      <w:marLeft w:val="0"/>
      <w:marRight w:val="0"/>
      <w:marTop w:val="0"/>
      <w:marBottom w:val="0"/>
      <w:divBdr>
        <w:top w:val="none" w:sz="0" w:space="0" w:color="auto"/>
        <w:left w:val="none" w:sz="0" w:space="0" w:color="auto"/>
        <w:bottom w:val="none" w:sz="0" w:space="0" w:color="auto"/>
        <w:right w:val="none" w:sz="0" w:space="0" w:color="auto"/>
      </w:divBdr>
    </w:div>
    <w:div w:id="1942757349">
      <w:bodyDiv w:val="1"/>
      <w:marLeft w:val="0"/>
      <w:marRight w:val="0"/>
      <w:marTop w:val="0"/>
      <w:marBottom w:val="0"/>
      <w:divBdr>
        <w:top w:val="none" w:sz="0" w:space="0" w:color="auto"/>
        <w:left w:val="none" w:sz="0" w:space="0" w:color="auto"/>
        <w:bottom w:val="none" w:sz="0" w:space="0" w:color="auto"/>
        <w:right w:val="none" w:sz="0" w:space="0" w:color="auto"/>
      </w:divBdr>
    </w:div>
    <w:div w:id="1949197034">
      <w:bodyDiv w:val="1"/>
      <w:marLeft w:val="0"/>
      <w:marRight w:val="0"/>
      <w:marTop w:val="0"/>
      <w:marBottom w:val="0"/>
      <w:divBdr>
        <w:top w:val="none" w:sz="0" w:space="0" w:color="auto"/>
        <w:left w:val="none" w:sz="0" w:space="0" w:color="auto"/>
        <w:bottom w:val="none" w:sz="0" w:space="0" w:color="auto"/>
        <w:right w:val="none" w:sz="0" w:space="0" w:color="auto"/>
      </w:divBdr>
    </w:div>
    <w:div w:id="1951475323">
      <w:bodyDiv w:val="1"/>
      <w:marLeft w:val="0"/>
      <w:marRight w:val="0"/>
      <w:marTop w:val="0"/>
      <w:marBottom w:val="0"/>
      <w:divBdr>
        <w:top w:val="none" w:sz="0" w:space="0" w:color="auto"/>
        <w:left w:val="none" w:sz="0" w:space="0" w:color="auto"/>
        <w:bottom w:val="none" w:sz="0" w:space="0" w:color="auto"/>
        <w:right w:val="none" w:sz="0" w:space="0" w:color="auto"/>
      </w:divBdr>
    </w:div>
    <w:div w:id="1973049483">
      <w:bodyDiv w:val="1"/>
      <w:marLeft w:val="0"/>
      <w:marRight w:val="0"/>
      <w:marTop w:val="0"/>
      <w:marBottom w:val="0"/>
      <w:divBdr>
        <w:top w:val="none" w:sz="0" w:space="0" w:color="auto"/>
        <w:left w:val="none" w:sz="0" w:space="0" w:color="auto"/>
        <w:bottom w:val="none" w:sz="0" w:space="0" w:color="auto"/>
        <w:right w:val="none" w:sz="0" w:space="0" w:color="auto"/>
      </w:divBdr>
    </w:div>
    <w:div w:id="1985625671">
      <w:bodyDiv w:val="1"/>
      <w:marLeft w:val="0"/>
      <w:marRight w:val="0"/>
      <w:marTop w:val="0"/>
      <w:marBottom w:val="0"/>
      <w:divBdr>
        <w:top w:val="none" w:sz="0" w:space="0" w:color="auto"/>
        <w:left w:val="none" w:sz="0" w:space="0" w:color="auto"/>
        <w:bottom w:val="none" w:sz="0" w:space="0" w:color="auto"/>
        <w:right w:val="none" w:sz="0" w:space="0" w:color="auto"/>
      </w:divBdr>
    </w:div>
    <w:div w:id="1986204655">
      <w:bodyDiv w:val="1"/>
      <w:marLeft w:val="0"/>
      <w:marRight w:val="0"/>
      <w:marTop w:val="0"/>
      <w:marBottom w:val="0"/>
      <w:divBdr>
        <w:top w:val="none" w:sz="0" w:space="0" w:color="auto"/>
        <w:left w:val="none" w:sz="0" w:space="0" w:color="auto"/>
        <w:bottom w:val="none" w:sz="0" w:space="0" w:color="auto"/>
        <w:right w:val="none" w:sz="0" w:space="0" w:color="auto"/>
      </w:divBdr>
    </w:div>
    <w:div w:id="2001274847">
      <w:bodyDiv w:val="1"/>
      <w:marLeft w:val="0"/>
      <w:marRight w:val="0"/>
      <w:marTop w:val="0"/>
      <w:marBottom w:val="0"/>
      <w:divBdr>
        <w:top w:val="none" w:sz="0" w:space="0" w:color="auto"/>
        <w:left w:val="none" w:sz="0" w:space="0" w:color="auto"/>
        <w:bottom w:val="none" w:sz="0" w:space="0" w:color="auto"/>
        <w:right w:val="none" w:sz="0" w:space="0" w:color="auto"/>
      </w:divBdr>
    </w:div>
    <w:div w:id="2003970530">
      <w:bodyDiv w:val="1"/>
      <w:marLeft w:val="0"/>
      <w:marRight w:val="0"/>
      <w:marTop w:val="0"/>
      <w:marBottom w:val="0"/>
      <w:divBdr>
        <w:top w:val="none" w:sz="0" w:space="0" w:color="auto"/>
        <w:left w:val="none" w:sz="0" w:space="0" w:color="auto"/>
        <w:bottom w:val="none" w:sz="0" w:space="0" w:color="auto"/>
        <w:right w:val="none" w:sz="0" w:space="0" w:color="auto"/>
      </w:divBdr>
    </w:div>
    <w:div w:id="2042364831">
      <w:bodyDiv w:val="1"/>
      <w:marLeft w:val="0"/>
      <w:marRight w:val="0"/>
      <w:marTop w:val="0"/>
      <w:marBottom w:val="0"/>
      <w:divBdr>
        <w:top w:val="none" w:sz="0" w:space="0" w:color="auto"/>
        <w:left w:val="none" w:sz="0" w:space="0" w:color="auto"/>
        <w:bottom w:val="none" w:sz="0" w:space="0" w:color="auto"/>
        <w:right w:val="none" w:sz="0" w:space="0" w:color="auto"/>
      </w:divBdr>
    </w:div>
    <w:div w:id="2055614145">
      <w:bodyDiv w:val="1"/>
      <w:marLeft w:val="0"/>
      <w:marRight w:val="0"/>
      <w:marTop w:val="0"/>
      <w:marBottom w:val="0"/>
      <w:divBdr>
        <w:top w:val="none" w:sz="0" w:space="0" w:color="auto"/>
        <w:left w:val="none" w:sz="0" w:space="0" w:color="auto"/>
        <w:bottom w:val="none" w:sz="0" w:space="0" w:color="auto"/>
        <w:right w:val="none" w:sz="0" w:space="0" w:color="auto"/>
      </w:divBdr>
      <w:divsChild>
        <w:div w:id="392849512">
          <w:marLeft w:val="0"/>
          <w:marRight w:val="0"/>
          <w:marTop w:val="0"/>
          <w:marBottom w:val="0"/>
          <w:divBdr>
            <w:top w:val="none" w:sz="0" w:space="0" w:color="auto"/>
            <w:left w:val="none" w:sz="0" w:space="0" w:color="auto"/>
            <w:bottom w:val="none" w:sz="0" w:space="0" w:color="auto"/>
            <w:right w:val="none" w:sz="0" w:space="0" w:color="auto"/>
          </w:divBdr>
        </w:div>
      </w:divsChild>
    </w:div>
    <w:div w:id="2056342678">
      <w:bodyDiv w:val="1"/>
      <w:marLeft w:val="0"/>
      <w:marRight w:val="0"/>
      <w:marTop w:val="0"/>
      <w:marBottom w:val="0"/>
      <w:divBdr>
        <w:top w:val="none" w:sz="0" w:space="0" w:color="auto"/>
        <w:left w:val="none" w:sz="0" w:space="0" w:color="auto"/>
        <w:bottom w:val="none" w:sz="0" w:space="0" w:color="auto"/>
        <w:right w:val="none" w:sz="0" w:space="0" w:color="auto"/>
      </w:divBdr>
    </w:div>
    <w:div w:id="2056850030">
      <w:bodyDiv w:val="1"/>
      <w:marLeft w:val="0"/>
      <w:marRight w:val="0"/>
      <w:marTop w:val="0"/>
      <w:marBottom w:val="0"/>
      <w:divBdr>
        <w:top w:val="none" w:sz="0" w:space="0" w:color="auto"/>
        <w:left w:val="none" w:sz="0" w:space="0" w:color="auto"/>
        <w:bottom w:val="none" w:sz="0" w:space="0" w:color="auto"/>
        <w:right w:val="none" w:sz="0" w:space="0" w:color="auto"/>
      </w:divBdr>
    </w:div>
    <w:div w:id="2091586089">
      <w:bodyDiv w:val="1"/>
      <w:marLeft w:val="0"/>
      <w:marRight w:val="0"/>
      <w:marTop w:val="0"/>
      <w:marBottom w:val="0"/>
      <w:divBdr>
        <w:top w:val="none" w:sz="0" w:space="0" w:color="auto"/>
        <w:left w:val="none" w:sz="0" w:space="0" w:color="auto"/>
        <w:bottom w:val="none" w:sz="0" w:space="0" w:color="auto"/>
        <w:right w:val="none" w:sz="0" w:space="0" w:color="auto"/>
      </w:divBdr>
      <w:divsChild>
        <w:div w:id="1274051145">
          <w:marLeft w:val="0"/>
          <w:marRight w:val="0"/>
          <w:marTop w:val="0"/>
          <w:marBottom w:val="0"/>
          <w:divBdr>
            <w:top w:val="none" w:sz="0" w:space="0" w:color="auto"/>
            <w:left w:val="none" w:sz="0" w:space="0" w:color="auto"/>
            <w:bottom w:val="none" w:sz="0" w:space="0" w:color="auto"/>
            <w:right w:val="none" w:sz="0" w:space="0" w:color="auto"/>
          </w:divBdr>
          <w:divsChild>
            <w:div w:id="1156646681">
              <w:marLeft w:val="0"/>
              <w:marRight w:val="0"/>
              <w:marTop w:val="240"/>
              <w:marBottom w:val="240"/>
              <w:divBdr>
                <w:top w:val="single" w:sz="6" w:space="12" w:color="A9A9A9"/>
                <w:left w:val="single" w:sz="6" w:space="12" w:color="A9A9A9"/>
                <w:bottom w:val="single" w:sz="6" w:space="12" w:color="A9A9A9"/>
                <w:right w:val="single" w:sz="6" w:space="12" w:color="A9A9A9"/>
              </w:divBdr>
              <w:divsChild>
                <w:div w:id="45521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395829">
      <w:bodyDiv w:val="1"/>
      <w:marLeft w:val="0"/>
      <w:marRight w:val="0"/>
      <w:marTop w:val="0"/>
      <w:marBottom w:val="0"/>
      <w:divBdr>
        <w:top w:val="none" w:sz="0" w:space="0" w:color="auto"/>
        <w:left w:val="none" w:sz="0" w:space="0" w:color="auto"/>
        <w:bottom w:val="none" w:sz="0" w:space="0" w:color="auto"/>
        <w:right w:val="none" w:sz="0" w:space="0" w:color="auto"/>
      </w:divBdr>
    </w:div>
    <w:div w:id="2106534108">
      <w:bodyDiv w:val="1"/>
      <w:marLeft w:val="0"/>
      <w:marRight w:val="0"/>
      <w:marTop w:val="0"/>
      <w:marBottom w:val="0"/>
      <w:divBdr>
        <w:top w:val="none" w:sz="0" w:space="0" w:color="auto"/>
        <w:left w:val="none" w:sz="0" w:space="0" w:color="auto"/>
        <w:bottom w:val="none" w:sz="0" w:space="0" w:color="auto"/>
        <w:right w:val="none" w:sz="0" w:space="0" w:color="auto"/>
      </w:divBdr>
    </w:div>
    <w:div w:id="2128697384">
      <w:bodyDiv w:val="1"/>
      <w:marLeft w:val="0"/>
      <w:marRight w:val="0"/>
      <w:marTop w:val="0"/>
      <w:marBottom w:val="0"/>
      <w:divBdr>
        <w:top w:val="none" w:sz="0" w:space="0" w:color="auto"/>
        <w:left w:val="none" w:sz="0" w:space="0" w:color="auto"/>
        <w:bottom w:val="none" w:sz="0" w:space="0" w:color="auto"/>
        <w:right w:val="none" w:sz="0" w:space="0" w:color="auto"/>
      </w:divBdr>
    </w:div>
    <w:div w:id="2133480011">
      <w:bodyDiv w:val="1"/>
      <w:marLeft w:val="0"/>
      <w:marRight w:val="0"/>
      <w:marTop w:val="0"/>
      <w:marBottom w:val="0"/>
      <w:divBdr>
        <w:top w:val="none" w:sz="0" w:space="0" w:color="auto"/>
        <w:left w:val="none" w:sz="0" w:space="0" w:color="auto"/>
        <w:bottom w:val="none" w:sz="0" w:space="0" w:color="auto"/>
        <w:right w:val="none" w:sz="0" w:space="0" w:color="auto"/>
      </w:divBdr>
    </w:div>
    <w:div w:id="2138327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hyperlink" Target="https://www.gov.pl/attachment/4703e2cd-0600-496f-bdbb-6cd88195b626" TargetMode="External"/><Relationship Id="rId26" Type="http://schemas.openxmlformats.org/officeDocument/2006/relationships/image" Target="media/image3.png"/><Relationship Id="rId39" Type="http://schemas.openxmlformats.org/officeDocument/2006/relationships/hyperlink" Target="https://www.eurofound.europa.eu/publications/report/2020/minimum-wages-in-2020-annual-review" TargetMode="External"/><Relationship Id="rId21" Type="http://schemas.openxmlformats.org/officeDocument/2006/relationships/chart" Target="charts/chart6.xml"/><Relationship Id="rId34" Type="http://schemas.openxmlformats.org/officeDocument/2006/relationships/chart" Target="charts/chart8.xml"/><Relationship Id="rId42" Type="http://schemas.openxmlformats.org/officeDocument/2006/relationships/hyperlink" Target="http://fnope.org.pl/dokumenty/2020/06/plany-pracodawcow-41-edycja-raport-09062020.pdf" TargetMode="External"/><Relationship Id="rId47" Type="http://schemas.openxmlformats.org/officeDocument/2006/relationships/hyperlink" Target="https://www.ewlhr.eu/wp-content/uploads/2020/05/EWL_RAPORT_PANDEMIA_2020_POL_M.pdf" TargetMode="External"/><Relationship Id="rId50" Type="http://schemas.openxmlformats.org/officeDocument/2006/relationships/hyperlink" Target="https://eur-lex.europa.eu/legal-content/EN/TXT/?uri=celex%3A32012H1222%2801%29" TargetMode="External"/><Relationship Id="rId55" Type="http://schemas.openxmlformats.org/officeDocument/2006/relationships/hyperlink" Target="http://fnope.org.pl/dokumenty/2020/06/Pracownik%20z%20gumy" TargetMode="External"/><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gov.pl/attachment/4703e2cd-0600-496f-bdbb-6cd88195b626" TargetMode="External"/><Relationship Id="rId29" Type="http://schemas.openxmlformats.org/officeDocument/2006/relationships/hyperlink" Target="https://twitter.com/MRPiPS_GOV_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7.xml"/><Relationship Id="rId32" Type="http://schemas.openxmlformats.org/officeDocument/2006/relationships/image" Target="media/image6.png"/><Relationship Id="rId37" Type="http://schemas.openxmlformats.org/officeDocument/2006/relationships/hyperlink" Target="https://ec.europa.eu/eurostat/documents/2995521/10294960/3-03062020-AP-EN.pdf/b823ec2b-91af-9b2a-a61c-0d19e30138ef" TargetMode="External"/><Relationship Id="rId40" Type="http://schemas.openxmlformats.org/officeDocument/2006/relationships/chart" Target="charts/chart11.xml"/><Relationship Id="rId45" Type="http://schemas.openxmlformats.org/officeDocument/2006/relationships/hyperlink" Target="https://prowly-uploads.s3.eu-west-1.amazonaws.com/uploads/landing_page_image/image/266145/ea2b4dbe108849e69e7b7cf0eb486119.pdf" TargetMode="External"/><Relationship Id="rId53" Type="http://schemas.openxmlformats.org/officeDocument/2006/relationships/hyperlink" Target="http://biec.org/spadek-liczby-ofert-zatrzymany-bezrobocie-wzrasta/" TargetMode="External"/><Relationship Id="rId58" Type="http://schemas.openxmlformats.org/officeDocument/2006/relationships/hyperlink" Target="https://www.ilo.org/wcmsp5/groups/public/---ed_protect/---protrav/---travail/documents/briefingnote/wcms_743447.pdf"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hyperlink" Target="https://twitter.com/MRPiPS_GOV_PL/status/1272536050242551809/photo/1" TargetMode="External"/><Relationship Id="rId28" Type="http://schemas.openxmlformats.org/officeDocument/2006/relationships/image" Target="media/image4.png"/><Relationship Id="rId36" Type="http://schemas.openxmlformats.org/officeDocument/2006/relationships/chart" Target="charts/chart9.xml"/><Relationship Id="rId49" Type="http://schemas.openxmlformats.org/officeDocument/2006/relationships/hyperlink" Target="https://www.ilo.org/wcmsp5/groups/public/@dgreports/@dcomm/documents/briefingnote/wcms_743146.pdf" TargetMode="External"/><Relationship Id="rId57" Type="http://schemas.openxmlformats.org/officeDocument/2006/relationships/hyperlink" Target="http://media.pracuj.pl/98811-umiarkowany-optymizm-na-rynku-rekrutacji-dane-pracujpl" TargetMode="External"/><Relationship Id="rId61" Type="http://schemas.openxmlformats.org/officeDocument/2006/relationships/hyperlink" Target="https://www.eurofound.europa.eu/publications/blog/covid-19-fallout-takes-a-higher-toll-on-women-economically-and-domestically" TargetMode="External"/><Relationship Id="rId10" Type="http://schemas.openxmlformats.org/officeDocument/2006/relationships/hyperlink" Target="https://iarp.edu.pl" TargetMode="External"/><Relationship Id="rId19" Type="http://schemas.openxmlformats.org/officeDocument/2006/relationships/chart" Target="charts/chart5.xml"/><Relationship Id="rId31" Type="http://schemas.openxmlformats.org/officeDocument/2006/relationships/hyperlink" Target="https://twitter.com/MRPiPS_GOV_PL" TargetMode="External"/><Relationship Id="rId44" Type="http://schemas.openxmlformats.org/officeDocument/2006/relationships/hyperlink" Target="https://krd.pl/getattachment/77cf7718-989c-4733-b1b6-59eb31d16342/Wielka-odwilz-w-przedsiebiorstwach-pieniadze-potrz.aspx?disposition=attachment" TargetMode="External"/><Relationship Id="rId52" Type="http://schemas.openxmlformats.org/officeDocument/2006/relationships/hyperlink" Target="http://biec.org/pandemia-rynku-pracy-dopiero-zaczyna-sie/" TargetMode="External"/><Relationship Id="rId60" Type="http://schemas.openxmlformats.org/officeDocument/2006/relationships/hyperlink" Target="https://www.eurofound.europa.eu/it/publications/blog/is-history-repeating-itself-the-impact-of-the-covid-19-crisis-on-youth" TargetMode="External"/><Relationship Id="rId6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yperlink" Target="https://www.gov.pl/attachment/4703e2cd-0600-496f-bdbb-6cd88195b626" TargetMode="External"/><Relationship Id="rId22" Type="http://schemas.openxmlformats.org/officeDocument/2006/relationships/hyperlink" Target="https://stat.gov.pl/obszary-tematyczne/rynek-pracy/pracujacy-zatrudnieni-wynagrodzenia-koszty-pracy/przecietne-zatrudnienie-i-wynagrodzenie-w-sektorze-przedsiebiorstw-w-maju-2020-roku,3,102.html" TargetMode="External"/><Relationship Id="rId27" Type="http://schemas.openxmlformats.org/officeDocument/2006/relationships/hyperlink" Target="https://twitter.com/MRPiPS_GOV_PL" TargetMode="External"/><Relationship Id="rId30" Type="http://schemas.openxmlformats.org/officeDocument/2006/relationships/image" Target="media/image5.png"/><Relationship Id="rId35" Type="http://schemas.openxmlformats.org/officeDocument/2006/relationships/hyperlink" Target="https://ec.europa.eu/eurostat/documents/2995521/10294960/3-03062020-AP-EN.pdf/b823ec2b-91af-9b2a-a61c-0d19e30138ef" TargetMode="External"/><Relationship Id="rId43" Type="http://schemas.openxmlformats.org/officeDocument/2006/relationships/hyperlink" Target="https://grantthornton.pl/wp-content/uploads/2020/06/Rynek-pracy-w-czasie-koronawirusa-w-maju-RAPORT.pdf" TargetMode="External"/><Relationship Id="rId48" Type="http://schemas.openxmlformats.org/officeDocument/2006/relationships/hyperlink" Target="https://www.cedefop.europa.eu/en/publications-and-resources/publications/6201" TargetMode="External"/><Relationship Id="rId56" Type="http://schemas.openxmlformats.org/officeDocument/2006/relationships/hyperlink" Target="http://fnope.org.pl/dokumenty/2020/06/CBOS.pdf" TargetMode="External"/><Relationship Id="rId64" Type="http://schemas.openxmlformats.org/officeDocument/2006/relationships/header" Target="header2.xml"/><Relationship Id="rId8" Type="http://schemas.openxmlformats.org/officeDocument/2006/relationships/image" Target="media/image1.jpg"/><Relationship Id="rId51" Type="http://schemas.openxmlformats.org/officeDocument/2006/relationships/hyperlink" Target="https://ec.europa.eu/social/main.jsp?catId=738&amp;langId=en&amp;pubId=8306&amp;furtherPubs=yes" TargetMode="External"/><Relationship Id="rId72" Type="http://schemas.microsoft.com/office/2018/08/relationships/commentsExtensible" Target="commentsExtensible.xml"/><Relationship Id="rId3" Type="http://schemas.openxmlformats.org/officeDocument/2006/relationships/styles" Target="styles.xml"/><Relationship Id="rId12" Type="http://schemas.openxmlformats.org/officeDocument/2006/relationships/hyperlink" Target="https://stat.gov.pl/obszary-tematyczne/rynek-pracy/bezrobocie-rejestrowane/stopa-bezrobocia-rejestrowanego-w-latach-1990-2020,4,1.html" TargetMode="External"/><Relationship Id="rId17" Type="http://schemas.openxmlformats.org/officeDocument/2006/relationships/chart" Target="charts/chart4.xml"/><Relationship Id="rId25" Type="http://schemas.openxmlformats.org/officeDocument/2006/relationships/hyperlink" Target="https://twitter.com/MRPiPS_GOV_PL/status/1272536050242551809/photo/1" TargetMode="External"/><Relationship Id="rId33" Type="http://schemas.openxmlformats.org/officeDocument/2006/relationships/hyperlink" Target="https://twitter.com/MRPiPS_GOV_PL" TargetMode="External"/><Relationship Id="rId38" Type="http://schemas.openxmlformats.org/officeDocument/2006/relationships/chart" Target="charts/chart10.xml"/><Relationship Id="rId46" Type="http://schemas.openxmlformats.org/officeDocument/2006/relationships/hyperlink" Target="http://fnope.org.pl/dokumenty/2020/06/Raport%20Randstad%20-%20Outplacement%20-%20Wsparcie%20pracownik%C3%B3w%20w%20Polsce" TargetMode="External"/><Relationship Id="rId59" Type="http://schemas.openxmlformats.org/officeDocument/2006/relationships/hyperlink" Target="https://www.mckinsey.com/industries/public-sector/our-insights/setting-up-small-and-medium-size-enterprises-for-restart-and-recovery" TargetMode="External"/><Relationship Id="rId67" Type="http://schemas.openxmlformats.org/officeDocument/2006/relationships/theme" Target="theme/theme1.xml"/><Relationship Id="rId20" Type="http://schemas.openxmlformats.org/officeDocument/2006/relationships/hyperlink" Target="https://stat.gov.pl/obszary-tematyczne/rynek-pracy/pracujacy-zatrudnieni-wynagrodzenia-koszty-pracy/przecietne-zatrudnienie-i-wynagrodzenie-w-sektorze-przedsiebiorstw-w-maju-2020-roku,3,102.html" TargetMode="External"/><Relationship Id="rId41" Type="http://schemas.openxmlformats.org/officeDocument/2006/relationships/hyperlink" Target="https://www.eurofound.europa.eu/publications/report/2020/minimum-wages-in-2020-annual-review" TargetMode="External"/><Relationship Id="rId54" Type="http://schemas.openxmlformats.org/officeDocument/2006/relationships/hyperlink" Target="http://personnelservice.pl/download.php?fid=324" TargetMode="External"/><Relationship Id="rId62"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stat.gov.pl/metainformacje/slownik-pojec/pojecia-stosowane-w-statystyce-publicznej/1429,pojecie.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GHK%20Templates\2010%20Template\GHK%20Report.dotm"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1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Lena\Desktop\INB_czerwiec\Infobrokering_2019_czerwiec_wyslano.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Karolina\Desktop\IAPR\Infobrokering\2020\czerwiec\Infobrokering_2020_czerwiec_&#378;r&#243;d&#322;a%20zagraniczne.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12700" cap="rnd">
              <a:solidFill>
                <a:schemeClr val="accent1"/>
              </a:solidFill>
              <a:prstDash val="dash"/>
              <a:round/>
            </a:ln>
            <a:effectLst/>
          </c:spPr>
          <c:marker>
            <c:symbol val="circle"/>
            <c:size val="5"/>
            <c:spPr>
              <a:solidFill>
                <a:schemeClr val="accent1"/>
              </a:solidFill>
              <a:ln w="9525">
                <a:solidFill>
                  <a:schemeClr val="accent1"/>
                </a:solidFill>
              </a:ln>
              <a:effectLst/>
            </c:spPr>
          </c:marker>
          <c:dLbls>
            <c:dLbl>
              <c:idx val="9"/>
              <c:layout>
                <c:manualLayout>
                  <c:x val="-2.5133689839572194E-2"/>
                  <c:y val="-5.498813246430320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E8F-4767-9436-F30EAF8840A5}"/>
                </c:ext>
                <c:ext xmlns:c15="http://schemas.microsoft.com/office/drawing/2012/chart" uri="{CE6537A1-D6FC-4f65-9D91-7224C49458BB}"/>
              </c:extLst>
            </c:dLbl>
            <c:dLbl>
              <c:idx val="10"/>
              <c:layout>
                <c:manualLayout>
                  <c:x val="-1.7112299465240642E-2"/>
                  <c:y val="4.070564744000301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E8F-4767-9436-F30EAF8840A5}"/>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libri (Tekst podstawowy)"/>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Stopa_BR_Pl!$B$3:$N$3</c:f>
              <c:strCache>
                <c:ptCount val="13"/>
                <c:pt idx="0">
                  <c:v>05/2019</c:v>
                </c:pt>
                <c:pt idx="1">
                  <c:v>06/2019</c:v>
                </c:pt>
                <c:pt idx="2">
                  <c:v>07/2019</c:v>
                </c:pt>
                <c:pt idx="3">
                  <c:v>08/2019</c:v>
                </c:pt>
                <c:pt idx="4">
                  <c:v>09/2019</c:v>
                </c:pt>
                <c:pt idx="5">
                  <c:v>10/2019</c:v>
                </c:pt>
                <c:pt idx="6">
                  <c:v>11/2019</c:v>
                </c:pt>
                <c:pt idx="7">
                  <c:v>12/2019</c:v>
                </c:pt>
                <c:pt idx="8">
                  <c:v>01/2020</c:v>
                </c:pt>
                <c:pt idx="9">
                  <c:v>02/2020</c:v>
                </c:pt>
                <c:pt idx="10">
                  <c:v>03/2020</c:v>
                </c:pt>
                <c:pt idx="11">
                  <c:v>04/2020*</c:v>
                </c:pt>
                <c:pt idx="12">
                  <c:v>05/2020</c:v>
                </c:pt>
              </c:strCache>
            </c:strRef>
          </c:cat>
          <c:val>
            <c:numRef>
              <c:f>Stopa_BR_Pl!$B$4:$N$4</c:f>
              <c:numCache>
                <c:formatCode>0.0%</c:formatCode>
                <c:ptCount val="13"/>
                <c:pt idx="0">
                  <c:v>5.3999999999999999E-2</c:v>
                </c:pt>
                <c:pt idx="1">
                  <c:v>5.2999999999999999E-2</c:v>
                </c:pt>
                <c:pt idx="2">
                  <c:v>5.1999999999999998E-2</c:v>
                </c:pt>
                <c:pt idx="3">
                  <c:v>5.1999999999999998E-2</c:v>
                </c:pt>
                <c:pt idx="4">
                  <c:v>5.0999999999999997E-2</c:v>
                </c:pt>
                <c:pt idx="5">
                  <c:v>0.05</c:v>
                </c:pt>
                <c:pt idx="6">
                  <c:v>5.0999999999999997E-2</c:v>
                </c:pt>
                <c:pt idx="7">
                  <c:v>5.1999999999999998E-2</c:v>
                </c:pt>
                <c:pt idx="8">
                  <c:v>5.5E-2</c:v>
                </c:pt>
                <c:pt idx="9">
                  <c:v>5.5E-2</c:v>
                </c:pt>
                <c:pt idx="10">
                  <c:v>5.3999999999999999E-2</c:v>
                </c:pt>
                <c:pt idx="11">
                  <c:v>5.8000000000000003E-2</c:v>
                </c:pt>
                <c:pt idx="12">
                  <c:v>0.06</c:v>
                </c:pt>
              </c:numCache>
            </c:numRef>
          </c:val>
          <c:smooth val="0"/>
          <c:extLst xmlns:c16r2="http://schemas.microsoft.com/office/drawing/2015/06/chart">
            <c:ext xmlns:c16="http://schemas.microsoft.com/office/drawing/2014/chart" uri="{C3380CC4-5D6E-409C-BE32-E72D297353CC}">
              <c16:uniqueId val="{00000002-9E8F-4767-9436-F30EAF8840A5}"/>
            </c:ext>
          </c:extLst>
        </c:ser>
        <c:dLbls>
          <c:dLblPos val="t"/>
          <c:showLegendKey val="0"/>
          <c:showVal val="1"/>
          <c:showCatName val="0"/>
          <c:showSerName val="0"/>
          <c:showPercent val="0"/>
          <c:showBubbleSize val="0"/>
        </c:dLbls>
        <c:marker val="1"/>
        <c:smooth val="0"/>
        <c:axId val="650254328"/>
        <c:axId val="650249624"/>
      </c:lineChart>
      <c:catAx>
        <c:axId val="650254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Tekst podstawowy)"/>
                <a:ea typeface="+mn-ea"/>
                <a:cs typeface="+mn-cs"/>
              </a:defRPr>
            </a:pPr>
            <a:endParaRPr lang="pl-PL"/>
          </a:p>
        </c:txPr>
        <c:crossAx val="650249624"/>
        <c:crosses val="autoZero"/>
        <c:auto val="1"/>
        <c:lblAlgn val="ctr"/>
        <c:lblOffset val="100"/>
        <c:noMultiLvlLbl val="0"/>
      </c:catAx>
      <c:valAx>
        <c:axId val="650249624"/>
        <c:scaling>
          <c:orientation val="minMax"/>
          <c:max val="6.2000000000000013E-2"/>
          <c:min val="4.8000000000000008E-2"/>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Tekst podstawowy)"/>
                <a:ea typeface="+mn-ea"/>
                <a:cs typeface="+mn-cs"/>
              </a:defRPr>
            </a:pPr>
            <a:endParaRPr lang="pl-PL"/>
          </a:p>
        </c:txPr>
        <c:crossAx val="650254328"/>
        <c:crosses val="autoZero"/>
        <c:crossBetween val="between"/>
        <c:majorUnit val="2.0000000000000005E-3"/>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Calibri (Tekst podstawowy)"/>
        </a:defRPr>
      </a:pPr>
      <a:endParaRPr lang="pl-PL"/>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C00000"/>
            </a:solidFill>
            <a:ln w="19050">
              <a:solidFill>
                <a:srgbClr val="C00000"/>
              </a:solidFill>
            </a:ln>
            <a:effectLst/>
          </c:spPr>
          <c:invertIfNegative val="0"/>
          <c:dPt>
            <c:idx val="11"/>
            <c:invertIfNegative val="0"/>
            <c:bubble3D val="0"/>
            <c:spPr>
              <a:solidFill>
                <a:sysClr val="window" lastClr="FFFFFF">
                  <a:lumMod val="85000"/>
                </a:sysClr>
              </a:solidFill>
              <a:ln w="19050">
                <a:solidFill>
                  <a:sysClr val="window" lastClr="FFFFFF">
                    <a:lumMod val="85000"/>
                  </a:sysClr>
                </a:solidFill>
              </a:ln>
              <a:effectLst/>
            </c:spPr>
            <c:extLst xmlns:c16r2="http://schemas.microsoft.com/office/drawing/2015/06/chart">
              <c:ext xmlns:c16="http://schemas.microsoft.com/office/drawing/2014/chart" uri="{C3380CC4-5D6E-409C-BE32-E72D297353CC}">
                <c16:uniqueId val="{00000001-4B15-42CD-BB7C-A75B45E7D36D}"/>
              </c:ext>
            </c:extLst>
          </c:dPt>
          <c:dPt>
            <c:idx val="19"/>
            <c:invertIfNegative val="0"/>
            <c:bubble3D val="0"/>
            <c:extLst xmlns:c16r2="http://schemas.microsoft.com/office/drawing/2015/06/chart">
              <c:ext xmlns:c16="http://schemas.microsoft.com/office/drawing/2014/chart" uri="{C3380CC4-5D6E-409C-BE32-E72D297353CC}">
                <c16:uniqueId val="{00000002-4B15-42CD-BB7C-A75B45E7D36D}"/>
              </c:ext>
            </c:extLst>
          </c:dPt>
          <c:dPt>
            <c:idx val="20"/>
            <c:invertIfNegative val="0"/>
            <c:bubble3D val="0"/>
            <c:extLst xmlns:c16r2="http://schemas.microsoft.com/office/drawing/2015/06/chart">
              <c:ext xmlns:c16="http://schemas.microsoft.com/office/drawing/2014/chart" uri="{C3380CC4-5D6E-409C-BE32-E72D297353CC}">
                <c16:uniqueId val="{00000001-B07C-4B87-AFE3-4A965C640BAD}"/>
              </c:ext>
            </c:extLst>
          </c:dPt>
          <c:dLbls>
            <c:spPr>
              <a:noFill/>
              <a:ln>
                <a:noFill/>
              </a:ln>
              <a:effectLst/>
            </c:spPr>
            <c:txPr>
              <a:bodyPr rot="-5400000" vert="horz"/>
              <a:lstStyle/>
              <a:p>
                <a:pPr>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'minilamna płaca'!$B$4:$B$24</c:f>
              <c:strCache>
                <c:ptCount val="21"/>
                <c:pt idx="0">
                  <c:v>Luksemburg</c:v>
                </c:pt>
                <c:pt idx="1">
                  <c:v>Irlandia</c:v>
                </c:pt>
                <c:pt idx="2">
                  <c:v>Niderlandy</c:v>
                </c:pt>
                <c:pt idx="3">
                  <c:v>Belgia</c:v>
                </c:pt>
                <c:pt idx="4">
                  <c:v>Niemcy </c:v>
                </c:pt>
                <c:pt idx="5">
                  <c:v>Francja</c:v>
                </c:pt>
                <c:pt idx="6">
                  <c:v>Hiszpania</c:v>
                </c:pt>
                <c:pt idx="7">
                  <c:v>Słowenia</c:v>
                </c:pt>
                <c:pt idx="8">
                  <c:v>Malta</c:v>
                </c:pt>
                <c:pt idx="9">
                  <c:v>Grecja</c:v>
                </c:pt>
                <c:pt idx="10">
                  <c:v>Portugalia</c:v>
                </c:pt>
                <c:pt idx="11">
                  <c:v>Polska</c:v>
                </c:pt>
                <c:pt idx="12">
                  <c:v>Litwa</c:v>
                </c:pt>
                <c:pt idx="13">
                  <c:v>Estonia</c:v>
                </c:pt>
                <c:pt idx="14">
                  <c:v>Słowacja</c:v>
                </c:pt>
                <c:pt idx="15">
                  <c:v>Czechy</c:v>
                </c:pt>
                <c:pt idx="16">
                  <c:v>Chorwacja</c:v>
                </c:pt>
                <c:pt idx="17">
                  <c:v>Węgry</c:v>
                </c:pt>
                <c:pt idx="18">
                  <c:v>Rumunia</c:v>
                </c:pt>
                <c:pt idx="19">
                  <c:v>Łotwa</c:v>
                </c:pt>
                <c:pt idx="20">
                  <c:v>Bułgaria</c:v>
                </c:pt>
              </c:strCache>
            </c:strRef>
          </c:cat>
          <c:val>
            <c:numRef>
              <c:f>'minilamna płaca'!$C$4:$C$24</c:f>
              <c:numCache>
                <c:formatCode>General</c:formatCode>
                <c:ptCount val="21"/>
                <c:pt idx="0">
                  <c:v>2142</c:v>
                </c:pt>
                <c:pt idx="1">
                  <c:v>1707</c:v>
                </c:pt>
                <c:pt idx="2">
                  <c:v>1654</c:v>
                </c:pt>
                <c:pt idx="3">
                  <c:v>1626</c:v>
                </c:pt>
                <c:pt idx="4">
                  <c:v>1584</c:v>
                </c:pt>
                <c:pt idx="5">
                  <c:v>1539</c:v>
                </c:pt>
                <c:pt idx="6">
                  <c:v>1108</c:v>
                </c:pt>
                <c:pt idx="7">
                  <c:v>941</c:v>
                </c:pt>
                <c:pt idx="8">
                  <c:v>777</c:v>
                </c:pt>
                <c:pt idx="9">
                  <c:v>758</c:v>
                </c:pt>
                <c:pt idx="10">
                  <c:v>741</c:v>
                </c:pt>
                <c:pt idx="11">
                  <c:v>611</c:v>
                </c:pt>
                <c:pt idx="12">
                  <c:v>607</c:v>
                </c:pt>
                <c:pt idx="13">
                  <c:v>584</c:v>
                </c:pt>
                <c:pt idx="14">
                  <c:v>580</c:v>
                </c:pt>
                <c:pt idx="15">
                  <c:v>575</c:v>
                </c:pt>
                <c:pt idx="16">
                  <c:v>546</c:v>
                </c:pt>
                <c:pt idx="17">
                  <c:v>487</c:v>
                </c:pt>
                <c:pt idx="18">
                  <c:v>466</c:v>
                </c:pt>
                <c:pt idx="19">
                  <c:v>430</c:v>
                </c:pt>
                <c:pt idx="20">
                  <c:v>312</c:v>
                </c:pt>
              </c:numCache>
            </c:numRef>
          </c:val>
          <c:extLst xmlns:c16r2="http://schemas.microsoft.com/office/drawing/2015/06/chart">
            <c:ext xmlns:c16="http://schemas.microsoft.com/office/drawing/2014/chart" uri="{C3380CC4-5D6E-409C-BE32-E72D297353CC}">
              <c16:uniqueId val="{00000000-B07C-4B87-AFE3-4A965C640BAD}"/>
            </c:ext>
          </c:extLst>
        </c:ser>
        <c:dLbls>
          <c:showLegendKey val="0"/>
          <c:showVal val="0"/>
          <c:showCatName val="0"/>
          <c:showSerName val="0"/>
          <c:showPercent val="0"/>
          <c:showBubbleSize val="0"/>
        </c:dLbls>
        <c:gapWidth val="219"/>
        <c:overlap val="-27"/>
        <c:axId val="650262168"/>
        <c:axId val="646531552"/>
      </c:barChart>
      <c:catAx>
        <c:axId val="650262168"/>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646531552"/>
        <c:crosses val="autoZero"/>
        <c:auto val="1"/>
        <c:lblAlgn val="ctr"/>
        <c:lblOffset val="100"/>
        <c:noMultiLvlLbl val="0"/>
      </c:catAx>
      <c:valAx>
        <c:axId val="646531552"/>
        <c:scaling>
          <c:orientation val="minMax"/>
        </c:scaling>
        <c:delete val="1"/>
        <c:axPos val="r"/>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65026216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pl-PL"/>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C00000"/>
            </a:solidFill>
            <a:ln w="19050">
              <a:solidFill>
                <a:srgbClr val="C00000"/>
              </a:solidFill>
            </a:ln>
            <a:effectLst/>
          </c:spPr>
          <c:invertIfNegative val="0"/>
          <c:dPt>
            <c:idx val="9"/>
            <c:invertIfNegative val="0"/>
            <c:bubble3D val="0"/>
            <c:spPr>
              <a:solidFill>
                <a:sysClr val="window" lastClr="FFFFFF">
                  <a:lumMod val="85000"/>
                </a:sysClr>
              </a:solidFill>
              <a:ln w="19050">
                <a:solidFill>
                  <a:sysClr val="window" lastClr="FFFFFF">
                    <a:lumMod val="85000"/>
                  </a:sysClr>
                </a:solidFill>
              </a:ln>
              <a:effectLst/>
            </c:spPr>
            <c:extLst xmlns:c16r2="http://schemas.microsoft.com/office/drawing/2015/06/chart">
              <c:ext xmlns:c16="http://schemas.microsoft.com/office/drawing/2014/chart" uri="{C3380CC4-5D6E-409C-BE32-E72D297353CC}">
                <c16:uniqueId val="{00000001-B6A2-47FA-8E0E-E89B14091478}"/>
              </c:ext>
            </c:extLst>
          </c:dPt>
          <c:dPt>
            <c:idx val="19"/>
            <c:invertIfNegative val="0"/>
            <c:bubble3D val="0"/>
            <c:extLst xmlns:c16r2="http://schemas.microsoft.com/office/drawing/2015/06/chart">
              <c:ext xmlns:c16="http://schemas.microsoft.com/office/drawing/2014/chart" uri="{C3380CC4-5D6E-409C-BE32-E72D297353CC}">
                <c16:uniqueId val="{00000002-B6A2-47FA-8E0E-E89B14091478}"/>
              </c:ext>
            </c:extLst>
          </c:dPt>
          <c:dPt>
            <c:idx val="20"/>
            <c:invertIfNegative val="0"/>
            <c:bubble3D val="0"/>
            <c:extLst xmlns:c16r2="http://schemas.microsoft.com/office/drawing/2015/06/chart">
              <c:ext xmlns:c16="http://schemas.microsoft.com/office/drawing/2014/chart" uri="{C3380CC4-5D6E-409C-BE32-E72D297353CC}">
                <c16:uniqueId val="{00000001-B07C-4B87-AFE3-4A965C640BAD}"/>
              </c:ext>
            </c:extLst>
          </c:dPt>
          <c:dLbls>
            <c:dLbl>
              <c:idx val="20"/>
              <c:layout>
                <c:manualLayout>
                  <c:x val="-1.6168556099701281E-16"/>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07C-4B87-AFE3-4A965C640BAD}"/>
                </c:ext>
                <c:ext xmlns:c15="http://schemas.microsoft.com/office/drawing/2012/chart" uri="{CE6537A1-D6FC-4f65-9D91-7224C49458BB}"/>
              </c:extLst>
            </c:dLbl>
            <c:spPr>
              <a:noFill/>
              <a:ln>
                <a:noFill/>
              </a:ln>
              <a:effectLst/>
            </c:spPr>
            <c:txPr>
              <a:bodyPr rot="-5400000" vert="horz"/>
              <a:lstStyle/>
              <a:p>
                <a:pPr>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'godzinowa stawka'!$B$4:$B$24</c:f>
              <c:strCache>
                <c:ptCount val="21"/>
                <c:pt idx="0">
                  <c:v>Bułgaria</c:v>
                </c:pt>
                <c:pt idx="1">
                  <c:v>Łotwa</c:v>
                </c:pt>
                <c:pt idx="2">
                  <c:v>Rumunia</c:v>
                </c:pt>
                <c:pt idx="3">
                  <c:v>Węgry</c:v>
                </c:pt>
                <c:pt idx="4">
                  <c:v>Chorwacja</c:v>
                </c:pt>
                <c:pt idx="5">
                  <c:v>Słowacja</c:v>
                </c:pt>
                <c:pt idx="6">
                  <c:v>Czechy</c:v>
                </c:pt>
                <c:pt idx="7">
                  <c:v>Estonia</c:v>
                </c:pt>
                <c:pt idx="8">
                  <c:v>Litwa</c:v>
                </c:pt>
                <c:pt idx="9">
                  <c:v>Polska</c:v>
                </c:pt>
                <c:pt idx="10">
                  <c:v>Portugalia</c:v>
                </c:pt>
                <c:pt idx="11">
                  <c:v>Grecja</c:v>
                </c:pt>
                <c:pt idx="12">
                  <c:v>Malta</c:v>
                </c:pt>
                <c:pt idx="13">
                  <c:v>Słowenia</c:v>
                </c:pt>
                <c:pt idx="14">
                  <c:v>Hiszpania</c:v>
                </c:pt>
                <c:pt idx="15">
                  <c:v>Niemcy</c:v>
                </c:pt>
                <c:pt idx="16">
                  <c:v>Belgia</c:v>
                </c:pt>
                <c:pt idx="17">
                  <c:v>Irlandia</c:v>
                </c:pt>
                <c:pt idx="18">
                  <c:v>Francja</c:v>
                </c:pt>
                <c:pt idx="19">
                  <c:v>Niderlandy</c:v>
                </c:pt>
                <c:pt idx="20">
                  <c:v>Luksemburg</c:v>
                </c:pt>
              </c:strCache>
            </c:strRef>
          </c:cat>
          <c:val>
            <c:numRef>
              <c:f>'godzinowa stawka'!$C$4:$C$24</c:f>
              <c:numCache>
                <c:formatCode>General</c:formatCode>
                <c:ptCount val="21"/>
                <c:pt idx="0">
                  <c:v>1.87</c:v>
                </c:pt>
                <c:pt idx="1">
                  <c:v>2.46</c:v>
                </c:pt>
                <c:pt idx="2">
                  <c:v>2.78</c:v>
                </c:pt>
                <c:pt idx="3" formatCode="0.00">
                  <c:v>2.8</c:v>
                </c:pt>
                <c:pt idx="4">
                  <c:v>3.12</c:v>
                </c:pt>
                <c:pt idx="5">
                  <c:v>3.33</c:v>
                </c:pt>
                <c:pt idx="6">
                  <c:v>3.44</c:v>
                </c:pt>
                <c:pt idx="7">
                  <c:v>3.48</c:v>
                </c:pt>
                <c:pt idx="8">
                  <c:v>3.72</c:v>
                </c:pt>
                <c:pt idx="9">
                  <c:v>3.99</c:v>
                </c:pt>
                <c:pt idx="10">
                  <c:v>4.17</c:v>
                </c:pt>
                <c:pt idx="11">
                  <c:v>4.2699999999999996</c:v>
                </c:pt>
                <c:pt idx="12">
                  <c:v>4.42</c:v>
                </c:pt>
                <c:pt idx="13">
                  <c:v>5.31</c:v>
                </c:pt>
                <c:pt idx="14">
                  <c:v>6.43</c:v>
                </c:pt>
                <c:pt idx="15">
                  <c:v>9.35</c:v>
                </c:pt>
                <c:pt idx="16">
                  <c:v>9.67</c:v>
                </c:pt>
                <c:pt idx="17" formatCode="0.00">
                  <c:v>10.1</c:v>
                </c:pt>
                <c:pt idx="18">
                  <c:v>10.15</c:v>
                </c:pt>
                <c:pt idx="19" formatCode="0.00">
                  <c:v>10.6</c:v>
                </c:pt>
                <c:pt idx="20">
                  <c:v>12.08</c:v>
                </c:pt>
              </c:numCache>
            </c:numRef>
          </c:val>
          <c:extLst xmlns:c16r2="http://schemas.microsoft.com/office/drawing/2015/06/chart">
            <c:ext xmlns:c16="http://schemas.microsoft.com/office/drawing/2014/chart" uri="{C3380CC4-5D6E-409C-BE32-E72D297353CC}">
              <c16:uniqueId val="{00000000-B07C-4B87-AFE3-4A965C640BAD}"/>
            </c:ext>
          </c:extLst>
        </c:ser>
        <c:dLbls>
          <c:showLegendKey val="0"/>
          <c:showVal val="0"/>
          <c:showCatName val="0"/>
          <c:showSerName val="0"/>
          <c:showPercent val="0"/>
          <c:showBubbleSize val="0"/>
        </c:dLbls>
        <c:gapWidth val="219"/>
        <c:overlap val="-27"/>
        <c:axId val="646540176"/>
        <c:axId val="646542920"/>
      </c:barChart>
      <c:catAx>
        <c:axId val="646540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646542920"/>
        <c:crosses val="autoZero"/>
        <c:auto val="1"/>
        <c:lblAlgn val="ctr"/>
        <c:lblOffset val="100"/>
        <c:noMultiLvlLbl val="0"/>
      </c:catAx>
      <c:valAx>
        <c:axId val="646542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64654017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pl-P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6074928798793771E-2"/>
          <c:y val="5.2757793764988008E-2"/>
          <c:w val="0.87732932652035522"/>
          <c:h val="0.74683698710323076"/>
        </c:manualLayout>
      </c:layout>
      <c:lineChart>
        <c:grouping val="standard"/>
        <c:varyColors val="0"/>
        <c:ser>
          <c:idx val="0"/>
          <c:order val="0"/>
          <c:spPr>
            <a:ln w="12700" cap="rnd">
              <a:solidFill>
                <a:schemeClr val="accent1"/>
              </a:solidFill>
              <a:prstDash val="dash"/>
              <a:round/>
            </a:ln>
            <a:effectLst/>
          </c:spPr>
          <c:marker>
            <c:symbol val="circle"/>
            <c:size val="5"/>
            <c:spPr>
              <a:solidFill>
                <a:srgbClr val="C00000"/>
              </a:solidFill>
              <a:ln w="9525">
                <a:solidFill>
                  <a:srgbClr val="C00000"/>
                </a:solidFill>
              </a:ln>
              <a:effectLst/>
            </c:spPr>
          </c:marker>
          <c:dLbls>
            <c:dLbl>
              <c:idx val="0"/>
              <c:layout>
                <c:manualLayout>
                  <c:x val="-3.5379041715530253E-2"/>
                  <c:y val="-5.032383541985309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0E3-4FBF-AEFB-2EB32AE30D0C}"/>
                </c:ext>
                <c:ext xmlns:c15="http://schemas.microsoft.com/office/drawing/2012/chart" uri="{CE6537A1-D6FC-4f65-9D91-7224C49458BB}"/>
              </c:extLst>
            </c:dLbl>
            <c:dLbl>
              <c:idx val="1"/>
              <c:layout>
                <c:manualLayout>
                  <c:x val="-6.9953509800636623E-2"/>
                  <c:y val="5.039558904057851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0E3-4FBF-AEFB-2EB32AE30D0C}"/>
                </c:ext>
                <c:ext xmlns:c15="http://schemas.microsoft.com/office/drawing/2012/chart" uri="{CE6537A1-D6FC-4f65-9D91-7224C49458BB}"/>
              </c:extLst>
            </c:dLbl>
            <c:dLbl>
              <c:idx val="2"/>
              <c:layout>
                <c:manualLayout>
                  <c:x val="-4.6017339587870666E-2"/>
                  <c:y val="-4.073150928076441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0E3-4FBF-AEFB-2EB32AE30D0C}"/>
                </c:ext>
                <c:ext xmlns:c15="http://schemas.microsoft.com/office/drawing/2012/chart" uri="{CE6537A1-D6FC-4f65-9D91-7224C49458BB}"/>
              </c:extLst>
            </c:dLbl>
            <c:dLbl>
              <c:idx val="3"/>
              <c:layout>
                <c:manualLayout>
                  <c:x val="-6.1974786396381355E-2"/>
                  <c:y val="3.600709983194542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0E3-4FBF-AEFB-2EB32AE30D0C}"/>
                </c:ext>
                <c:ext xmlns:c15="http://schemas.microsoft.com/office/drawing/2012/chart" uri="{CE6537A1-D6FC-4f65-9D91-7224C49458BB}"/>
              </c:extLst>
            </c:dLbl>
            <c:dLbl>
              <c:idx val="4"/>
              <c:layout>
                <c:manualLayout>
                  <c:x val="-5.9315211928296245E-2"/>
                  <c:y val="-4.552767235030873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0E3-4FBF-AEFB-2EB32AE30D0C}"/>
                </c:ext>
                <c:ext xmlns:c15="http://schemas.microsoft.com/office/drawing/2012/chart" uri="{CE6537A1-D6FC-4f65-9D91-7224C49458BB}"/>
              </c:extLst>
            </c:dLbl>
            <c:dLbl>
              <c:idx val="5"/>
              <c:layout>
                <c:manualLayout>
                  <c:x val="-4.0698190651700453E-2"/>
                  <c:y val="-3.593534621122004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E0E3-4FBF-AEFB-2EB32AE30D0C}"/>
                </c:ext>
                <c:ext xmlns:c15="http://schemas.microsoft.com/office/drawing/2012/chart" uri="{CE6537A1-D6FC-4f65-9D91-7224C49458BB}"/>
              </c:extLst>
            </c:dLbl>
            <c:dLbl>
              <c:idx val="6"/>
              <c:layout>
                <c:manualLayout>
                  <c:x val="-5.9315211928296294E-2"/>
                  <c:y val="4.080326290148978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E0E3-4FBF-AEFB-2EB32AE30D0C}"/>
                </c:ext>
                <c:ext xmlns:c15="http://schemas.microsoft.com/office/drawing/2012/chart" uri="{CE6537A1-D6FC-4f65-9D91-7224C49458BB}"/>
              </c:extLst>
            </c:dLbl>
            <c:dLbl>
              <c:idx val="7"/>
              <c:layout>
                <c:manualLayout>
                  <c:x val="-5.133648852404088E-2"/>
                  <c:y val="-4.073150928076436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E0E3-4FBF-AEFB-2EB32AE30D0C}"/>
                </c:ext>
                <c:ext xmlns:c15="http://schemas.microsoft.com/office/drawing/2012/chart" uri="{CE6537A1-D6FC-4f65-9D91-7224C49458BB}"/>
              </c:extLst>
            </c:dLbl>
            <c:dLbl>
              <c:idx val="8"/>
              <c:layout>
                <c:manualLayout>
                  <c:x val="-4.8676914055955867E-2"/>
                  <c:y val="-3.593534621122004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E0E3-4FBF-AEFB-2EB32AE30D0C}"/>
                </c:ext>
                <c:ext xmlns:c15="http://schemas.microsoft.com/office/drawing/2012/chart" uri="{CE6537A1-D6FC-4f65-9D91-7224C49458BB}"/>
              </c:extLst>
            </c:dLbl>
            <c:dLbl>
              <c:idx val="9"/>
              <c:layout>
                <c:manualLayout>
                  <c:x val="-6.4634360864466514E-2"/>
                  <c:y val="4.080326290148987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E0E3-4FBF-AEFB-2EB32AE30D0C}"/>
                </c:ext>
                <c:ext xmlns:c15="http://schemas.microsoft.com/office/drawing/2012/chart" uri="{CE6537A1-D6FC-4f65-9D91-7224C49458BB}"/>
              </c:extLst>
            </c:dLbl>
            <c:dLbl>
              <c:idx val="10"/>
              <c:layout>
                <c:manualLayout>
                  <c:x val="-6.9953509800636623E-2"/>
                  <c:y val="-4.552767235030873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E0E3-4FBF-AEFB-2EB32AE30D0C}"/>
                </c:ext>
                <c:ext xmlns:c15="http://schemas.microsoft.com/office/drawing/2012/chart" uri="{CE6537A1-D6FC-4f65-9D91-7224C49458BB}"/>
              </c:extLst>
            </c:dLbl>
            <c:dLbl>
              <c:idx val="11"/>
              <c:layout>
                <c:manualLayout>
                  <c:x val="-6.2724283799631422E-2"/>
                  <c:y val="-5.032383541985305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E0E3-4FBF-AEFB-2EB32AE30D0C}"/>
                </c:ext>
                <c:ext xmlns:c15="http://schemas.microsoft.com/office/drawing/2012/chart" uri="{CE6537A1-D6FC-4f65-9D91-7224C49458BB}"/>
              </c:extLst>
            </c:dLbl>
            <c:dLbl>
              <c:idx val="12"/>
              <c:layout>
                <c:manualLayout>
                  <c:x val="-2.6290207739990142E-2"/>
                  <c:y val="4.559942597103410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E0E3-4FBF-AEFB-2EB32AE30D0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'Liczba bezrobotnych Pl'!$B$19:$N$19</c:f>
              <c:strCache>
                <c:ptCount val="13"/>
                <c:pt idx="0">
                  <c:v>05/2019</c:v>
                </c:pt>
                <c:pt idx="1">
                  <c:v>06/2019</c:v>
                </c:pt>
                <c:pt idx="2">
                  <c:v>07/2019</c:v>
                </c:pt>
                <c:pt idx="3">
                  <c:v>08/2019</c:v>
                </c:pt>
                <c:pt idx="4">
                  <c:v>09/2019</c:v>
                </c:pt>
                <c:pt idx="5">
                  <c:v>10/2019</c:v>
                </c:pt>
                <c:pt idx="6">
                  <c:v>11/2019</c:v>
                </c:pt>
                <c:pt idx="7">
                  <c:v>12/2019</c:v>
                </c:pt>
                <c:pt idx="8">
                  <c:v>01/2020</c:v>
                </c:pt>
                <c:pt idx="9">
                  <c:v>02/2020</c:v>
                </c:pt>
                <c:pt idx="10">
                  <c:v>03/2020</c:v>
                </c:pt>
                <c:pt idx="11">
                  <c:v>04/2020*</c:v>
                </c:pt>
                <c:pt idx="12">
                  <c:v>05/2020</c:v>
                </c:pt>
              </c:strCache>
            </c:strRef>
          </c:cat>
          <c:val>
            <c:numRef>
              <c:f>'Liczba bezrobotnych Pl'!$B$20:$N$20</c:f>
              <c:numCache>
                <c:formatCode>General</c:formatCode>
                <c:ptCount val="13"/>
                <c:pt idx="0" formatCode="0.0">
                  <c:v>906</c:v>
                </c:pt>
                <c:pt idx="1">
                  <c:v>877.1</c:v>
                </c:pt>
                <c:pt idx="2">
                  <c:v>868.4</c:v>
                </c:pt>
                <c:pt idx="3">
                  <c:v>865.5</c:v>
                </c:pt>
                <c:pt idx="4">
                  <c:v>851.2</c:v>
                </c:pt>
                <c:pt idx="5">
                  <c:v>840.5</c:v>
                </c:pt>
                <c:pt idx="6">
                  <c:v>849.6</c:v>
                </c:pt>
                <c:pt idx="7" formatCode="0.0">
                  <c:v>866.37400000000002</c:v>
                </c:pt>
                <c:pt idx="8" formatCode="0.0">
                  <c:v>922.197</c:v>
                </c:pt>
                <c:pt idx="9" formatCode="0.0">
                  <c:v>919.86500000000001</c:v>
                </c:pt>
                <c:pt idx="10" formatCode="0.0">
                  <c:v>909.44200000000001</c:v>
                </c:pt>
                <c:pt idx="11" formatCode="0.0">
                  <c:v>965.798</c:v>
                </c:pt>
                <c:pt idx="12" formatCode="0.0">
                  <c:v>1011.718</c:v>
                </c:pt>
              </c:numCache>
            </c:numRef>
          </c:val>
          <c:smooth val="0"/>
          <c:extLst xmlns:c16r2="http://schemas.microsoft.com/office/drawing/2015/06/chart">
            <c:ext xmlns:c16="http://schemas.microsoft.com/office/drawing/2014/chart" uri="{C3380CC4-5D6E-409C-BE32-E72D297353CC}">
              <c16:uniqueId val="{0000000D-E0E3-4FBF-AEFB-2EB32AE30D0C}"/>
            </c:ext>
          </c:extLst>
        </c:ser>
        <c:dLbls>
          <c:dLblPos val="t"/>
          <c:showLegendKey val="0"/>
          <c:showVal val="1"/>
          <c:showCatName val="0"/>
          <c:showSerName val="0"/>
          <c:showPercent val="0"/>
          <c:showBubbleSize val="0"/>
        </c:dLbls>
        <c:marker val="1"/>
        <c:smooth val="0"/>
        <c:axId val="650246488"/>
        <c:axId val="650251584"/>
      </c:lineChart>
      <c:catAx>
        <c:axId val="650246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650251584"/>
        <c:crosses val="autoZero"/>
        <c:auto val="1"/>
        <c:lblAlgn val="ctr"/>
        <c:lblOffset val="100"/>
        <c:noMultiLvlLbl val="0"/>
      </c:catAx>
      <c:valAx>
        <c:axId val="650251584"/>
        <c:scaling>
          <c:orientation val="minMax"/>
          <c:max val="1400"/>
          <c:min val="4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650246488"/>
        <c:crosses val="autoZero"/>
        <c:crossBetween val="between"/>
        <c:majorUnit val="200"/>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pl-PL"/>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'Liczba bezrobotnych Pl'!$A$10</c:f>
              <c:strCache>
                <c:ptCount val="1"/>
                <c:pt idx="0">
                  <c:v>kobiety </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'Liczba bezrobotnych Pl'!$B$9:$C$9</c:f>
              <c:strCache>
                <c:ptCount val="2"/>
                <c:pt idx="0">
                  <c:v>04/2020</c:v>
                </c:pt>
                <c:pt idx="1">
                  <c:v>05/2020</c:v>
                </c:pt>
              </c:strCache>
            </c:strRef>
          </c:cat>
          <c:val>
            <c:numRef>
              <c:f>'Liczba bezrobotnych Pl'!$B$10:$C$10</c:f>
              <c:numCache>
                <c:formatCode>0.000</c:formatCode>
                <c:ptCount val="2"/>
                <c:pt idx="0">
                  <c:v>0.54003632229513832</c:v>
                </c:pt>
                <c:pt idx="1">
                  <c:v>0.53878353454223415</c:v>
                </c:pt>
              </c:numCache>
            </c:numRef>
          </c:val>
          <c:extLst xmlns:c16r2="http://schemas.microsoft.com/office/drawing/2015/06/chart">
            <c:ext xmlns:c16="http://schemas.microsoft.com/office/drawing/2014/chart" uri="{C3380CC4-5D6E-409C-BE32-E72D297353CC}">
              <c16:uniqueId val="{00000000-5641-475E-81DA-C905CD16A33E}"/>
            </c:ext>
          </c:extLst>
        </c:ser>
        <c:ser>
          <c:idx val="1"/>
          <c:order val="1"/>
          <c:tx>
            <c:strRef>
              <c:f>'Liczba bezrobotnych Pl'!$A$11</c:f>
              <c:strCache>
                <c:ptCount val="1"/>
                <c:pt idx="0">
                  <c:v>mężczyźni</c:v>
                </c:pt>
              </c:strCache>
            </c:strRef>
          </c:tx>
          <c:spPr>
            <a:solidFill>
              <a:schemeClr val="bg2">
                <a:lumMod val="50000"/>
              </a:schemeClr>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'Liczba bezrobotnych Pl'!$B$9:$C$9</c:f>
              <c:strCache>
                <c:ptCount val="2"/>
                <c:pt idx="0">
                  <c:v>04/2020</c:v>
                </c:pt>
                <c:pt idx="1">
                  <c:v>05/2020</c:v>
                </c:pt>
              </c:strCache>
            </c:strRef>
          </c:cat>
          <c:val>
            <c:numRef>
              <c:f>'Liczba bezrobotnych Pl'!$B$11:$C$11</c:f>
              <c:numCache>
                <c:formatCode>0.000</c:formatCode>
                <c:ptCount val="2"/>
                <c:pt idx="0">
                  <c:v>0.45996367770486163</c:v>
                </c:pt>
                <c:pt idx="1">
                  <c:v>0.4612164654577659</c:v>
                </c:pt>
              </c:numCache>
            </c:numRef>
          </c:val>
          <c:extLst xmlns:c16r2="http://schemas.microsoft.com/office/drawing/2015/06/chart">
            <c:ext xmlns:c16="http://schemas.microsoft.com/office/drawing/2014/chart" uri="{C3380CC4-5D6E-409C-BE32-E72D297353CC}">
              <c16:uniqueId val="{00000001-5641-475E-81DA-C905CD16A33E}"/>
            </c:ext>
          </c:extLst>
        </c:ser>
        <c:dLbls>
          <c:dLblPos val="ctr"/>
          <c:showLegendKey val="0"/>
          <c:showVal val="1"/>
          <c:showCatName val="0"/>
          <c:showSerName val="0"/>
          <c:showPercent val="0"/>
          <c:showBubbleSize val="0"/>
        </c:dLbls>
        <c:gapWidth val="150"/>
        <c:overlap val="100"/>
        <c:axId val="650257464"/>
        <c:axId val="650252760"/>
      </c:barChart>
      <c:catAx>
        <c:axId val="650257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650252760"/>
        <c:crosses val="autoZero"/>
        <c:auto val="1"/>
        <c:lblAlgn val="ctr"/>
        <c:lblOffset val="100"/>
        <c:noMultiLvlLbl val="0"/>
      </c:catAx>
      <c:valAx>
        <c:axId val="6502527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650257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pl-PL"/>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970337901097965"/>
          <c:y val="4.1756896521608904E-2"/>
          <c:w val="0.82011295220628988"/>
          <c:h val="0.76506691472056965"/>
        </c:manualLayout>
      </c:layout>
      <c:lineChart>
        <c:grouping val="standard"/>
        <c:varyColors val="0"/>
        <c:ser>
          <c:idx val="0"/>
          <c:order val="0"/>
          <c:spPr>
            <a:ln w="12700" cap="rnd">
              <a:solidFill>
                <a:schemeClr val="accent1"/>
              </a:solidFill>
              <a:prstDash val="dash"/>
              <a:round/>
            </a:ln>
            <a:effectLst/>
          </c:spPr>
          <c:marker>
            <c:symbol val="circle"/>
            <c:size val="5"/>
            <c:spPr>
              <a:solidFill>
                <a:schemeClr val="accent1"/>
              </a:solidFill>
              <a:ln w="9525">
                <a:solidFill>
                  <a:schemeClr val="accent1"/>
                </a:solidFill>
              </a:ln>
              <a:effectLst/>
            </c:spPr>
          </c:marker>
          <c:dLbls>
            <c:dLbl>
              <c:idx val="0"/>
              <c:layout>
                <c:manualLayout>
                  <c:x val="-2.6068055571168642E-3"/>
                  <c:y val="2.3951868821802183E-3"/>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0B2-4367-A097-EAFB26224F44}"/>
                </c:ext>
                <c:ext xmlns:c15="http://schemas.microsoft.com/office/drawing/2012/chart" uri="{CE6537A1-D6FC-4f65-9D91-7224C49458BB}"/>
              </c:extLst>
            </c:dLbl>
            <c:dLbl>
              <c:idx val="1"/>
              <c:layout>
                <c:manualLayout>
                  <c:x val="-5.6144079704896627E-2"/>
                  <c:y val="4.95928182300293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0B2-4367-A097-EAFB26224F44}"/>
                </c:ext>
                <c:ext xmlns:c15="http://schemas.microsoft.com/office/drawing/2012/chart" uri="{CE6537A1-D6FC-4f65-9D91-7224C49458BB}"/>
              </c:extLst>
            </c:dLbl>
            <c:dLbl>
              <c:idx val="2"/>
              <c:layout>
                <c:manualLayout>
                  <c:x val="-2.0452563606376779E-2"/>
                  <c:y val="-3.536291819609908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0B2-4367-A097-EAFB26224F44}"/>
                </c:ext>
                <c:ext xmlns:c15="http://schemas.microsoft.com/office/drawing/2012/chart" uri="{CE6537A1-D6FC-4f65-9D91-7224C49458BB}"/>
              </c:extLst>
            </c:dLbl>
            <c:dLbl>
              <c:idx val="3"/>
              <c:layout>
                <c:manualLayout>
                  <c:x val="-7.3989837754156559E-2"/>
                  <c:y val="3.543352882567457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0B2-4367-A097-EAFB26224F44}"/>
                </c:ext>
                <c:ext xmlns:c15="http://schemas.microsoft.com/office/drawing/2012/chart" uri="{CE6537A1-D6FC-4f65-9D91-7224C49458BB}"/>
              </c:extLst>
            </c:dLbl>
            <c:dLbl>
              <c:idx val="4"/>
              <c:layout>
                <c:manualLayout>
                  <c:x val="-6.8891049740082297E-2"/>
                  <c:y val="-4.480244446566894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0B2-4367-A097-EAFB26224F44}"/>
                </c:ext>
                <c:ext xmlns:c15="http://schemas.microsoft.com/office/drawing/2012/chart" uri="{CE6537A1-D6FC-4f65-9D91-7224C49458BB}"/>
              </c:extLst>
            </c:dLbl>
            <c:dLbl>
              <c:idx val="5"/>
              <c:layout>
                <c:manualLayout>
                  <c:x val="-7.7055935711911249E-3"/>
                  <c:y val="-3.536291819609909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70B2-4367-A097-EAFB26224F44}"/>
                </c:ext>
                <c:ext xmlns:c15="http://schemas.microsoft.com/office/drawing/2012/chart" uri="{CE6537A1-D6FC-4f65-9D91-7224C49458BB}"/>
              </c:extLst>
            </c:dLbl>
            <c:dLbl>
              <c:idx val="6"/>
              <c:layout>
                <c:manualLayout>
                  <c:x val="-9.1835595803416423E-2"/>
                  <c:y val="2.3951868821801749E-3"/>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70B2-4367-A097-EAFB26224F44}"/>
                </c:ext>
                <c:ext xmlns:c15="http://schemas.microsoft.com/office/drawing/2012/chart" uri="{CE6537A1-D6FC-4f65-9D91-7224C49458BB}"/>
              </c:extLst>
            </c:dLbl>
            <c:dLbl>
              <c:idx val="7"/>
              <c:layout>
                <c:manualLayout>
                  <c:x val="-5.6144079704896606E-2"/>
                  <c:y val="3.071376569088970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70B2-4367-A097-EAFB26224F44}"/>
                </c:ext>
                <c:ext xmlns:c15="http://schemas.microsoft.com/office/drawing/2012/chart" uri="{CE6537A1-D6FC-4f65-9D91-7224C49458BB}"/>
              </c:extLst>
            </c:dLbl>
            <c:dLbl>
              <c:idx val="8"/>
              <c:layout>
                <c:manualLayout>
                  <c:x val="-1.1529784951589621E-2"/>
                  <c:y val="-3.536273237865286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70B2-4367-A097-EAFB26224F44}"/>
                </c:ext>
                <c:ext xmlns:c15="http://schemas.microsoft.com/office/drawing/2012/chart" uri="{CE6537A1-D6FC-4f65-9D91-7224C49458BB}">
                  <c15:layout>
                    <c:manualLayout>
                      <c:w val="9.6367093466003514E-2"/>
                      <c:h val="6.600607325741327E-2"/>
                    </c:manualLayout>
                  </c15:layout>
                </c:ext>
              </c:extLst>
            </c:dLbl>
            <c:dLbl>
              <c:idx val="9"/>
              <c:layout>
                <c:manualLayout>
                  <c:x val="-1.2804381585265387E-2"/>
                  <c:y val="-1.648386565695943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70B2-4367-A097-EAFB26224F44}"/>
                </c:ext>
                <c:ext xmlns:c15="http://schemas.microsoft.com/office/drawing/2012/chart" uri="{CE6537A1-D6FC-4f65-9D91-7224C49458BB}"/>
              </c:extLst>
            </c:dLbl>
            <c:dLbl>
              <c:idx val="10"/>
              <c:layout>
                <c:manualLayout>
                  <c:x val="-1.0254987578228349E-2"/>
                  <c:y val="-7.0443393873896969E-3"/>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70B2-4367-A097-EAFB26224F44}"/>
                </c:ext>
                <c:ext xmlns:c15="http://schemas.microsoft.com/office/drawing/2012/chart" uri="{CE6537A1-D6FC-4f65-9D91-7224C49458BB}"/>
              </c:extLst>
            </c:dLbl>
            <c:dLbl>
              <c:idx val="11"/>
              <c:layout>
                <c:manualLayout>
                  <c:x val="-9.333893530882606E-2"/>
                  <c:y val="7.1149500169651325E-3"/>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70B2-4367-A097-EAFB26224F44}"/>
                </c:ext>
                <c:ext xmlns:c15="http://schemas.microsoft.com/office/drawing/2012/chart" uri="{CE6537A1-D6FC-4f65-9D91-7224C49458BB}"/>
              </c:extLst>
            </c:dLbl>
            <c:dLbl>
              <c:idx val="12"/>
              <c:layout>
                <c:manualLayout>
                  <c:x val="-1.430772109067492E-2"/>
                  <c:y val="-4.00826813308840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70B2-4367-A097-EAFB26224F4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'Wolne miejsca pracy_tys_Pl'!$B$2:$N$2</c:f>
              <c:strCache>
                <c:ptCount val="13"/>
                <c:pt idx="0">
                  <c:v>05/2019</c:v>
                </c:pt>
                <c:pt idx="1">
                  <c:v>06/2019</c:v>
                </c:pt>
                <c:pt idx="2">
                  <c:v>07/2019</c:v>
                </c:pt>
                <c:pt idx="3">
                  <c:v>08/2019</c:v>
                </c:pt>
                <c:pt idx="4">
                  <c:v>09/2019</c:v>
                </c:pt>
                <c:pt idx="5">
                  <c:v>10/2019</c:v>
                </c:pt>
                <c:pt idx="6">
                  <c:v>11/2019</c:v>
                </c:pt>
                <c:pt idx="7">
                  <c:v>12/2019</c:v>
                </c:pt>
                <c:pt idx="8">
                  <c:v>01/2020</c:v>
                </c:pt>
                <c:pt idx="9">
                  <c:v>02/2020</c:v>
                </c:pt>
                <c:pt idx="10">
                  <c:v>03/2020</c:v>
                </c:pt>
                <c:pt idx="11">
                  <c:v>04/2020*</c:v>
                </c:pt>
                <c:pt idx="12">
                  <c:v>05/2020</c:v>
                </c:pt>
              </c:strCache>
            </c:strRef>
          </c:cat>
          <c:val>
            <c:numRef>
              <c:f>'Wolne miejsca pracy_tys_Pl'!$B$3:$N$3</c:f>
              <c:numCache>
                <c:formatCode>General</c:formatCode>
                <c:ptCount val="13"/>
                <c:pt idx="0">
                  <c:v>123922</c:v>
                </c:pt>
                <c:pt idx="1">
                  <c:v>103125</c:v>
                </c:pt>
                <c:pt idx="2">
                  <c:v>119881</c:v>
                </c:pt>
                <c:pt idx="3">
                  <c:v>108815</c:v>
                </c:pt>
                <c:pt idx="4">
                  <c:v>110596</c:v>
                </c:pt>
                <c:pt idx="5">
                  <c:v>111348</c:v>
                </c:pt>
                <c:pt idx="6">
                  <c:v>90882</c:v>
                </c:pt>
                <c:pt idx="7">
                  <c:v>78380</c:v>
                </c:pt>
                <c:pt idx="8">
                  <c:v>121125</c:v>
                </c:pt>
                <c:pt idx="9">
                  <c:v>112656</c:v>
                </c:pt>
                <c:pt idx="10">
                  <c:v>77614</c:v>
                </c:pt>
                <c:pt idx="11">
                  <c:v>58238</c:v>
                </c:pt>
                <c:pt idx="12">
                  <c:v>72206</c:v>
                </c:pt>
              </c:numCache>
            </c:numRef>
          </c:val>
          <c:smooth val="0"/>
          <c:extLst xmlns:c16r2="http://schemas.microsoft.com/office/drawing/2015/06/chart">
            <c:ext xmlns:c16="http://schemas.microsoft.com/office/drawing/2014/chart" uri="{C3380CC4-5D6E-409C-BE32-E72D297353CC}">
              <c16:uniqueId val="{0000000D-70B2-4367-A097-EAFB26224F44}"/>
            </c:ext>
          </c:extLst>
        </c:ser>
        <c:dLbls>
          <c:dLblPos val="t"/>
          <c:showLegendKey val="0"/>
          <c:showVal val="1"/>
          <c:showCatName val="0"/>
          <c:showSerName val="0"/>
          <c:showPercent val="0"/>
          <c:showBubbleSize val="0"/>
        </c:dLbls>
        <c:marker val="1"/>
        <c:smooth val="0"/>
        <c:axId val="650247664"/>
        <c:axId val="650256288"/>
      </c:lineChart>
      <c:catAx>
        <c:axId val="650247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650256288"/>
        <c:crosses val="autoZero"/>
        <c:auto val="1"/>
        <c:lblAlgn val="ctr"/>
        <c:lblOffset val="100"/>
        <c:noMultiLvlLbl val="0"/>
      </c:catAx>
      <c:valAx>
        <c:axId val="650256288"/>
        <c:scaling>
          <c:orientation val="minMax"/>
          <c:min val="500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65024766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pl-PL"/>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67132266711342"/>
          <c:y val="4.3165467625899283E-2"/>
          <c:w val="0.87732932652035522"/>
          <c:h val="0.74683698710323076"/>
        </c:manualLayout>
      </c:layout>
      <c:lineChart>
        <c:grouping val="standard"/>
        <c:varyColors val="0"/>
        <c:ser>
          <c:idx val="0"/>
          <c:order val="0"/>
          <c:spPr>
            <a:ln w="12700" cap="rnd">
              <a:solidFill>
                <a:schemeClr val="accent1"/>
              </a:solidFill>
              <a:prstDash val="dash"/>
              <a:round/>
            </a:ln>
            <a:effectLst/>
          </c:spPr>
          <c:marker>
            <c:symbol val="circle"/>
            <c:size val="5"/>
            <c:spPr>
              <a:solidFill>
                <a:srgbClr val="C00000"/>
              </a:solidFill>
              <a:ln w="9525">
                <a:solidFill>
                  <a:srgbClr val="C00000"/>
                </a:solidFill>
              </a:ln>
              <a:effectLst/>
            </c:spPr>
          </c:marker>
          <c:dLbls>
            <c:dLbl>
              <c:idx val="0"/>
              <c:layout>
                <c:manualLayout>
                  <c:x val="-4.601733958787068E-2"/>
                  <c:y val="4.080326290148983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E8A-4B4F-98DE-0DBADF4A49B3}"/>
                </c:ext>
                <c:ext xmlns:c15="http://schemas.microsoft.com/office/drawing/2012/chart" uri="{CE6537A1-D6FC-4f65-9D91-7224C49458BB}"/>
              </c:extLst>
            </c:dLbl>
            <c:dLbl>
              <c:idx val="1"/>
              <c:layout>
                <c:manualLayout>
                  <c:x val="-0.10186840341765792"/>
                  <c:y val="-4.073150928076436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E8A-4B4F-98DE-0DBADF4A49B3}"/>
                </c:ext>
                <c:ext xmlns:c15="http://schemas.microsoft.com/office/drawing/2012/chart" uri="{CE6537A1-D6FC-4f65-9D91-7224C49458BB}"/>
              </c:extLst>
            </c:dLbl>
            <c:dLbl>
              <c:idx val="2"/>
              <c:layout>
                <c:manualLayout>
                  <c:x val="-7.5272658736806858E-2"/>
                  <c:y val="-4.552767235030873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E8A-4B4F-98DE-0DBADF4A49B3}"/>
                </c:ext>
                <c:ext xmlns:c15="http://schemas.microsoft.com/office/drawing/2012/chart" uri="{CE6537A1-D6FC-4f65-9D91-7224C49458BB}"/>
              </c:extLst>
            </c:dLbl>
            <c:dLbl>
              <c:idx val="3"/>
              <c:layout>
                <c:manualLayout>
                  <c:x val="-4.6017339587870715E-2"/>
                  <c:y val="-5.032383541985313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E8A-4B4F-98DE-0DBADF4A49B3}"/>
                </c:ext>
                <c:ext xmlns:c15="http://schemas.microsoft.com/office/drawing/2012/chart" uri="{CE6537A1-D6FC-4f65-9D91-7224C49458BB}"/>
              </c:extLst>
            </c:dLbl>
            <c:dLbl>
              <c:idx val="4"/>
              <c:layout>
                <c:manualLayout>
                  <c:x val="-5.6655637460211093E-2"/>
                  <c:y val="3.121093676240101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DE8A-4B4F-98DE-0DBADF4A49B3}"/>
                </c:ext>
                <c:ext xmlns:c15="http://schemas.microsoft.com/office/drawing/2012/chart" uri="{CE6537A1-D6FC-4f65-9D91-7224C49458BB}"/>
              </c:extLst>
            </c:dLbl>
            <c:dLbl>
              <c:idx val="5"/>
              <c:layout>
                <c:manualLayout>
                  <c:x val="-8.0591807672977051E-2"/>
                  <c:y val="-3.593534621122004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DE8A-4B4F-98DE-0DBADF4A49B3}"/>
                </c:ext>
                <c:ext xmlns:c15="http://schemas.microsoft.com/office/drawing/2012/chart" uri="{CE6537A1-D6FC-4f65-9D91-7224C49458BB}"/>
              </c:extLst>
            </c:dLbl>
            <c:dLbl>
              <c:idx val="6"/>
              <c:layout>
                <c:manualLayout>
                  <c:x val="-3.8038616183615349E-2"/>
                  <c:y val="3.121093676240114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DE8A-4B4F-98DE-0DBADF4A49B3}"/>
                </c:ext>
                <c:ext xmlns:c15="http://schemas.microsoft.com/office/drawing/2012/chart" uri="{CE6537A1-D6FC-4f65-9D91-7224C49458BB}"/>
              </c:extLst>
            </c:dLbl>
            <c:dLbl>
              <c:idx val="7"/>
              <c:layout>
                <c:manualLayout>
                  <c:x val="-0.11250670128999833"/>
                  <c:y val="7.2301214146792804E-3"/>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DE8A-4B4F-98DE-0DBADF4A49B3}"/>
                </c:ext>
                <c:ext xmlns:c15="http://schemas.microsoft.com/office/drawing/2012/chart" uri="{CE6537A1-D6FC-4f65-9D91-7224C49458BB}"/>
              </c:extLst>
            </c:dLbl>
            <c:dLbl>
              <c:idx val="8"/>
              <c:layout>
                <c:manualLayout>
                  <c:x val="-6.4634360864466403E-2"/>
                  <c:y val="5.039558904057855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DE8A-4B4F-98DE-0DBADF4A49B3}"/>
                </c:ext>
                <c:ext xmlns:c15="http://schemas.microsoft.com/office/drawing/2012/chart" uri="{CE6537A1-D6FC-4f65-9D91-7224C49458BB}"/>
              </c:extLst>
            </c:dLbl>
            <c:dLbl>
              <c:idx val="9"/>
              <c:layout>
                <c:manualLayout>
                  <c:x val="-3.2719467247445233E-2"/>
                  <c:y val="3.600709983194542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DE8A-4B4F-98DE-0DBADF4A49B3}"/>
                </c:ext>
                <c:ext xmlns:c15="http://schemas.microsoft.com/office/drawing/2012/chart" uri="{CE6537A1-D6FC-4f65-9D91-7224C49458BB}"/>
              </c:extLst>
            </c:dLbl>
            <c:dLbl>
              <c:idx val="10"/>
              <c:layout>
                <c:manualLayout>
                  <c:x val="-6.7293935332551513E-2"/>
                  <c:y val="-5.032383541985309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DE8A-4B4F-98DE-0DBADF4A49B3}"/>
                </c:ext>
                <c:ext xmlns:c15="http://schemas.microsoft.com/office/drawing/2012/chart" uri="{CE6537A1-D6FC-4f65-9D91-7224C49458BB}"/>
              </c:extLst>
            </c:dLbl>
            <c:dLbl>
              <c:idx val="11"/>
              <c:layout>
                <c:manualLayout>
                  <c:x val="-1.7511517842184816E-2"/>
                  <c:y val="-4.552767235030877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DE8A-4B4F-98DE-0DBADF4A49B3}"/>
                </c:ext>
                <c:ext xmlns:c15="http://schemas.microsoft.com/office/drawing/2012/chart" uri="{CE6537A1-D6FC-4f65-9D91-7224C49458BB}"/>
              </c:extLst>
            </c:dLbl>
            <c:dLbl>
              <c:idx val="12"/>
              <c:layout>
                <c:manualLayout>
                  <c:x val="-1.5651909867649524E-2"/>
                  <c:y val="4.080326290148978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DE8A-4B4F-98DE-0DBADF4A49B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'Średnie_mes_wynagrodzenie _Pl'!$B$3:$N$3</c:f>
              <c:strCache>
                <c:ptCount val="13"/>
                <c:pt idx="0">
                  <c:v>05/2019</c:v>
                </c:pt>
                <c:pt idx="1">
                  <c:v>06/2019</c:v>
                </c:pt>
                <c:pt idx="2">
                  <c:v>07/2019</c:v>
                </c:pt>
                <c:pt idx="3">
                  <c:v>08/2019</c:v>
                </c:pt>
                <c:pt idx="4">
                  <c:v>09/2019</c:v>
                </c:pt>
                <c:pt idx="5">
                  <c:v>10/2019</c:v>
                </c:pt>
                <c:pt idx="6">
                  <c:v>11/2019</c:v>
                </c:pt>
                <c:pt idx="7">
                  <c:v>12/2019</c:v>
                </c:pt>
                <c:pt idx="8">
                  <c:v>01/2020</c:v>
                </c:pt>
                <c:pt idx="9">
                  <c:v>02/2020</c:v>
                </c:pt>
                <c:pt idx="10">
                  <c:v>03/2020</c:v>
                </c:pt>
                <c:pt idx="11">
                  <c:v>04/2020</c:v>
                </c:pt>
                <c:pt idx="12">
                  <c:v>05/2020</c:v>
                </c:pt>
              </c:strCache>
            </c:strRef>
          </c:cat>
          <c:val>
            <c:numRef>
              <c:f>'Średnie_mes_wynagrodzenie _Pl'!$B$4:$N$4</c:f>
              <c:numCache>
                <c:formatCode>General</c:formatCode>
                <c:ptCount val="13"/>
                <c:pt idx="0">
                  <c:v>5057.82</c:v>
                </c:pt>
                <c:pt idx="1">
                  <c:v>5104.46</c:v>
                </c:pt>
                <c:pt idx="2">
                  <c:v>5182.43</c:v>
                </c:pt>
                <c:pt idx="3">
                  <c:v>5125.26</c:v>
                </c:pt>
                <c:pt idx="4">
                  <c:v>5084.5600000000004</c:v>
                </c:pt>
                <c:pt idx="5">
                  <c:v>5213.2700000000004</c:v>
                </c:pt>
                <c:pt idx="6">
                  <c:v>5229.4399999999996</c:v>
                </c:pt>
                <c:pt idx="7">
                  <c:v>5604.25</c:v>
                </c:pt>
                <c:pt idx="8">
                  <c:v>5282.8</c:v>
                </c:pt>
                <c:pt idx="9">
                  <c:v>5330.48</c:v>
                </c:pt>
                <c:pt idx="10">
                  <c:v>5489.21</c:v>
                </c:pt>
                <c:pt idx="11">
                  <c:v>5285.01</c:v>
                </c:pt>
                <c:pt idx="12">
                  <c:v>5119.9399999999996</c:v>
                </c:pt>
              </c:numCache>
            </c:numRef>
          </c:val>
          <c:smooth val="0"/>
          <c:extLst xmlns:c16r2="http://schemas.microsoft.com/office/drawing/2015/06/chart">
            <c:ext xmlns:c16="http://schemas.microsoft.com/office/drawing/2014/chart" uri="{C3380CC4-5D6E-409C-BE32-E72D297353CC}">
              <c16:uniqueId val="{0000000D-DE8A-4B4F-98DE-0DBADF4A49B3}"/>
            </c:ext>
          </c:extLst>
        </c:ser>
        <c:dLbls>
          <c:dLblPos val="t"/>
          <c:showLegendKey val="0"/>
          <c:showVal val="1"/>
          <c:showCatName val="0"/>
          <c:showSerName val="0"/>
          <c:showPercent val="0"/>
          <c:showBubbleSize val="0"/>
        </c:dLbls>
        <c:marker val="1"/>
        <c:smooth val="0"/>
        <c:axId val="650253152"/>
        <c:axId val="650253544"/>
      </c:lineChart>
      <c:catAx>
        <c:axId val="650253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650253544"/>
        <c:crosses val="autoZero"/>
        <c:auto val="1"/>
        <c:lblAlgn val="ctr"/>
        <c:lblOffset val="100"/>
        <c:noMultiLvlLbl val="0"/>
      </c:catAx>
      <c:valAx>
        <c:axId val="6502535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65025315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pl-PL"/>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225282864591354"/>
          <c:y val="3.7037037037037035E-2"/>
          <c:w val="0.82011295220628988"/>
          <c:h val="0.76506691472056965"/>
        </c:manualLayout>
      </c:layout>
      <c:lineChart>
        <c:grouping val="standard"/>
        <c:varyColors val="0"/>
        <c:ser>
          <c:idx val="0"/>
          <c:order val="0"/>
          <c:spPr>
            <a:ln w="12700" cap="rnd">
              <a:solidFill>
                <a:schemeClr val="accent1"/>
              </a:solidFill>
              <a:prstDash val="dash"/>
              <a:round/>
            </a:ln>
            <a:effectLst/>
          </c:spPr>
          <c:marker>
            <c:symbol val="circle"/>
            <c:size val="5"/>
            <c:spPr>
              <a:solidFill>
                <a:schemeClr val="accent1"/>
              </a:solidFill>
              <a:ln w="9525">
                <a:solidFill>
                  <a:schemeClr val="accent1"/>
                </a:solidFill>
              </a:ln>
              <a:effectLst/>
            </c:spPr>
          </c:marker>
          <c:dLbls>
            <c:dLbl>
              <c:idx val="0"/>
              <c:layout>
                <c:manualLayout>
                  <c:x val="-4.339710966971095E-2"/>
                  <c:y val="-4.480244446566892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4B4-4651-A2D3-08650A33C054}"/>
                </c:ext>
                <c:ext xmlns:c15="http://schemas.microsoft.com/office/drawing/2012/chart" uri="{CE6537A1-D6FC-4f65-9D91-7224C49458BB}"/>
              </c:extLst>
            </c:dLbl>
            <c:dLbl>
              <c:idx val="1"/>
              <c:layout>
                <c:manualLayout>
                  <c:x val="-4.8495897683785233E-2"/>
                  <c:y val="4.015329196045953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4B4-4651-A2D3-08650A33C054}"/>
                </c:ext>
                <c:ext xmlns:c15="http://schemas.microsoft.com/office/drawing/2012/chart" uri="{CE6537A1-D6FC-4f65-9D91-7224C49458BB}"/>
              </c:extLst>
            </c:dLbl>
            <c:dLbl>
              <c:idx val="2"/>
              <c:layout>
                <c:manualLayout>
                  <c:x val="-3.5748927648599604E-2"/>
                  <c:y val="-4.008268133088398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4B4-4651-A2D3-08650A33C054}"/>
                </c:ext>
                <c:ext xmlns:c15="http://schemas.microsoft.com/office/drawing/2012/chart" uri="{CE6537A1-D6FC-4f65-9D91-7224C49458BB}"/>
              </c:extLst>
            </c:dLbl>
            <c:dLbl>
              <c:idx val="3"/>
              <c:layout>
                <c:manualLayout>
                  <c:x val="-5.1045291690822343E-2"/>
                  <c:y val="4.015329196045953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4B4-4651-A2D3-08650A33C054}"/>
                </c:ext>
                <c:ext xmlns:c15="http://schemas.microsoft.com/office/drawing/2012/chart" uri="{CE6537A1-D6FC-4f65-9D91-7224C49458BB}"/>
              </c:extLst>
            </c:dLbl>
            <c:dLbl>
              <c:idx val="4"/>
              <c:layout>
                <c:manualLayout>
                  <c:x val="-5.6144079704896648E-2"/>
                  <c:y val="-4.952220760045383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4B4-4651-A2D3-08650A33C054}"/>
                </c:ext>
                <c:ext xmlns:c15="http://schemas.microsoft.com/office/drawing/2012/chart" uri="{CE6537A1-D6FC-4f65-9D91-7224C49458BB}"/>
              </c:extLst>
            </c:dLbl>
            <c:dLbl>
              <c:idx val="5"/>
              <c:layout>
                <c:manualLayout>
                  <c:x val="-3.5748927648599563E-2"/>
                  <c:y val="4.4873055095244446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pl-PL"/>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E4B4-4651-A2D3-08650A33C054}"/>
                </c:ext>
                <c:ext xmlns:c15="http://schemas.microsoft.com/office/drawing/2012/chart" uri="{CE6537A1-D6FC-4f65-9D91-7224C49458BB}">
                  <c15:layout>
                    <c:manualLayout>
                      <c:w val="7.9146037318310505E-2"/>
                      <c:h val="7.5445599526983112E-2"/>
                    </c:manualLayout>
                  </c15:layout>
                </c:ext>
              </c:extLst>
            </c:dLbl>
            <c:dLbl>
              <c:idx val="6"/>
              <c:layout>
                <c:manualLayout>
                  <c:x val="-6.3792261726007993E-2"/>
                  <c:y val="-4.00826813308840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E4B4-4651-A2D3-08650A33C054}"/>
                </c:ext>
                <c:ext xmlns:c15="http://schemas.microsoft.com/office/drawing/2012/chart" uri="{CE6537A1-D6FC-4f65-9D91-7224C49458BB}"/>
              </c:extLst>
            </c:dLbl>
            <c:dLbl>
              <c:idx val="7"/>
              <c:layout>
                <c:manualLayout>
                  <c:x val="-1.0254987578228255E-2"/>
                  <c:y val="7.1149500169650891E-3"/>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E4B4-4651-A2D3-08650A33C054}"/>
                </c:ext>
                <c:ext xmlns:c15="http://schemas.microsoft.com/office/drawing/2012/chart" uri="{CE6537A1-D6FC-4f65-9D91-7224C49458BB}"/>
              </c:extLst>
            </c:dLbl>
            <c:dLbl>
              <c:idx val="8"/>
              <c:layout>
                <c:manualLayout>
                  <c:x val="-2.3001957613413906E-2"/>
                  <c:y val="3.071376569088970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E4B4-4651-A2D3-08650A33C054}"/>
                </c:ext>
                <c:ext xmlns:c15="http://schemas.microsoft.com/office/drawing/2012/chart" uri="{CE6537A1-D6FC-4f65-9D91-7224C49458BB}"/>
              </c:extLst>
            </c:dLbl>
            <c:dLbl>
              <c:idx val="9"/>
              <c:layout>
                <c:manualLayout>
                  <c:x val="-6.1242867718970959E-2"/>
                  <c:y val="-4.480244446566892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E4B4-4651-A2D3-08650A33C054}"/>
                </c:ext>
                <c:ext xmlns:c15="http://schemas.microsoft.com/office/drawing/2012/chart" uri="{CE6537A1-D6FC-4f65-9D91-7224C49458BB}"/>
              </c:extLst>
            </c:dLbl>
            <c:dLbl>
              <c:idx val="10"/>
              <c:layout>
                <c:manualLayout>
                  <c:x val="-3.5748927648599653E-2"/>
                  <c:y val="-4.480244446566893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E4B4-4651-A2D3-08650A33C054}"/>
                </c:ext>
                <c:ext xmlns:c15="http://schemas.microsoft.com/office/drawing/2012/chart" uri="{CE6537A1-D6FC-4f65-9D91-7224C49458BB}"/>
              </c:extLst>
            </c:dLbl>
            <c:dLbl>
              <c:idx val="11"/>
              <c:layout>
                <c:manualLayout>
                  <c:x val="-6.6595390695637149E-3"/>
                  <c:y val="-3.064315506131419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E4B4-4651-A2D3-08650A33C054}"/>
                </c:ext>
                <c:ext xmlns:c15="http://schemas.microsoft.com/office/drawing/2012/chart" uri="{CE6537A1-D6FC-4f65-9D91-7224C49458BB}"/>
              </c:extLst>
            </c:dLbl>
            <c:dLbl>
              <c:idx val="12"/>
              <c:layout>
                <c:manualLayout>
                  <c:x val="-4.4900449175120483E-2"/>
                  <c:y val="4.487305509524440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E4B4-4651-A2D3-08650A33C05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'Przeciętne zatrudnienie'!$B$3:$N$3</c:f>
              <c:strCache>
                <c:ptCount val="13"/>
                <c:pt idx="0">
                  <c:v>05/2019</c:v>
                </c:pt>
                <c:pt idx="1">
                  <c:v>06/2019</c:v>
                </c:pt>
                <c:pt idx="2">
                  <c:v>07/2019</c:v>
                </c:pt>
                <c:pt idx="3">
                  <c:v>08/2019</c:v>
                </c:pt>
                <c:pt idx="4">
                  <c:v>09/2019</c:v>
                </c:pt>
                <c:pt idx="5">
                  <c:v>10/2019</c:v>
                </c:pt>
                <c:pt idx="6">
                  <c:v>11/2019</c:v>
                </c:pt>
                <c:pt idx="7">
                  <c:v>12/2019</c:v>
                </c:pt>
                <c:pt idx="8">
                  <c:v>01/2020</c:v>
                </c:pt>
                <c:pt idx="9">
                  <c:v>02/2020</c:v>
                </c:pt>
                <c:pt idx="10">
                  <c:v>03/2020</c:v>
                </c:pt>
                <c:pt idx="11">
                  <c:v>04/2020</c:v>
                </c:pt>
                <c:pt idx="12">
                  <c:v>05/2020</c:v>
                </c:pt>
              </c:strCache>
            </c:strRef>
          </c:cat>
          <c:val>
            <c:numRef>
              <c:f>'Przeciętne zatrudnienie'!$B$4:$N$4</c:f>
              <c:numCache>
                <c:formatCode>General</c:formatCode>
                <c:ptCount val="13"/>
                <c:pt idx="0">
                  <c:v>6380.2</c:v>
                </c:pt>
                <c:pt idx="1">
                  <c:v>6393.8</c:v>
                </c:pt>
                <c:pt idx="2">
                  <c:v>6397.2</c:v>
                </c:pt>
                <c:pt idx="3">
                  <c:v>6389.3</c:v>
                </c:pt>
                <c:pt idx="4" formatCode="0.0">
                  <c:v>6386</c:v>
                </c:pt>
                <c:pt idx="5">
                  <c:v>6383.3</c:v>
                </c:pt>
                <c:pt idx="6">
                  <c:v>6394.8</c:v>
                </c:pt>
                <c:pt idx="7" formatCode="0.0">
                  <c:v>6396</c:v>
                </c:pt>
                <c:pt idx="8">
                  <c:v>6440.9</c:v>
                </c:pt>
                <c:pt idx="9">
                  <c:v>6445.9</c:v>
                </c:pt>
                <c:pt idx="10">
                  <c:v>6411.7</c:v>
                </c:pt>
                <c:pt idx="11">
                  <c:v>6258.8</c:v>
                </c:pt>
                <c:pt idx="12">
                  <c:v>6173.9</c:v>
                </c:pt>
              </c:numCache>
            </c:numRef>
          </c:val>
          <c:smooth val="0"/>
          <c:extLst xmlns:c16r2="http://schemas.microsoft.com/office/drawing/2015/06/chart">
            <c:ext xmlns:c16="http://schemas.microsoft.com/office/drawing/2014/chart" uri="{C3380CC4-5D6E-409C-BE32-E72D297353CC}">
              <c16:uniqueId val="{0000000D-E4B4-4651-A2D3-08650A33C054}"/>
            </c:ext>
          </c:extLst>
        </c:ser>
        <c:dLbls>
          <c:dLblPos val="t"/>
          <c:showLegendKey val="0"/>
          <c:showVal val="1"/>
          <c:showCatName val="0"/>
          <c:showSerName val="0"/>
          <c:showPercent val="0"/>
          <c:showBubbleSize val="0"/>
        </c:dLbls>
        <c:marker val="1"/>
        <c:smooth val="0"/>
        <c:axId val="650255112"/>
        <c:axId val="650256680"/>
      </c:lineChart>
      <c:catAx>
        <c:axId val="650255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650256680"/>
        <c:crosses val="autoZero"/>
        <c:auto val="1"/>
        <c:lblAlgn val="ctr"/>
        <c:lblOffset val="100"/>
        <c:noMultiLvlLbl val="0"/>
      </c:catAx>
      <c:valAx>
        <c:axId val="650256680"/>
        <c:scaling>
          <c:orientation val="minMax"/>
          <c:min val="615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65025511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pl-PL"/>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tarcza_06!$A$4:$A$7</c:f>
              <c:strCache>
                <c:ptCount val="4"/>
                <c:pt idx="0">
                  <c:v>świadczenie postojowe</c:v>
                </c:pt>
                <c:pt idx="1">
                  <c:v>umarzalne pożyczki dla mikroprzedsiębiorców</c:v>
                </c:pt>
                <c:pt idx="2">
                  <c:v>zwolnienie ze składek do ZUS</c:v>
                </c:pt>
                <c:pt idx="3">
                  <c:v>dofinansowanie do wynagrodzeń pracowników</c:v>
                </c:pt>
              </c:strCache>
            </c:strRef>
          </c:cat>
          <c:val>
            <c:numRef>
              <c:f>tarcza_06!$B$4:$B$7</c:f>
              <c:numCache>
                <c:formatCode>0.00</c:formatCode>
                <c:ptCount val="4"/>
                <c:pt idx="0" formatCode="General">
                  <c:v>3.07</c:v>
                </c:pt>
                <c:pt idx="1">
                  <c:v>7</c:v>
                </c:pt>
                <c:pt idx="2" formatCode="General">
                  <c:v>7.51</c:v>
                </c:pt>
                <c:pt idx="3" formatCode="General">
                  <c:v>7.73</c:v>
                </c:pt>
              </c:numCache>
            </c:numRef>
          </c:val>
          <c:extLst xmlns:c16r2="http://schemas.microsoft.com/office/drawing/2015/06/chart">
            <c:ext xmlns:c16="http://schemas.microsoft.com/office/drawing/2014/chart" uri="{C3380CC4-5D6E-409C-BE32-E72D297353CC}">
              <c16:uniqueId val="{00000000-3560-4B49-8239-317A77E294D0}"/>
            </c:ext>
          </c:extLst>
        </c:ser>
        <c:dLbls>
          <c:dLblPos val="outEnd"/>
          <c:showLegendKey val="0"/>
          <c:showVal val="1"/>
          <c:showCatName val="0"/>
          <c:showSerName val="0"/>
          <c:showPercent val="0"/>
          <c:showBubbleSize val="0"/>
        </c:dLbls>
        <c:gapWidth val="182"/>
        <c:axId val="650258248"/>
        <c:axId val="650259816"/>
      </c:barChart>
      <c:catAx>
        <c:axId val="6502582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650259816"/>
        <c:crosses val="autoZero"/>
        <c:auto val="1"/>
        <c:lblAlgn val="ctr"/>
        <c:lblOffset val="100"/>
        <c:noMultiLvlLbl val="0"/>
      </c:catAx>
      <c:valAx>
        <c:axId val="6502598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6502582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pl-PL"/>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'[Infobrokering_2020_czerwiec_źródła zagraniczne.xlsx]Wskaźnik bezrobocia LFS_Pl_UE'!$A$7</c:f>
              <c:strCache>
                <c:ptCount val="1"/>
                <c:pt idx="0">
                  <c:v>Polska</c:v>
                </c:pt>
              </c:strCache>
            </c:strRef>
          </c:tx>
          <c:spPr>
            <a:ln w="19050" cap="rnd">
              <a:solidFill>
                <a:srgbClr val="C00000"/>
              </a:solidFill>
              <a:prstDash val="sysDash"/>
              <a:round/>
            </a:ln>
            <a:effectLst/>
          </c:spPr>
          <c:marker>
            <c:symbol val="circle"/>
            <c:size val="10"/>
            <c:spPr>
              <a:solidFill>
                <a:schemeClr val="accent1"/>
              </a:solidFill>
              <a:ln w="9525">
                <a:noFill/>
              </a:ln>
              <a:effectLst/>
            </c:spPr>
          </c:marker>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pl-PL"/>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'[Infobrokering_2020_czerwiec_źródła zagraniczne.xlsx]Wskaźnik bezrobocia LFS_Pl_UE'!$I$6:$U$6</c:f>
              <c:strCache>
                <c:ptCount val="13"/>
                <c:pt idx="0">
                  <c:v>04/2019</c:v>
                </c:pt>
                <c:pt idx="1">
                  <c:v>05/2019</c:v>
                </c:pt>
                <c:pt idx="2">
                  <c:v>06/2019</c:v>
                </c:pt>
                <c:pt idx="3">
                  <c:v>07/2019</c:v>
                </c:pt>
                <c:pt idx="4">
                  <c:v>08/2019</c:v>
                </c:pt>
                <c:pt idx="5">
                  <c:v>09/2019</c:v>
                </c:pt>
                <c:pt idx="6">
                  <c:v>10/2019</c:v>
                </c:pt>
                <c:pt idx="7">
                  <c:v>11/2019</c:v>
                </c:pt>
                <c:pt idx="8">
                  <c:v>12/2019</c:v>
                </c:pt>
                <c:pt idx="9">
                  <c:v>01/2020</c:v>
                </c:pt>
                <c:pt idx="10">
                  <c:v>02/2020</c:v>
                </c:pt>
                <c:pt idx="11">
                  <c:v>03/2020</c:v>
                </c:pt>
                <c:pt idx="12">
                  <c:v>04/2020</c:v>
                </c:pt>
              </c:strCache>
            </c:strRef>
          </c:cat>
          <c:val>
            <c:numRef>
              <c:f>'[Infobrokering_2020_czerwiec_źródła zagraniczne.xlsx]Wskaźnik bezrobocia LFS_Pl_UE'!$I$7:$U$7</c:f>
              <c:numCache>
                <c:formatCode>General</c:formatCode>
                <c:ptCount val="13"/>
                <c:pt idx="0">
                  <c:v>3.5</c:v>
                </c:pt>
                <c:pt idx="1">
                  <c:v>3.3</c:v>
                </c:pt>
                <c:pt idx="2">
                  <c:v>3.3</c:v>
                </c:pt>
                <c:pt idx="3">
                  <c:v>3.3</c:v>
                </c:pt>
                <c:pt idx="4">
                  <c:v>3.3</c:v>
                </c:pt>
                <c:pt idx="5">
                  <c:v>3.3</c:v>
                </c:pt>
                <c:pt idx="6" formatCode="0.0">
                  <c:v>3</c:v>
                </c:pt>
                <c:pt idx="7">
                  <c:v>2.9</c:v>
                </c:pt>
                <c:pt idx="8">
                  <c:v>2.9</c:v>
                </c:pt>
                <c:pt idx="9">
                  <c:v>2.9</c:v>
                </c:pt>
                <c:pt idx="10" formatCode="0.0">
                  <c:v>3</c:v>
                </c:pt>
                <c:pt idx="11" formatCode="0.0">
                  <c:v>2.9</c:v>
                </c:pt>
                <c:pt idx="12">
                  <c:v>2.9</c:v>
                </c:pt>
              </c:numCache>
            </c:numRef>
          </c:val>
          <c:smooth val="0"/>
          <c:extLst xmlns:c16r2="http://schemas.microsoft.com/office/drawing/2015/06/chart">
            <c:ext xmlns:c16="http://schemas.microsoft.com/office/drawing/2014/chart" uri="{C3380CC4-5D6E-409C-BE32-E72D297353CC}">
              <c16:uniqueId val="{00000000-2E85-482F-BC0C-0533C8A7BE36}"/>
            </c:ext>
          </c:extLst>
        </c:ser>
        <c:ser>
          <c:idx val="1"/>
          <c:order val="1"/>
          <c:tx>
            <c:strRef>
              <c:f>'[Infobrokering_2020_czerwiec_źródła zagraniczne.xlsx]Wskaźnik bezrobocia LFS_Pl_UE'!$A$8</c:f>
              <c:strCache>
                <c:ptCount val="1"/>
                <c:pt idx="0">
                  <c:v>UE-28/UE-27</c:v>
                </c:pt>
              </c:strCache>
            </c:strRef>
          </c:tx>
          <c:spPr>
            <a:ln w="19050" cap="rnd">
              <a:solidFill>
                <a:sysClr val="windowText" lastClr="000000"/>
              </a:solidFill>
              <a:prstDash val="sysDash"/>
              <a:round/>
            </a:ln>
            <a:effectLst/>
          </c:spPr>
          <c:marker>
            <c:symbol val="circle"/>
            <c:size val="10"/>
            <c:spPr>
              <a:solidFill>
                <a:schemeClr val="tx1"/>
              </a:solidFill>
              <a:ln w="9525">
                <a:noFill/>
              </a:ln>
              <a:effectLst/>
            </c:spPr>
          </c:marker>
          <c:dLbls>
            <c:dLbl>
              <c:idx val="0"/>
              <c:layout>
                <c:manualLayout>
                  <c:x val="-4.2470624407443085E-2"/>
                  <c:y val="6.710792157476332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44F-4F35-B3CC-0E64B9D4B466}"/>
                </c:ext>
                <c:ext xmlns:c15="http://schemas.microsoft.com/office/drawing/2012/chart" uri="{CE6537A1-D6FC-4f65-9D91-7224C49458BB}"/>
              </c:extLst>
            </c:dLbl>
            <c:dLbl>
              <c:idx val="1"/>
              <c:layout>
                <c:manualLayout>
                  <c:x val="-4.8515180879782814E-2"/>
                  <c:y val="6.710792157476332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44F-4F35-B3CC-0E64B9D4B466}"/>
                </c:ext>
                <c:ext xmlns:c15="http://schemas.microsoft.com/office/drawing/2012/chart" uri="{CE6537A1-D6FC-4f65-9D91-7224C49458BB}"/>
              </c:extLst>
            </c:dLbl>
            <c:dLbl>
              <c:idx val="2"/>
              <c:layout>
                <c:manualLayout>
                  <c:x val="-4.8515180879782786E-2"/>
                  <c:y val="6.13314606077200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44F-4F35-B3CC-0E64B9D4B466}"/>
                </c:ext>
                <c:ext xmlns:c15="http://schemas.microsoft.com/office/drawing/2012/chart" uri="{CE6537A1-D6FC-4f65-9D91-7224C49458BB}"/>
              </c:extLst>
            </c:dLbl>
            <c:dLbl>
              <c:idx val="3"/>
              <c:layout>
                <c:manualLayout>
                  <c:x val="-4.8515180879782814E-2"/>
                  <c:y val="5.555499964067683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44F-4F35-B3CC-0E64B9D4B466}"/>
                </c:ext>
                <c:ext xmlns:c15="http://schemas.microsoft.com/office/drawing/2012/chart" uri="{CE6537A1-D6FC-4f65-9D91-7224C49458BB}"/>
              </c:extLst>
            </c:dLbl>
            <c:dLbl>
              <c:idx val="4"/>
              <c:layout>
                <c:manualLayout>
                  <c:x val="-4.8515180879782814E-2"/>
                  <c:y val="5.555499964067683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944F-4F35-B3CC-0E64B9D4B466}"/>
                </c:ext>
                <c:ext xmlns:c15="http://schemas.microsoft.com/office/drawing/2012/chart" uri="{CE6537A1-D6FC-4f65-9D91-7224C49458BB}"/>
              </c:extLst>
            </c:dLbl>
            <c:dLbl>
              <c:idx val="5"/>
              <c:layout>
                <c:manualLayout>
                  <c:x val="-4.8515180879782759E-2"/>
                  <c:y val="5.555499964067683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944F-4F35-B3CC-0E64B9D4B466}"/>
                </c:ext>
                <c:ext xmlns:c15="http://schemas.microsoft.com/office/drawing/2012/chart" uri="{CE6537A1-D6FC-4f65-9D91-7224C49458BB}"/>
              </c:extLst>
            </c:dLbl>
            <c:dLbl>
              <c:idx val="6"/>
              <c:layout>
                <c:manualLayout>
                  <c:x val="-4.851518087978287E-2"/>
                  <c:y val="5.555499964067683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944F-4F35-B3CC-0E64B9D4B466}"/>
                </c:ext>
                <c:ext xmlns:c15="http://schemas.microsoft.com/office/drawing/2012/chart" uri="{CE6537A1-D6FC-4f65-9D91-7224C49458BB}"/>
              </c:extLst>
            </c:dLbl>
            <c:dLbl>
              <c:idx val="7"/>
              <c:layout>
                <c:manualLayout>
                  <c:x val="-4.8515180879782814E-2"/>
                  <c:y val="5.555499964067683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944F-4F35-B3CC-0E64B9D4B466}"/>
                </c:ext>
                <c:ext xmlns:c15="http://schemas.microsoft.com/office/drawing/2012/chart" uri="{CE6537A1-D6FC-4f65-9D91-7224C49458BB}"/>
              </c:extLst>
            </c:dLbl>
            <c:dLbl>
              <c:idx val="8"/>
              <c:layout>
                <c:manualLayout>
                  <c:x val="-4.8515180879782814E-2"/>
                  <c:y val="5.555499964067683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944F-4F35-B3CC-0E64B9D4B466}"/>
                </c:ext>
                <c:ext xmlns:c15="http://schemas.microsoft.com/office/drawing/2012/chart" uri="{CE6537A1-D6FC-4f65-9D91-7224C49458BB}"/>
              </c:extLst>
            </c:dLbl>
            <c:dLbl>
              <c:idx val="9"/>
              <c:layout>
                <c:manualLayout>
                  <c:x val="-4.5492902643612949E-2"/>
                  <c:y val="6.13314606077200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944F-4F35-B3CC-0E64B9D4B466}"/>
                </c:ext>
                <c:ext xmlns:c15="http://schemas.microsoft.com/office/drawing/2012/chart" uri="{CE6537A1-D6FC-4f65-9D91-7224C49458BB}"/>
              </c:extLst>
            </c:dLbl>
            <c:dLbl>
              <c:idx val="10"/>
              <c:layout>
                <c:manualLayout>
                  <c:x val="-4.5492902643612949E-2"/>
                  <c:y val="6.13314606077200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944F-4F35-B3CC-0E64B9D4B466}"/>
                </c:ext>
                <c:ext xmlns:c15="http://schemas.microsoft.com/office/drawing/2012/chart" uri="{CE6537A1-D6FC-4f65-9D91-7224C49458BB}"/>
              </c:extLst>
            </c:dLbl>
            <c:dLbl>
              <c:idx val="11"/>
              <c:layout>
                <c:manualLayout>
                  <c:x val="-4.8515180879782703E-2"/>
                  <c:y val="6.13314606077200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944F-4F35-B3CC-0E64B9D4B466}"/>
                </c:ext>
                <c:ext xmlns:c15="http://schemas.microsoft.com/office/drawing/2012/chart" uri="{CE6537A1-D6FC-4f65-9D91-7224C49458BB}"/>
              </c:extLst>
            </c:dLbl>
            <c:dLbl>
              <c:idx val="12"/>
              <c:layout>
                <c:manualLayout>
                  <c:x val="-4.2355444669938659E-2"/>
                  <c:y val="5.555499964067683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944F-4F35-B3CC-0E64B9D4B466}"/>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'[Infobrokering_2020_czerwiec_źródła zagraniczne.xlsx]Wskaźnik bezrobocia LFS_Pl_UE'!$I$6:$U$6</c:f>
              <c:strCache>
                <c:ptCount val="13"/>
                <c:pt idx="0">
                  <c:v>04/2019</c:v>
                </c:pt>
                <c:pt idx="1">
                  <c:v>05/2019</c:v>
                </c:pt>
                <c:pt idx="2">
                  <c:v>06/2019</c:v>
                </c:pt>
                <c:pt idx="3">
                  <c:v>07/2019</c:v>
                </c:pt>
                <c:pt idx="4">
                  <c:v>08/2019</c:v>
                </c:pt>
                <c:pt idx="5">
                  <c:v>09/2019</c:v>
                </c:pt>
                <c:pt idx="6">
                  <c:v>10/2019</c:v>
                </c:pt>
                <c:pt idx="7">
                  <c:v>11/2019</c:v>
                </c:pt>
                <c:pt idx="8">
                  <c:v>12/2019</c:v>
                </c:pt>
                <c:pt idx="9">
                  <c:v>01/2020</c:v>
                </c:pt>
                <c:pt idx="10">
                  <c:v>02/2020</c:v>
                </c:pt>
                <c:pt idx="11">
                  <c:v>03/2020</c:v>
                </c:pt>
                <c:pt idx="12">
                  <c:v>04/2020</c:v>
                </c:pt>
              </c:strCache>
            </c:strRef>
          </c:cat>
          <c:val>
            <c:numRef>
              <c:f>'[Infobrokering_2020_czerwiec_źródła zagraniczne.xlsx]Wskaźnik bezrobocia LFS_Pl_UE'!$I$8:$U$8</c:f>
              <c:numCache>
                <c:formatCode>General</c:formatCode>
                <c:ptCount val="13"/>
                <c:pt idx="0">
                  <c:v>6.4</c:v>
                </c:pt>
                <c:pt idx="1">
                  <c:v>6.3</c:v>
                </c:pt>
                <c:pt idx="2">
                  <c:v>6.3</c:v>
                </c:pt>
                <c:pt idx="3">
                  <c:v>6.3</c:v>
                </c:pt>
                <c:pt idx="4">
                  <c:v>6.2</c:v>
                </c:pt>
                <c:pt idx="5">
                  <c:v>6.3</c:v>
                </c:pt>
                <c:pt idx="6">
                  <c:v>6.3</c:v>
                </c:pt>
                <c:pt idx="7">
                  <c:v>6.3</c:v>
                </c:pt>
                <c:pt idx="8">
                  <c:v>6.2</c:v>
                </c:pt>
                <c:pt idx="9">
                  <c:v>6.2</c:v>
                </c:pt>
                <c:pt idx="10">
                  <c:v>6.4</c:v>
                </c:pt>
                <c:pt idx="11">
                  <c:v>6.4</c:v>
                </c:pt>
                <c:pt idx="12">
                  <c:v>6.6</c:v>
                </c:pt>
              </c:numCache>
            </c:numRef>
          </c:val>
          <c:smooth val="0"/>
          <c:extLst xmlns:c16r2="http://schemas.microsoft.com/office/drawing/2015/06/chart">
            <c:ext xmlns:c16="http://schemas.microsoft.com/office/drawing/2014/chart" uri="{C3380CC4-5D6E-409C-BE32-E72D297353CC}">
              <c16:uniqueId val="{00000001-2E85-482F-BC0C-0533C8A7BE36}"/>
            </c:ext>
          </c:extLst>
        </c:ser>
        <c:ser>
          <c:idx val="2"/>
          <c:order val="2"/>
          <c:tx>
            <c:strRef>
              <c:f>'[Infobrokering_2020_czerwiec_źródła zagraniczne.xlsx]Wskaźnik bezrobocia LFS_Pl_UE'!$A$9</c:f>
              <c:strCache>
                <c:ptCount val="1"/>
                <c:pt idx="0">
                  <c:v>UE-19</c:v>
                </c:pt>
              </c:strCache>
            </c:strRef>
          </c:tx>
          <c:spPr>
            <a:ln w="19050">
              <a:solidFill>
                <a:sysClr val="window" lastClr="FFFFFF">
                  <a:lumMod val="75000"/>
                </a:sysClr>
              </a:solidFill>
              <a:prstDash val="sysDash"/>
            </a:ln>
          </c:spPr>
          <c:marker>
            <c:symbol val="circle"/>
            <c:size val="8"/>
            <c:spPr>
              <a:solidFill>
                <a:schemeClr val="bg1">
                  <a:lumMod val="75000"/>
                </a:schemeClr>
              </a:solidFill>
              <a:ln w="28575">
                <a:solidFill>
                  <a:schemeClr val="bg1">
                    <a:lumMod val="75000"/>
                  </a:schemeClr>
                </a:solidFill>
                <a:prstDash val="solid"/>
              </a:ln>
            </c:spPr>
          </c:marker>
          <c:dLbls>
            <c:dLbl>
              <c:idx val="0"/>
              <c:layout>
                <c:manualLayout>
                  <c:x val="-3.9289617070208234E-2"/>
                  <c:y val="-6.93175316045189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944F-4F35-B3CC-0E64B9D4B466}"/>
                </c:ext>
                <c:ext xmlns:c15="http://schemas.microsoft.com/office/drawing/2012/chart" uri="{CE6537A1-D6FC-4f65-9D91-7224C49458BB}"/>
              </c:extLst>
            </c:dLbl>
            <c:dLbl>
              <c:idx val="1"/>
              <c:layout>
                <c:manualLayout>
                  <c:x val="-4.8356451778717828E-2"/>
                  <c:y val="-5.776460967043243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944F-4F35-B3CC-0E64B9D4B466}"/>
                </c:ext>
                <c:ext xmlns:c15="http://schemas.microsoft.com/office/drawing/2012/chart" uri="{CE6537A1-D6FC-4f65-9D91-7224C49458BB}"/>
              </c:extLst>
            </c:dLbl>
            <c:dLbl>
              <c:idx val="2"/>
              <c:layout>
                <c:manualLayout>
                  <c:x val="-4.2311895306378126E-2"/>
                  <c:y val="-5.198814870338919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944F-4F35-B3CC-0E64B9D4B466}"/>
                </c:ext>
                <c:ext xmlns:c15="http://schemas.microsoft.com/office/drawing/2012/chart" uri="{CE6537A1-D6FC-4f65-9D91-7224C49458BB}"/>
              </c:extLst>
            </c:dLbl>
            <c:dLbl>
              <c:idx val="3"/>
              <c:layout>
                <c:manualLayout>
                  <c:x val="-4.5334173542547963E-2"/>
                  <c:y val="-6.354107063747568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944F-4F35-B3CC-0E64B9D4B466}"/>
                </c:ext>
                <c:ext xmlns:c15="http://schemas.microsoft.com/office/drawing/2012/chart" uri="{CE6537A1-D6FC-4f65-9D91-7224C49458BB}"/>
              </c:extLst>
            </c:dLbl>
            <c:dLbl>
              <c:idx val="4"/>
              <c:layout>
                <c:manualLayout>
                  <c:x val="-4.2311895306378099E-2"/>
                  <c:y val="-5.776460967043244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944F-4F35-B3CC-0E64B9D4B466}"/>
                </c:ext>
                <c:ext xmlns:c15="http://schemas.microsoft.com/office/drawing/2012/chart" uri="{CE6537A1-D6FC-4f65-9D91-7224C49458BB}"/>
              </c:extLst>
            </c:dLbl>
            <c:dLbl>
              <c:idx val="5"/>
              <c:layout>
                <c:manualLayout>
                  <c:x val="-4.2311895306378099E-2"/>
                  <c:y val="-5.776460967043243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944F-4F35-B3CC-0E64B9D4B466}"/>
                </c:ext>
                <c:ext xmlns:c15="http://schemas.microsoft.com/office/drawing/2012/chart" uri="{CE6537A1-D6FC-4f65-9D91-7224C49458BB}"/>
              </c:extLst>
            </c:dLbl>
            <c:dLbl>
              <c:idx val="6"/>
              <c:layout>
                <c:manualLayout>
                  <c:x val="-4.2311895306378099E-2"/>
                  <c:y val="-4.621168773634594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944F-4F35-B3CC-0E64B9D4B466}"/>
                </c:ext>
                <c:ext xmlns:c15="http://schemas.microsoft.com/office/drawing/2012/chart" uri="{CE6537A1-D6FC-4f65-9D91-7224C49458BB}"/>
              </c:extLst>
            </c:dLbl>
            <c:dLbl>
              <c:idx val="7"/>
              <c:layout>
                <c:manualLayout>
                  <c:x val="-4.2311895306378099E-2"/>
                  <c:y val="-5.198814870338919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944F-4F35-B3CC-0E64B9D4B466}"/>
                </c:ext>
                <c:ext xmlns:c15="http://schemas.microsoft.com/office/drawing/2012/chart" uri="{CE6537A1-D6FC-4f65-9D91-7224C49458BB}"/>
              </c:extLst>
            </c:dLbl>
            <c:dLbl>
              <c:idx val="8"/>
              <c:layout>
                <c:manualLayout>
                  <c:x val="-4.2311895306378099E-2"/>
                  <c:y val="-5.198814870338919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944F-4F35-B3CC-0E64B9D4B466}"/>
                </c:ext>
                <c:ext xmlns:c15="http://schemas.microsoft.com/office/drawing/2012/chart" uri="{CE6537A1-D6FC-4f65-9D91-7224C49458BB}"/>
              </c:extLst>
            </c:dLbl>
            <c:dLbl>
              <c:idx val="9"/>
              <c:layout>
                <c:manualLayout>
                  <c:x val="-4.8356451778717828E-2"/>
                  <c:y val="-4.621168773634594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944F-4F35-B3CC-0E64B9D4B466}"/>
                </c:ext>
                <c:ext xmlns:c15="http://schemas.microsoft.com/office/drawing/2012/chart" uri="{CE6537A1-D6FC-4f65-9D91-7224C49458BB}"/>
              </c:extLst>
            </c:dLbl>
            <c:dLbl>
              <c:idx val="10"/>
              <c:layout>
                <c:manualLayout>
                  <c:x val="-4.2311895306378099E-2"/>
                  <c:y val="-5.776460967043241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944F-4F35-B3CC-0E64B9D4B466}"/>
                </c:ext>
                <c:ext xmlns:c15="http://schemas.microsoft.com/office/drawing/2012/chart" uri="{CE6537A1-D6FC-4f65-9D91-7224C49458BB}"/>
              </c:extLst>
            </c:dLbl>
            <c:dLbl>
              <c:idx val="11"/>
              <c:layout>
                <c:manualLayout>
                  <c:x val="-4.2311895306378099E-2"/>
                  <c:y val="-6.354107063747566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944F-4F35-B3CC-0E64B9D4B466}"/>
                </c:ext>
                <c:ext xmlns:c15="http://schemas.microsoft.com/office/drawing/2012/chart" uri="{CE6537A1-D6FC-4f65-9D91-7224C49458BB}"/>
              </c:extLst>
            </c:dLbl>
            <c:dLbl>
              <c:idx val="12"/>
              <c:layout>
                <c:manualLayout>
                  <c:x val="-4.2311895306378099E-2"/>
                  <c:y val="-6.354107063747567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9-944F-4F35-B3CC-0E64B9D4B466}"/>
                </c:ext>
                <c:ext xmlns:c15="http://schemas.microsoft.com/office/drawing/2012/chart" uri="{CE6537A1-D6FC-4f65-9D91-7224C49458BB}"/>
              </c:extLst>
            </c:dLbl>
            <c:spPr>
              <a:ln>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'[Infobrokering_2020_czerwiec_źródła zagraniczne.xlsx]Wskaźnik bezrobocia LFS_Pl_UE'!$I$6:$U$6</c:f>
              <c:strCache>
                <c:ptCount val="13"/>
                <c:pt idx="0">
                  <c:v>04/2019</c:v>
                </c:pt>
                <c:pt idx="1">
                  <c:v>05/2019</c:v>
                </c:pt>
                <c:pt idx="2">
                  <c:v>06/2019</c:v>
                </c:pt>
                <c:pt idx="3">
                  <c:v>07/2019</c:v>
                </c:pt>
                <c:pt idx="4">
                  <c:v>08/2019</c:v>
                </c:pt>
                <c:pt idx="5">
                  <c:v>09/2019</c:v>
                </c:pt>
                <c:pt idx="6">
                  <c:v>10/2019</c:v>
                </c:pt>
                <c:pt idx="7">
                  <c:v>11/2019</c:v>
                </c:pt>
                <c:pt idx="8">
                  <c:v>12/2019</c:v>
                </c:pt>
                <c:pt idx="9">
                  <c:v>01/2020</c:v>
                </c:pt>
                <c:pt idx="10">
                  <c:v>02/2020</c:v>
                </c:pt>
                <c:pt idx="11">
                  <c:v>03/2020</c:v>
                </c:pt>
                <c:pt idx="12">
                  <c:v>04/2020</c:v>
                </c:pt>
              </c:strCache>
            </c:strRef>
          </c:cat>
          <c:val>
            <c:numRef>
              <c:f>'[Infobrokering_2020_czerwiec_źródła zagraniczne.xlsx]Wskaźnik bezrobocia LFS_Pl_UE'!$I$9:$U$9</c:f>
              <c:numCache>
                <c:formatCode>General</c:formatCode>
                <c:ptCount val="13"/>
                <c:pt idx="0">
                  <c:v>7.6</c:v>
                </c:pt>
                <c:pt idx="1">
                  <c:v>7.6</c:v>
                </c:pt>
                <c:pt idx="2">
                  <c:v>7.5</c:v>
                </c:pt>
                <c:pt idx="3">
                  <c:v>7.5</c:v>
                </c:pt>
                <c:pt idx="4">
                  <c:v>7.4</c:v>
                </c:pt>
                <c:pt idx="5">
                  <c:v>7.5</c:v>
                </c:pt>
                <c:pt idx="6">
                  <c:v>7.5</c:v>
                </c:pt>
                <c:pt idx="7">
                  <c:v>7.5</c:v>
                </c:pt>
                <c:pt idx="8">
                  <c:v>7.3</c:v>
                </c:pt>
                <c:pt idx="9">
                  <c:v>7.3</c:v>
                </c:pt>
                <c:pt idx="10">
                  <c:v>7.2</c:v>
                </c:pt>
                <c:pt idx="11">
                  <c:v>7.1</c:v>
                </c:pt>
                <c:pt idx="12">
                  <c:v>7.3</c:v>
                </c:pt>
              </c:numCache>
            </c:numRef>
          </c:val>
          <c:smooth val="0"/>
          <c:extLst xmlns:c16r2="http://schemas.microsoft.com/office/drawing/2015/06/chart">
            <c:ext xmlns:c16="http://schemas.microsoft.com/office/drawing/2014/chart" uri="{C3380CC4-5D6E-409C-BE32-E72D297353CC}">
              <c16:uniqueId val="{0000001A-944F-4F35-B3CC-0E64B9D4B466}"/>
            </c:ext>
          </c:extLst>
        </c:ser>
        <c:dLbls>
          <c:showLegendKey val="0"/>
          <c:showVal val="0"/>
          <c:showCatName val="0"/>
          <c:showSerName val="0"/>
          <c:showPercent val="0"/>
          <c:showBubbleSize val="0"/>
        </c:dLbls>
        <c:marker val="1"/>
        <c:smooth val="0"/>
        <c:axId val="650260208"/>
        <c:axId val="650260600"/>
      </c:lineChart>
      <c:catAx>
        <c:axId val="650260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pl-PL"/>
          </a:p>
        </c:txPr>
        <c:crossAx val="650260600"/>
        <c:crosses val="autoZero"/>
        <c:auto val="1"/>
        <c:lblAlgn val="ctr"/>
        <c:lblOffset val="100"/>
        <c:noMultiLvlLbl val="0"/>
      </c:catAx>
      <c:valAx>
        <c:axId val="650260600"/>
        <c:scaling>
          <c:orientation val="minMax"/>
          <c:max val="1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pl-PL"/>
          </a:p>
        </c:txPr>
        <c:crossAx val="650260208"/>
        <c:crosses val="autoZero"/>
        <c:crossBetween val="between"/>
        <c:majorUnit val="2"/>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defRPr>
      </a:pPr>
      <a:endParaRPr lang="pl-PL"/>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w="19050">
              <a:solidFill>
                <a:schemeClr val="accent1"/>
              </a:solidFill>
            </a:ln>
            <a:effectLst/>
          </c:spPr>
          <c:invertIfNegative val="0"/>
          <c:dPt>
            <c:idx val="1"/>
            <c:invertIfNegative val="0"/>
            <c:bubble3D val="0"/>
            <c:spPr>
              <a:solidFill>
                <a:sysClr val="window" lastClr="FFFFFF">
                  <a:lumMod val="85000"/>
                </a:sysClr>
              </a:solidFill>
              <a:ln w="19050">
                <a:solidFill>
                  <a:sysClr val="window" lastClr="FFFFFF">
                    <a:lumMod val="85000"/>
                  </a:sysClr>
                </a:solidFill>
              </a:ln>
              <a:effectLst/>
            </c:spPr>
            <c:extLst xmlns:c16r2="http://schemas.microsoft.com/office/drawing/2015/06/chart">
              <c:ext xmlns:c16="http://schemas.microsoft.com/office/drawing/2014/chart" uri="{C3380CC4-5D6E-409C-BE32-E72D297353CC}">
                <c16:uniqueId val="{00000001-708D-4985-A267-CD186754826A}"/>
              </c:ext>
            </c:extLst>
          </c:dPt>
          <c:dPt>
            <c:idx val="15"/>
            <c:invertIfNegative val="0"/>
            <c:bubble3D val="0"/>
            <c:spPr>
              <a:solidFill>
                <a:sysClr val="window" lastClr="FFFFFF">
                  <a:lumMod val="50000"/>
                </a:sysClr>
              </a:solidFill>
              <a:ln w="19050">
                <a:solidFill>
                  <a:sysClr val="window" lastClr="FFFFFF">
                    <a:lumMod val="50000"/>
                  </a:sysClr>
                </a:solidFill>
              </a:ln>
              <a:effectLst/>
            </c:spPr>
            <c:extLst xmlns:c16r2="http://schemas.microsoft.com/office/drawing/2015/06/chart">
              <c:ext xmlns:c16="http://schemas.microsoft.com/office/drawing/2014/chart" uri="{C3380CC4-5D6E-409C-BE32-E72D297353CC}">
                <c16:uniqueId val="{00000003-708D-4985-A267-CD186754826A}"/>
              </c:ext>
            </c:extLst>
          </c:dPt>
          <c:dPt>
            <c:idx val="17"/>
            <c:invertIfNegative val="0"/>
            <c:bubble3D val="0"/>
            <c:spPr>
              <a:solidFill>
                <a:sysClr val="window" lastClr="FFFFFF">
                  <a:lumMod val="50000"/>
                </a:sysClr>
              </a:solidFill>
              <a:ln w="19050">
                <a:solidFill>
                  <a:sysClr val="window" lastClr="FFFFFF">
                    <a:lumMod val="50000"/>
                  </a:sysClr>
                </a:solidFill>
              </a:ln>
              <a:effectLst/>
            </c:spPr>
            <c:extLst xmlns:c16r2="http://schemas.microsoft.com/office/drawing/2015/06/chart">
              <c:ext xmlns:c16="http://schemas.microsoft.com/office/drawing/2014/chart" uri="{C3380CC4-5D6E-409C-BE32-E72D297353CC}">
                <c16:uniqueId val="{00000005-708D-4985-A267-CD186754826A}"/>
              </c:ext>
            </c:extLst>
          </c:dPt>
          <c:dPt>
            <c:idx val="19"/>
            <c:invertIfNegative val="0"/>
            <c:bubble3D val="0"/>
            <c:spPr>
              <a:solidFill>
                <a:srgbClr val="C00000"/>
              </a:solidFill>
              <a:ln w="19050">
                <a:solidFill>
                  <a:srgbClr val="C00000"/>
                </a:solidFill>
              </a:ln>
              <a:effectLst/>
            </c:spPr>
            <c:extLst xmlns:c16r2="http://schemas.microsoft.com/office/drawing/2015/06/chart">
              <c:ext xmlns:c16="http://schemas.microsoft.com/office/drawing/2014/chart" uri="{C3380CC4-5D6E-409C-BE32-E72D297353CC}">
                <c16:uniqueId val="{00000007-708D-4985-A267-CD186754826A}"/>
              </c:ext>
            </c:extLst>
          </c:dPt>
          <c:dPt>
            <c:idx val="20"/>
            <c:invertIfNegative val="0"/>
            <c:bubble3D val="0"/>
            <c:spPr>
              <a:solidFill>
                <a:srgbClr val="C00000"/>
              </a:solidFill>
              <a:ln w="19050">
                <a:solidFill>
                  <a:srgbClr val="C00000"/>
                </a:solidFill>
              </a:ln>
              <a:effectLst/>
            </c:spPr>
            <c:extLst xmlns:c16r2="http://schemas.microsoft.com/office/drawing/2015/06/chart">
              <c:ext xmlns:c16="http://schemas.microsoft.com/office/drawing/2014/chart" uri="{C3380CC4-5D6E-409C-BE32-E72D297353CC}">
                <c16:uniqueId val="{00000001-B07C-4B87-AFE3-4A965C640BAD}"/>
              </c:ext>
            </c:extLst>
          </c:dPt>
          <c:dLbls>
            <c:spPr>
              <a:noFill/>
              <a:ln>
                <a:noFill/>
              </a:ln>
              <a:effectLst/>
            </c:spPr>
            <c:txPr>
              <a:bodyPr rot="-5400000" vert="horz"/>
              <a:lstStyle/>
              <a:p>
                <a:pPr>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'[Infobrokering_2020_czerwiec_źródła zagraniczne.xlsx]stopa bezrobocia _U@28 02.2019'!$A$2:$A$27</c:f>
              <c:strCache>
                <c:ptCount val="26"/>
                <c:pt idx="0">
                  <c:v>Czechy</c:v>
                </c:pt>
                <c:pt idx="1">
                  <c:v>Polska</c:v>
                </c:pt>
                <c:pt idx="2">
                  <c:v>Niderlandy</c:v>
                </c:pt>
                <c:pt idx="3">
                  <c:v>Niemcy</c:v>
                </c:pt>
                <c:pt idx="4">
                  <c:v>Słowenia</c:v>
                </c:pt>
                <c:pt idx="5">
                  <c:v>Malta</c:v>
                </c:pt>
                <c:pt idx="6">
                  <c:v>Rumunia</c:v>
                </c:pt>
                <c:pt idx="7">
                  <c:v>Dania</c:v>
                </c:pt>
                <c:pt idx="8">
                  <c:v>Austria</c:v>
                </c:pt>
                <c:pt idx="9">
                  <c:v>Irlandia</c:v>
                </c:pt>
                <c:pt idx="10">
                  <c:v>Słowacja</c:v>
                </c:pt>
                <c:pt idx="11">
                  <c:v>Belgia</c:v>
                </c:pt>
                <c:pt idx="12">
                  <c:v>Bułgaria</c:v>
                </c:pt>
                <c:pt idx="13">
                  <c:v>Włochy</c:v>
                </c:pt>
                <c:pt idx="14">
                  <c:v>Portugalia</c:v>
                </c:pt>
                <c:pt idx="15">
                  <c:v>UE-27</c:v>
                </c:pt>
                <c:pt idx="16">
                  <c:v>Finlandia </c:v>
                </c:pt>
                <c:pt idx="17">
                  <c:v>UE-19</c:v>
                </c:pt>
                <c:pt idx="18">
                  <c:v>Luksemburg</c:v>
                </c:pt>
                <c:pt idx="19">
                  <c:v>Szwecja</c:v>
                </c:pt>
                <c:pt idx="20">
                  <c:v>Chorwacja</c:v>
                </c:pt>
                <c:pt idx="21">
                  <c:v>Litwa</c:v>
                </c:pt>
                <c:pt idx="22">
                  <c:v>Francja</c:v>
                </c:pt>
                <c:pt idx="23">
                  <c:v>Cypr</c:v>
                </c:pt>
                <c:pt idx="24">
                  <c:v>Łotwa</c:v>
                </c:pt>
                <c:pt idx="25">
                  <c:v>Hiszpania</c:v>
                </c:pt>
              </c:strCache>
            </c:strRef>
          </c:cat>
          <c:val>
            <c:numRef>
              <c:f>'[Infobrokering_2020_czerwiec_źródła zagraniczne.xlsx]stopa bezrobocia _U@28 02.2019'!$B$2:$B$27</c:f>
              <c:numCache>
                <c:formatCode>0.0</c:formatCode>
                <c:ptCount val="26"/>
                <c:pt idx="0">
                  <c:v>2.1</c:v>
                </c:pt>
                <c:pt idx="1">
                  <c:v>2.9</c:v>
                </c:pt>
                <c:pt idx="2">
                  <c:v>3.4</c:v>
                </c:pt>
                <c:pt idx="3">
                  <c:v>3.5</c:v>
                </c:pt>
                <c:pt idx="4">
                  <c:v>3.8</c:v>
                </c:pt>
                <c:pt idx="5">
                  <c:v>4</c:v>
                </c:pt>
                <c:pt idx="6">
                  <c:v>4.5999999999999996</c:v>
                </c:pt>
                <c:pt idx="7">
                  <c:v>4.5999999999999996</c:v>
                </c:pt>
                <c:pt idx="8">
                  <c:v>4.8</c:v>
                </c:pt>
                <c:pt idx="9">
                  <c:v>5.4</c:v>
                </c:pt>
                <c:pt idx="10" formatCode="General">
                  <c:v>5.5</c:v>
                </c:pt>
                <c:pt idx="11" formatCode="General">
                  <c:v>5.6</c:v>
                </c:pt>
                <c:pt idx="12">
                  <c:v>6.2</c:v>
                </c:pt>
                <c:pt idx="13" formatCode="General">
                  <c:v>6.3</c:v>
                </c:pt>
                <c:pt idx="14" formatCode="General">
                  <c:v>6.3</c:v>
                </c:pt>
                <c:pt idx="15" formatCode="General">
                  <c:v>6.6</c:v>
                </c:pt>
                <c:pt idx="16">
                  <c:v>6.6</c:v>
                </c:pt>
                <c:pt idx="17" formatCode="General">
                  <c:v>7.3</c:v>
                </c:pt>
                <c:pt idx="18" formatCode="General">
                  <c:v>7.5</c:v>
                </c:pt>
                <c:pt idx="19">
                  <c:v>7.9</c:v>
                </c:pt>
                <c:pt idx="20" formatCode="General">
                  <c:v>8.1</c:v>
                </c:pt>
                <c:pt idx="21" formatCode="General">
                  <c:v>8.6</c:v>
                </c:pt>
                <c:pt idx="22" formatCode="General">
                  <c:v>8.6999999999999993</c:v>
                </c:pt>
                <c:pt idx="23">
                  <c:v>8.9</c:v>
                </c:pt>
                <c:pt idx="24">
                  <c:v>9</c:v>
                </c:pt>
                <c:pt idx="25" formatCode="General">
                  <c:v>14.8</c:v>
                </c:pt>
              </c:numCache>
            </c:numRef>
          </c:val>
          <c:extLst xmlns:c16r2="http://schemas.microsoft.com/office/drawing/2015/06/chart">
            <c:ext xmlns:c16="http://schemas.microsoft.com/office/drawing/2014/chart" uri="{C3380CC4-5D6E-409C-BE32-E72D297353CC}">
              <c16:uniqueId val="{00000000-B07C-4B87-AFE3-4A965C640BAD}"/>
            </c:ext>
          </c:extLst>
        </c:ser>
        <c:dLbls>
          <c:showLegendKey val="0"/>
          <c:showVal val="0"/>
          <c:showCatName val="0"/>
          <c:showSerName val="0"/>
          <c:showPercent val="0"/>
          <c:showBubbleSize val="0"/>
        </c:dLbls>
        <c:gapWidth val="219"/>
        <c:overlap val="-27"/>
        <c:axId val="650259032"/>
        <c:axId val="650261384"/>
      </c:barChart>
      <c:catAx>
        <c:axId val="650259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650261384"/>
        <c:crosses val="autoZero"/>
        <c:auto val="1"/>
        <c:lblAlgn val="ctr"/>
        <c:lblOffset val="100"/>
        <c:noMultiLvlLbl val="0"/>
      </c:catAx>
      <c:valAx>
        <c:axId val="65026138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65025903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pl-PL"/>
    </a:p>
  </c:txPr>
  <c:externalData r:id="rId2">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FR_oficjalna kolorystyka">
    <a:dk1>
      <a:srgbClr val="626769"/>
    </a:dk1>
    <a:lt1>
      <a:srgbClr val="FFFFFF"/>
    </a:lt1>
    <a:dk2>
      <a:srgbClr val="B61928"/>
    </a:dk2>
    <a:lt2>
      <a:srgbClr val="FFFFFF"/>
    </a:lt2>
    <a:accent1>
      <a:srgbClr val="B61928"/>
    </a:accent1>
    <a:accent2>
      <a:srgbClr val="D2796D"/>
    </a:accent2>
    <a:accent3>
      <a:srgbClr val="626769"/>
    </a:accent3>
    <a:accent4>
      <a:srgbClr val="A4A8AB"/>
    </a:accent4>
    <a:accent5>
      <a:srgbClr val="0C7492"/>
    </a:accent5>
    <a:accent6>
      <a:srgbClr val="F7A600"/>
    </a:accent6>
    <a:hlink>
      <a:srgbClr val="B61928"/>
    </a:hlink>
    <a:folHlink>
      <a:srgbClr val="7F7F7F"/>
    </a:folHlink>
  </a:clrScheme>
  <a:fontScheme name="Pakiet 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PFR_oficjalna kolorystyka">
    <a:dk1>
      <a:srgbClr val="626769"/>
    </a:dk1>
    <a:lt1>
      <a:srgbClr val="FFFFFF"/>
    </a:lt1>
    <a:dk2>
      <a:srgbClr val="B61928"/>
    </a:dk2>
    <a:lt2>
      <a:srgbClr val="FFFFFF"/>
    </a:lt2>
    <a:accent1>
      <a:srgbClr val="B61928"/>
    </a:accent1>
    <a:accent2>
      <a:srgbClr val="D2796D"/>
    </a:accent2>
    <a:accent3>
      <a:srgbClr val="626769"/>
    </a:accent3>
    <a:accent4>
      <a:srgbClr val="A4A8AB"/>
    </a:accent4>
    <a:accent5>
      <a:srgbClr val="0C7492"/>
    </a:accent5>
    <a:accent6>
      <a:srgbClr val="F7A600"/>
    </a:accent6>
    <a:hlink>
      <a:srgbClr val="B61928"/>
    </a:hlink>
    <a:folHlink>
      <a:srgbClr val="7F7F7F"/>
    </a:folHlink>
  </a:clrScheme>
  <a:fontScheme name="Pakiet 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PFR_oficjalna kolorystyka">
    <a:dk1>
      <a:srgbClr val="626769"/>
    </a:dk1>
    <a:lt1>
      <a:srgbClr val="FFFFFF"/>
    </a:lt1>
    <a:dk2>
      <a:srgbClr val="B61928"/>
    </a:dk2>
    <a:lt2>
      <a:srgbClr val="FFFFFF"/>
    </a:lt2>
    <a:accent1>
      <a:srgbClr val="B61928"/>
    </a:accent1>
    <a:accent2>
      <a:srgbClr val="D2796D"/>
    </a:accent2>
    <a:accent3>
      <a:srgbClr val="626769"/>
    </a:accent3>
    <a:accent4>
      <a:srgbClr val="A4A8AB"/>
    </a:accent4>
    <a:accent5>
      <a:srgbClr val="0C7492"/>
    </a:accent5>
    <a:accent6>
      <a:srgbClr val="F7A600"/>
    </a:accent6>
    <a:hlink>
      <a:srgbClr val="B61928"/>
    </a:hlink>
    <a:folHlink>
      <a:srgbClr val="7F7F7F"/>
    </a:folHlink>
  </a:clrScheme>
  <a:fontScheme name="Pakiet 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FR_oficjalna kolorystyka">
    <a:dk1>
      <a:srgbClr val="626769"/>
    </a:dk1>
    <a:lt1>
      <a:srgbClr val="FFFFFF"/>
    </a:lt1>
    <a:dk2>
      <a:srgbClr val="B61928"/>
    </a:dk2>
    <a:lt2>
      <a:srgbClr val="FFFFFF"/>
    </a:lt2>
    <a:accent1>
      <a:srgbClr val="B61928"/>
    </a:accent1>
    <a:accent2>
      <a:srgbClr val="D2796D"/>
    </a:accent2>
    <a:accent3>
      <a:srgbClr val="626769"/>
    </a:accent3>
    <a:accent4>
      <a:srgbClr val="A4A8AB"/>
    </a:accent4>
    <a:accent5>
      <a:srgbClr val="0C7492"/>
    </a:accent5>
    <a:accent6>
      <a:srgbClr val="F7A600"/>
    </a:accent6>
    <a:hlink>
      <a:srgbClr val="B61928"/>
    </a:hlink>
    <a:folHlink>
      <a:srgbClr val="7F7F7F"/>
    </a:folHlink>
  </a:clrScheme>
  <a:fontScheme name="Pakiet 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FR_oficjalna kolorystyka">
    <a:dk1>
      <a:srgbClr val="626769"/>
    </a:dk1>
    <a:lt1>
      <a:srgbClr val="FFFFFF"/>
    </a:lt1>
    <a:dk2>
      <a:srgbClr val="B61928"/>
    </a:dk2>
    <a:lt2>
      <a:srgbClr val="FFFFFF"/>
    </a:lt2>
    <a:accent1>
      <a:srgbClr val="B61928"/>
    </a:accent1>
    <a:accent2>
      <a:srgbClr val="D2796D"/>
    </a:accent2>
    <a:accent3>
      <a:srgbClr val="626769"/>
    </a:accent3>
    <a:accent4>
      <a:srgbClr val="A4A8AB"/>
    </a:accent4>
    <a:accent5>
      <a:srgbClr val="0C7492"/>
    </a:accent5>
    <a:accent6>
      <a:srgbClr val="F7A600"/>
    </a:accent6>
    <a:hlink>
      <a:srgbClr val="B61928"/>
    </a:hlink>
    <a:folHlink>
      <a:srgbClr val="7F7F7F"/>
    </a:folHlink>
  </a:clrScheme>
  <a:fontScheme name="Pakiet 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FR_oficjalna kolorystyka">
    <a:dk1>
      <a:srgbClr val="626769"/>
    </a:dk1>
    <a:lt1>
      <a:srgbClr val="FFFFFF"/>
    </a:lt1>
    <a:dk2>
      <a:srgbClr val="B61928"/>
    </a:dk2>
    <a:lt2>
      <a:srgbClr val="FFFFFF"/>
    </a:lt2>
    <a:accent1>
      <a:srgbClr val="B61928"/>
    </a:accent1>
    <a:accent2>
      <a:srgbClr val="D2796D"/>
    </a:accent2>
    <a:accent3>
      <a:srgbClr val="626769"/>
    </a:accent3>
    <a:accent4>
      <a:srgbClr val="A4A8AB"/>
    </a:accent4>
    <a:accent5>
      <a:srgbClr val="0C7492"/>
    </a:accent5>
    <a:accent6>
      <a:srgbClr val="F7A600"/>
    </a:accent6>
    <a:hlink>
      <a:srgbClr val="B61928"/>
    </a:hlink>
    <a:folHlink>
      <a:srgbClr val="7F7F7F"/>
    </a:folHlink>
  </a:clrScheme>
  <a:fontScheme name="Pakiet 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PFR_oficjalna kolorystyka">
    <a:dk1>
      <a:srgbClr val="626769"/>
    </a:dk1>
    <a:lt1>
      <a:srgbClr val="FFFFFF"/>
    </a:lt1>
    <a:dk2>
      <a:srgbClr val="B61928"/>
    </a:dk2>
    <a:lt2>
      <a:srgbClr val="FFFFFF"/>
    </a:lt2>
    <a:accent1>
      <a:srgbClr val="B61928"/>
    </a:accent1>
    <a:accent2>
      <a:srgbClr val="D2796D"/>
    </a:accent2>
    <a:accent3>
      <a:srgbClr val="626769"/>
    </a:accent3>
    <a:accent4>
      <a:srgbClr val="A4A8AB"/>
    </a:accent4>
    <a:accent5>
      <a:srgbClr val="0C7492"/>
    </a:accent5>
    <a:accent6>
      <a:srgbClr val="F7A600"/>
    </a:accent6>
    <a:hlink>
      <a:srgbClr val="B61928"/>
    </a:hlink>
    <a:folHlink>
      <a:srgbClr val="7F7F7F"/>
    </a:folHlink>
  </a:clrScheme>
  <a:fontScheme name="Pakiet 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PFR_oficjalna kolorystyka">
    <a:dk1>
      <a:srgbClr val="626769"/>
    </a:dk1>
    <a:lt1>
      <a:srgbClr val="FFFFFF"/>
    </a:lt1>
    <a:dk2>
      <a:srgbClr val="B61928"/>
    </a:dk2>
    <a:lt2>
      <a:srgbClr val="FFFFFF"/>
    </a:lt2>
    <a:accent1>
      <a:srgbClr val="B61928"/>
    </a:accent1>
    <a:accent2>
      <a:srgbClr val="D2796D"/>
    </a:accent2>
    <a:accent3>
      <a:srgbClr val="626769"/>
    </a:accent3>
    <a:accent4>
      <a:srgbClr val="A4A8AB"/>
    </a:accent4>
    <a:accent5>
      <a:srgbClr val="0C7492"/>
    </a:accent5>
    <a:accent6>
      <a:srgbClr val="F7A600"/>
    </a:accent6>
    <a:hlink>
      <a:srgbClr val="B61928"/>
    </a:hlink>
    <a:folHlink>
      <a:srgbClr val="7F7F7F"/>
    </a:folHlink>
  </a:clrScheme>
  <a:fontScheme name="Pakiet 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PFR_oficjalna kolorystyka">
    <a:dk1>
      <a:srgbClr val="626769"/>
    </a:dk1>
    <a:lt1>
      <a:srgbClr val="FFFFFF"/>
    </a:lt1>
    <a:dk2>
      <a:srgbClr val="B61928"/>
    </a:dk2>
    <a:lt2>
      <a:srgbClr val="FFFFFF"/>
    </a:lt2>
    <a:accent1>
      <a:srgbClr val="B61928"/>
    </a:accent1>
    <a:accent2>
      <a:srgbClr val="D2796D"/>
    </a:accent2>
    <a:accent3>
      <a:srgbClr val="626769"/>
    </a:accent3>
    <a:accent4>
      <a:srgbClr val="A4A8AB"/>
    </a:accent4>
    <a:accent5>
      <a:srgbClr val="0C7492"/>
    </a:accent5>
    <a:accent6>
      <a:srgbClr val="F7A600"/>
    </a:accent6>
    <a:hlink>
      <a:srgbClr val="B61928"/>
    </a:hlink>
    <a:folHlink>
      <a:srgbClr val="7F7F7F"/>
    </a:folHlink>
  </a:clrScheme>
  <a:fontScheme name="Pakiet 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PFR_oficjalna kolorystyka">
    <a:dk1>
      <a:srgbClr val="626769"/>
    </a:dk1>
    <a:lt1>
      <a:srgbClr val="FFFFFF"/>
    </a:lt1>
    <a:dk2>
      <a:srgbClr val="B61928"/>
    </a:dk2>
    <a:lt2>
      <a:srgbClr val="FFFFFF"/>
    </a:lt2>
    <a:accent1>
      <a:srgbClr val="B61928"/>
    </a:accent1>
    <a:accent2>
      <a:srgbClr val="D2796D"/>
    </a:accent2>
    <a:accent3>
      <a:srgbClr val="626769"/>
    </a:accent3>
    <a:accent4>
      <a:srgbClr val="A4A8AB"/>
    </a:accent4>
    <a:accent5>
      <a:srgbClr val="0C7492"/>
    </a:accent5>
    <a:accent6>
      <a:srgbClr val="F7A600"/>
    </a:accent6>
    <a:hlink>
      <a:srgbClr val="B61928"/>
    </a:hlink>
    <a:folHlink>
      <a:srgbClr val="7F7F7F"/>
    </a:folHlink>
  </a:clrScheme>
  <a:fontScheme name="Pakiet 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PFR_oficjalna kolorystyka">
    <a:dk1>
      <a:srgbClr val="626769"/>
    </a:dk1>
    <a:lt1>
      <a:srgbClr val="FFFFFF"/>
    </a:lt1>
    <a:dk2>
      <a:srgbClr val="B61928"/>
    </a:dk2>
    <a:lt2>
      <a:srgbClr val="FFFFFF"/>
    </a:lt2>
    <a:accent1>
      <a:srgbClr val="B61928"/>
    </a:accent1>
    <a:accent2>
      <a:srgbClr val="D2796D"/>
    </a:accent2>
    <a:accent3>
      <a:srgbClr val="626769"/>
    </a:accent3>
    <a:accent4>
      <a:srgbClr val="A4A8AB"/>
    </a:accent4>
    <a:accent5>
      <a:srgbClr val="0C7492"/>
    </a:accent5>
    <a:accent6>
      <a:srgbClr val="F7A600"/>
    </a:accent6>
    <a:hlink>
      <a:srgbClr val="B61928"/>
    </a:hlink>
    <a:folHlink>
      <a:srgbClr val="7F7F7F"/>
    </a:folHlink>
  </a:clrScheme>
  <a:fontScheme name="Pakiet 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8E2E5A-5E8A-44AC-AFA8-A38669D510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GHK Report</Template>
  <TotalTime>3</TotalTime>
  <Pages>29</Pages>
  <Words>7700</Words>
  <Characters>46205</Characters>
  <Application>Microsoft Office Word</Application>
  <DocSecurity>0</DocSecurity>
  <Lines>385</Lines>
  <Paragraphs>107</Paragraphs>
  <ScaleCrop>false</ScaleCrop>
  <HeadingPairs>
    <vt:vector size="4" baseType="variant">
      <vt:variant>
        <vt:lpstr>Tytuł</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53798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Karolina.Jakubowska</dc:creator>
  <cp:lastModifiedBy>Rosik, Ewa</cp:lastModifiedBy>
  <cp:revision>2</cp:revision>
  <cp:lastPrinted>2020-02-27T10:26:00Z</cp:lastPrinted>
  <dcterms:created xsi:type="dcterms:W3CDTF">2020-07-07T09:19:00Z</dcterms:created>
  <dcterms:modified xsi:type="dcterms:W3CDTF">2020-07-07T09:19:00Z</dcterms:modified>
</cp:coreProperties>
</file>